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7F" w:rsidRDefault="00417A7F" w:rsidP="009A1ECC">
      <w:pPr>
        <w:adjustRightInd w:val="0"/>
        <w:snapToGrid w:val="0"/>
        <w:spacing w:line="300" w:lineRule="auto"/>
        <w:ind w:firstLineChars="200" w:firstLine="602"/>
        <w:jc w:val="center"/>
        <w:rPr>
          <w:rFonts w:ascii="宋体"/>
          <w:b/>
          <w:sz w:val="30"/>
          <w:szCs w:val="30"/>
        </w:rPr>
      </w:pPr>
      <w:bookmarkStart w:id="0" w:name="_Toc429085843"/>
      <w:bookmarkStart w:id="1" w:name="_Toc429690958"/>
      <w:bookmarkStart w:id="2" w:name="_Toc431895169"/>
      <w:bookmarkStart w:id="3" w:name="_Toc431991008"/>
      <w:bookmarkStart w:id="4" w:name="_Toc432167923"/>
      <w:r>
        <w:rPr>
          <w:rFonts w:ascii="宋体" w:hAnsi="宋体" w:hint="eastAsia"/>
          <w:b/>
          <w:sz w:val="30"/>
          <w:szCs w:val="30"/>
        </w:rPr>
        <w:t>徽经济转型升级的时空演化研究</w:t>
      </w:r>
    </w:p>
    <w:p w:rsidR="00417A7F" w:rsidRDefault="00417A7F" w:rsidP="009A1ECC">
      <w:pPr>
        <w:adjustRightInd w:val="0"/>
        <w:snapToGrid w:val="0"/>
        <w:spacing w:line="300" w:lineRule="auto"/>
        <w:ind w:firstLineChars="200" w:firstLine="480"/>
        <w:jc w:val="center"/>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基于</w:t>
      </w:r>
      <w:r>
        <w:rPr>
          <w:rFonts w:ascii="Times New Roman" w:hAnsi="Times New Roman"/>
          <w:sz w:val="24"/>
          <w:szCs w:val="24"/>
        </w:rPr>
        <w:t>2003-2013</w:t>
      </w:r>
      <w:r>
        <w:rPr>
          <w:rFonts w:ascii="Times New Roman" w:hAnsi="Times New Roman" w:hint="eastAsia"/>
          <w:sz w:val="24"/>
          <w:szCs w:val="24"/>
        </w:rPr>
        <w:t>年面板数据</w:t>
      </w:r>
    </w:p>
    <w:p w:rsidR="00417A7F" w:rsidRDefault="00417A7F" w:rsidP="009A1ECC">
      <w:pPr>
        <w:adjustRightInd w:val="0"/>
        <w:snapToGrid w:val="0"/>
        <w:spacing w:line="300" w:lineRule="auto"/>
        <w:ind w:firstLineChars="200" w:firstLine="480"/>
        <w:jc w:val="center"/>
        <w:rPr>
          <w:rFonts w:ascii="Times New Roman" w:hAnsi="Times New Roman"/>
          <w:sz w:val="24"/>
          <w:szCs w:val="24"/>
        </w:rPr>
      </w:pPr>
      <w:r>
        <w:rPr>
          <w:rFonts w:ascii="Times New Roman" w:hAnsi="Times New Roman" w:hint="eastAsia"/>
          <w:sz w:val="24"/>
          <w:szCs w:val="24"/>
        </w:rPr>
        <w:t>朱道才</w:t>
      </w:r>
      <w:r w:rsidRPr="009F0DC5">
        <w:rPr>
          <w:rStyle w:val="af"/>
          <w:rFonts w:ascii="Times New Roman" w:hAnsi="Times New Roman"/>
          <w:sz w:val="24"/>
          <w:szCs w:val="24"/>
        </w:rPr>
        <w:footnoteReference w:customMarkFollows="1" w:id="1"/>
        <w:sym w:font="Symbol" w:char="F020"/>
      </w:r>
      <w:r>
        <w:rPr>
          <w:rFonts w:ascii="Times New Roman" w:hAnsi="Times New Roman"/>
          <w:sz w:val="24"/>
          <w:szCs w:val="24"/>
          <w:vertAlign w:val="superscript"/>
        </w:rPr>
        <w:t xml:space="preserve"> </w:t>
      </w:r>
      <w:r>
        <w:rPr>
          <w:rFonts w:ascii="Times New Roman" w:hAnsi="Times New Roman" w:hint="eastAsia"/>
          <w:sz w:val="24"/>
          <w:szCs w:val="24"/>
        </w:rPr>
        <w:t>徐慧敏</w:t>
      </w:r>
      <w:r>
        <w:rPr>
          <w:rFonts w:ascii="Times New Roman" w:hAnsi="Times New Roman"/>
          <w:sz w:val="24"/>
          <w:szCs w:val="24"/>
          <w:vertAlign w:val="superscript"/>
        </w:rPr>
        <w:t xml:space="preserve"> </w:t>
      </w:r>
    </w:p>
    <w:p w:rsidR="00417A7F" w:rsidRDefault="00417A7F" w:rsidP="009A1ECC">
      <w:pPr>
        <w:adjustRightInd w:val="0"/>
        <w:snapToGrid w:val="0"/>
        <w:spacing w:line="300" w:lineRule="auto"/>
        <w:ind w:firstLineChars="200" w:firstLine="480"/>
        <w:jc w:val="center"/>
        <w:rPr>
          <w:rFonts w:ascii="宋体" w:cs="宋体"/>
          <w:b/>
          <w:bCs/>
          <w:sz w:val="24"/>
          <w:szCs w:val="24"/>
        </w:rPr>
      </w:pPr>
      <w:r>
        <w:rPr>
          <w:rFonts w:ascii="Times New Roman" w:hAnsi="Times New Roman"/>
          <w:sz w:val="24"/>
          <w:szCs w:val="24"/>
        </w:rPr>
        <w:t>(</w:t>
      </w:r>
      <w:r>
        <w:rPr>
          <w:rFonts w:ascii="Times New Roman" w:hAnsi="Times New Roman" w:hint="eastAsia"/>
          <w:sz w:val="24"/>
          <w:szCs w:val="24"/>
        </w:rPr>
        <w:t>安徽财经大学，安徽</w:t>
      </w:r>
      <w:r>
        <w:rPr>
          <w:rFonts w:ascii="Times New Roman" w:hAnsi="Times New Roman"/>
          <w:sz w:val="24"/>
          <w:szCs w:val="24"/>
        </w:rPr>
        <w:t xml:space="preserve"> </w:t>
      </w:r>
      <w:r>
        <w:rPr>
          <w:rFonts w:ascii="Times New Roman" w:hAnsi="Times New Roman" w:hint="eastAsia"/>
          <w:sz w:val="24"/>
          <w:szCs w:val="24"/>
        </w:rPr>
        <w:t>蚌埠</w:t>
      </w:r>
      <w:r>
        <w:rPr>
          <w:rFonts w:ascii="Times New Roman" w:hAnsi="Times New Roman"/>
          <w:sz w:val="24"/>
          <w:szCs w:val="24"/>
        </w:rPr>
        <w:t xml:space="preserve">  233030)</w:t>
      </w:r>
    </w:p>
    <w:p w:rsidR="00417A7F" w:rsidRPr="009879D4" w:rsidRDefault="00417A7F" w:rsidP="009A1ECC">
      <w:pPr>
        <w:adjustRightInd w:val="0"/>
        <w:snapToGrid w:val="0"/>
        <w:spacing w:line="300" w:lineRule="auto"/>
        <w:ind w:left="620" w:hangingChars="294" w:hanging="620"/>
        <w:rPr>
          <w:rFonts w:ascii="宋体" w:cs="宋体"/>
          <w:szCs w:val="21"/>
        </w:rPr>
      </w:pPr>
      <w:r w:rsidRPr="009879D4">
        <w:rPr>
          <w:rFonts w:ascii="宋体" w:hAnsi="宋体" w:cs="宋体" w:hint="eastAsia"/>
          <w:b/>
          <w:bCs/>
          <w:szCs w:val="21"/>
        </w:rPr>
        <w:t>摘要</w:t>
      </w:r>
      <w:r w:rsidRPr="009879D4">
        <w:rPr>
          <w:rFonts w:ascii="宋体" w:hAnsi="宋体" w:cs="宋体"/>
          <w:b/>
          <w:bCs/>
          <w:szCs w:val="21"/>
        </w:rPr>
        <w:t>:</w:t>
      </w:r>
      <w:r w:rsidR="009A1ECC">
        <w:rPr>
          <w:rFonts w:ascii="宋体" w:hAnsi="宋体" w:cs="宋体" w:hint="eastAsia"/>
          <w:szCs w:val="21"/>
        </w:rPr>
        <w:t>基于</w:t>
      </w:r>
      <w:r w:rsidRPr="009879D4">
        <w:rPr>
          <w:rFonts w:ascii="宋体" w:hAnsi="宋体"/>
          <w:szCs w:val="21"/>
        </w:rPr>
        <w:t>2003-2013</w:t>
      </w:r>
      <w:r w:rsidRPr="009879D4">
        <w:rPr>
          <w:rFonts w:ascii="宋体" w:hAnsi="宋体" w:hint="eastAsia"/>
          <w:szCs w:val="21"/>
        </w:rPr>
        <w:t>年间安徽省</w:t>
      </w:r>
      <w:r w:rsidRPr="009879D4">
        <w:rPr>
          <w:rFonts w:ascii="宋体" w:hAnsi="宋体"/>
          <w:szCs w:val="21"/>
        </w:rPr>
        <w:t>16</w:t>
      </w:r>
      <w:r w:rsidRPr="009879D4">
        <w:rPr>
          <w:rFonts w:ascii="宋体" w:hAnsi="宋体" w:hint="eastAsia"/>
          <w:szCs w:val="21"/>
        </w:rPr>
        <w:t>个</w:t>
      </w:r>
      <w:r w:rsidR="009A1ECC">
        <w:rPr>
          <w:rFonts w:ascii="宋体" w:hAnsi="宋体" w:hint="eastAsia"/>
          <w:szCs w:val="21"/>
        </w:rPr>
        <w:t>地</w:t>
      </w:r>
      <w:r w:rsidRPr="009879D4">
        <w:rPr>
          <w:rFonts w:ascii="宋体" w:hAnsi="宋体" w:hint="eastAsia"/>
          <w:szCs w:val="21"/>
        </w:rPr>
        <w:t>市面板数据，利用</w:t>
      </w:r>
      <w:r w:rsidRPr="009879D4">
        <w:rPr>
          <w:rFonts w:ascii="宋体" w:hAnsi="宋体" w:cs="宋体"/>
          <w:szCs w:val="21"/>
        </w:rPr>
        <w:t>DEA-Malmquist</w:t>
      </w:r>
      <w:r w:rsidRPr="009879D4">
        <w:rPr>
          <w:rFonts w:ascii="宋体" w:hAnsi="宋体" w:cs="宋体" w:hint="eastAsia"/>
          <w:szCs w:val="21"/>
        </w:rPr>
        <w:t>模型，计算全要素生产率贡献率，分析安徽省经济转型升级的时空演化过程。研究表明，考察期内安徽省全要素生产率对经济发展的推动作用整体呈明显增长的趋势，一定程度上表明安徽省高投入、高消耗、高排放、低产出的粗放型经济发展方式正逐步转变，但鉴于贡献较小，当前转变经济发展方式、实现转</w:t>
      </w:r>
      <w:r w:rsidR="009A1ECC">
        <w:rPr>
          <w:rFonts w:ascii="宋体" w:hAnsi="宋体" w:cs="宋体" w:hint="eastAsia"/>
          <w:szCs w:val="21"/>
        </w:rPr>
        <w:t>型升级依然是经济发展的重中之重。同时，安徽省经济转型升级也存在</w:t>
      </w:r>
      <w:r w:rsidRPr="009879D4">
        <w:rPr>
          <w:rFonts w:ascii="宋体" w:hAnsi="宋体" w:cs="宋体" w:hint="eastAsia"/>
          <w:szCs w:val="21"/>
        </w:rPr>
        <w:t>较大的空间差异，皖南地区经济转型升级的效果最好，皖中次之，皖北经济的转型升级则相对最为缓慢。为此，提出把从提高三次产业的技术利用效率，实现安徽省产业结构的优化升级作为加快经济转型升级的重要途径和主要方向。</w:t>
      </w:r>
    </w:p>
    <w:p w:rsidR="00417A7F" w:rsidRPr="009879D4" w:rsidRDefault="00417A7F" w:rsidP="009A1ECC">
      <w:pPr>
        <w:adjustRightInd w:val="0"/>
        <w:snapToGrid w:val="0"/>
        <w:spacing w:line="300" w:lineRule="auto"/>
        <w:ind w:left="620" w:hangingChars="294" w:hanging="620"/>
        <w:rPr>
          <w:rFonts w:ascii="宋体" w:cs="宋体"/>
          <w:szCs w:val="21"/>
        </w:rPr>
      </w:pPr>
      <w:r w:rsidRPr="009879D4">
        <w:rPr>
          <w:rFonts w:ascii="宋体" w:hAnsi="宋体" w:cs="宋体" w:hint="eastAsia"/>
          <w:b/>
          <w:bCs/>
          <w:szCs w:val="21"/>
        </w:rPr>
        <w:t>关键词</w:t>
      </w:r>
      <w:r w:rsidRPr="009879D4">
        <w:rPr>
          <w:rFonts w:ascii="宋体" w:hAnsi="宋体" w:cs="宋体"/>
          <w:b/>
          <w:bCs/>
          <w:szCs w:val="21"/>
        </w:rPr>
        <w:t>:</w:t>
      </w:r>
      <w:r w:rsidRPr="009879D4">
        <w:rPr>
          <w:rFonts w:ascii="宋体" w:hAnsi="宋体" w:cs="宋体" w:hint="eastAsia"/>
          <w:bCs/>
          <w:szCs w:val="21"/>
        </w:rPr>
        <w:t>经济转型升级；</w:t>
      </w:r>
      <w:r w:rsidRPr="009879D4">
        <w:rPr>
          <w:rFonts w:ascii="宋体" w:hAnsi="宋体" w:cs="宋体"/>
          <w:bCs/>
          <w:szCs w:val="21"/>
        </w:rPr>
        <w:t>DEA-Malmquist</w:t>
      </w:r>
      <w:r w:rsidRPr="009879D4">
        <w:rPr>
          <w:rFonts w:ascii="宋体" w:hAnsi="宋体" w:cs="宋体" w:hint="eastAsia"/>
          <w:bCs/>
          <w:szCs w:val="21"/>
        </w:rPr>
        <w:t>模型；全要素生产率；时空演化</w:t>
      </w:r>
    </w:p>
    <w:p w:rsidR="00417A7F" w:rsidRPr="009879D4" w:rsidRDefault="00417A7F">
      <w:pPr>
        <w:adjustRightInd w:val="0"/>
        <w:snapToGrid w:val="0"/>
        <w:spacing w:line="300" w:lineRule="auto"/>
        <w:rPr>
          <w:rFonts w:ascii="Times New Roman" w:hAnsi="Times New Roman"/>
          <w:b/>
          <w:bCs/>
          <w:szCs w:val="21"/>
        </w:rPr>
      </w:pPr>
      <w:r w:rsidRPr="009879D4">
        <w:rPr>
          <w:rFonts w:ascii="宋体" w:hAnsi="宋体" w:cs="宋体" w:hint="eastAsia"/>
          <w:b/>
          <w:bCs/>
          <w:szCs w:val="21"/>
        </w:rPr>
        <w:t>中图分类号</w:t>
      </w:r>
      <w:r w:rsidRPr="009879D4">
        <w:rPr>
          <w:rFonts w:ascii="宋体" w:hAnsi="宋体" w:cs="宋体"/>
          <w:szCs w:val="21"/>
        </w:rPr>
        <w:t xml:space="preserve">F061.5 </w:t>
      </w:r>
      <w:r>
        <w:rPr>
          <w:rFonts w:ascii="宋体" w:hAnsi="宋体" w:cs="宋体"/>
          <w:szCs w:val="21"/>
        </w:rPr>
        <w:t xml:space="preserve">   </w:t>
      </w:r>
      <w:r w:rsidRPr="009879D4">
        <w:rPr>
          <w:rFonts w:ascii="宋体" w:hAnsi="宋体" w:cs="宋体"/>
          <w:szCs w:val="21"/>
        </w:rPr>
        <w:t xml:space="preserve">  </w:t>
      </w:r>
      <w:r w:rsidRPr="009879D4">
        <w:rPr>
          <w:rFonts w:ascii="宋体" w:hAnsi="宋体" w:cs="宋体" w:hint="eastAsia"/>
          <w:b/>
          <w:bCs/>
          <w:szCs w:val="21"/>
        </w:rPr>
        <w:t>文献标识码</w:t>
      </w:r>
      <w:r w:rsidRPr="009879D4">
        <w:rPr>
          <w:rFonts w:ascii="宋体" w:hAnsi="宋体" w:cs="宋体"/>
          <w:szCs w:val="21"/>
        </w:rPr>
        <w:t xml:space="preserve"> A   </w:t>
      </w:r>
      <w:r>
        <w:rPr>
          <w:rFonts w:ascii="宋体" w:hAnsi="宋体" w:cs="宋体"/>
          <w:szCs w:val="21"/>
        </w:rPr>
        <w:t xml:space="preserve"> </w:t>
      </w:r>
      <w:r w:rsidRPr="009879D4">
        <w:rPr>
          <w:rFonts w:ascii="宋体" w:hAnsi="宋体" w:cs="宋体" w:hint="eastAsia"/>
          <w:b/>
          <w:bCs/>
          <w:szCs w:val="21"/>
        </w:rPr>
        <w:t>文章编号：</w:t>
      </w:r>
      <w:r w:rsidRPr="009879D4">
        <w:rPr>
          <w:rFonts w:ascii="宋体" w:hAnsi="宋体" w:cs="宋体"/>
          <w:b/>
          <w:bCs/>
          <w:szCs w:val="21"/>
        </w:rPr>
        <w:t>1672-0547</w:t>
      </w:r>
      <w:r w:rsidRPr="009879D4">
        <w:rPr>
          <w:rFonts w:ascii="宋体" w:hAnsi="宋体" w:cs="宋体" w:hint="eastAsia"/>
          <w:b/>
          <w:bCs/>
          <w:szCs w:val="21"/>
        </w:rPr>
        <w:t>（</w:t>
      </w:r>
      <w:r w:rsidRPr="009879D4">
        <w:rPr>
          <w:rFonts w:ascii="宋体" w:hAnsi="宋体" w:cs="宋体"/>
          <w:b/>
          <w:bCs/>
          <w:szCs w:val="21"/>
        </w:rPr>
        <w:t>2016</w:t>
      </w:r>
      <w:r w:rsidRPr="009879D4">
        <w:rPr>
          <w:rFonts w:ascii="宋体" w:hAnsi="宋体" w:cs="宋体" w:hint="eastAsia"/>
          <w:b/>
          <w:bCs/>
          <w:szCs w:val="21"/>
        </w:rPr>
        <w:t>）</w:t>
      </w:r>
      <w:r w:rsidRPr="009879D4">
        <w:rPr>
          <w:rFonts w:ascii="宋体" w:hAnsi="宋体" w:cs="宋体"/>
          <w:b/>
          <w:bCs/>
          <w:szCs w:val="21"/>
        </w:rPr>
        <w:t>01-0010-06</w:t>
      </w:r>
    </w:p>
    <w:p w:rsidR="00417A7F" w:rsidRDefault="00417A7F" w:rsidP="009A1ECC">
      <w:pPr>
        <w:adjustRightInd w:val="0"/>
        <w:snapToGrid w:val="0"/>
        <w:spacing w:line="300" w:lineRule="auto"/>
        <w:ind w:firstLineChars="200" w:firstLine="480"/>
        <w:rPr>
          <w:sz w:val="24"/>
          <w:szCs w:val="24"/>
        </w:rPr>
      </w:pP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一、问题的提出</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改革开放以来，中国经济快速发展，国内生产总值大幅提升，创造了“中国速度”，特别是</w:t>
      </w:r>
      <w:r>
        <w:rPr>
          <w:rFonts w:ascii="宋体" w:hAnsi="宋体"/>
          <w:sz w:val="24"/>
          <w:szCs w:val="24"/>
        </w:rPr>
        <w:t>2010</w:t>
      </w:r>
      <w:r>
        <w:rPr>
          <w:rFonts w:ascii="宋体" w:hAnsi="宋体" w:hint="eastAsia"/>
          <w:sz w:val="24"/>
          <w:szCs w:val="24"/>
        </w:rPr>
        <w:t>年经济总量在全球的占比上升到</w:t>
      </w:r>
      <w:r>
        <w:rPr>
          <w:rFonts w:ascii="宋体" w:hAnsi="宋体"/>
          <w:sz w:val="24"/>
          <w:szCs w:val="24"/>
        </w:rPr>
        <w:t>7%</w:t>
      </w:r>
      <w:r>
        <w:rPr>
          <w:rFonts w:ascii="宋体" w:hAnsi="宋体" w:hint="eastAsia"/>
          <w:sz w:val="24"/>
          <w:szCs w:val="24"/>
        </w:rPr>
        <w:t>左右，使得中国成为仅次于美国的全球第二大经济体。但过去</w:t>
      </w:r>
      <w:r>
        <w:rPr>
          <w:rFonts w:ascii="宋体" w:hAnsi="宋体"/>
          <w:sz w:val="24"/>
          <w:szCs w:val="24"/>
        </w:rPr>
        <w:t>30</w:t>
      </w:r>
      <w:r>
        <w:rPr>
          <w:rFonts w:ascii="宋体" w:hAnsi="宋体" w:hint="eastAsia"/>
          <w:sz w:val="24"/>
          <w:szCs w:val="24"/>
        </w:rPr>
        <w:t>多年高速增长积累的深</w:t>
      </w:r>
      <w:r w:rsidR="009A1ECC">
        <w:rPr>
          <w:rFonts w:ascii="宋体" w:hAnsi="宋体" w:hint="eastAsia"/>
          <w:sz w:val="24"/>
          <w:szCs w:val="24"/>
        </w:rPr>
        <w:t>层次矛盾和风险也逐渐显现出来，特别是在全球经济受到金融危机冲击</w:t>
      </w:r>
      <w:r>
        <w:rPr>
          <w:rFonts w:ascii="宋体" w:hAnsi="宋体" w:hint="eastAsia"/>
          <w:sz w:val="24"/>
          <w:szCs w:val="24"/>
        </w:rPr>
        <w:t>进入到大调整与大过渡阶段时，中国经济</w:t>
      </w:r>
      <w:r w:rsidR="009A1ECC">
        <w:rPr>
          <w:rFonts w:ascii="宋体" w:hAnsi="宋体" w:hint="eastAsia"/>
          <w:sz w:val="24"/>
          <w:szCs w:val="24"/>
        </w:rPr>
        <w:t>地</w:t>
      </w:r>
      <w:r>
        <w:rPr>
          <w:rFonts w:ascii="宋体" w:hAnsi="宋体" w:hint="eastAsia"/>
          <w:sz w:val="24"/>
          <w:szCs w:val="24"/>
        </w:rPr>
        <w:t>随之进入增速阶段性回落的时期。要保持中国经济持续稳定增长，必须摆脱资源和环境的约束，实现经济增长动力从要素、投资驱动转向服务业发展及创新驱动，从而形成以转型升级为主要方式的可持续、健康发展模式。</w:t>
      </w:r>
    </w:p>
    <w:p w:rsidR="00417A7F" w:rsidRDefault="00417A7F" w:rsidP="009A1ECC">
      <w:pPr>
        <w:adjustRightInd w:val="0"/>
        <w:snapToGrid w:val="0"/>
        <w:spacing w:line="300" w:lineRule="auto"/>
        <w:ind w:firstLineChars="200" w:firstLine="480"/>
        <w:rPr>
          <w:rFonts w:ascii="宋体"/>
          <w:color w:val="000000"/>
          <w:sz w:val="24"/>
          <w:szCs w:val="24"/>
        </w:rPr>
      </w:pPr>
      <w:r>
        <w:rPr>
          <w:rFonts w:ascii="宋体" w:hAnsi="宋体" w:hint="eastAsia"/>
          <w:sz w:val="24"/>
          <w:szCs w:val="24"/>
        </w:rPr>
        <w:t>经济转型升级是中国政府在反思自身经济发展历程</w:t>
      </w:r>
      <w:r w:rsidR="009A1ECC">
        <w:rPr>
          <w:rFonts w:ascii="宋体" w:hAnsi="宋体" w:hint="eastAsia"/>
          <w:sz w:val="24"/>
          <w:szCs w:val="24"/>
        </w:rPr>
        <w:t>中</w:t>
      </w:r>
      <w:r>
        <w:rPr>
          <w:rFonts w:ascii="宋体" w:hAnsi="宋体" w:hint="eastAsia"/>
          <w:sz w:val="24"/>
          <w:szCs w:val="24"/>
        </w:rPr>
        <w:t>提出的一个适合国情的科学新理念，</w:t>
      </w:r>
      <w:r>
        <w:rPr>
          <w:rFonts w:ascii="宋体" w:hAnsi="宋体" w:hint="eastAsia"/>
          <w:color w:val="000000"/>
          <w:sz w:val="24"/>
          <w:szCs w:val="24"/>
        </w:rPr>
        <w:t>是由技术进步引起的在企业、产业、空间和制度四个层面的跨越式经济发展</w:t>
      </w:r>
      <w:r>
        <w:rPr>
          <w:rFonts w:ascii="宋体" w:hAnsi="宋体"/>
          <w:color w:val="000000"/>
          <w:sz w:val="24"/>
          <w:szCs w:val="24"/>
          <w:vertAlign w:val="superscript"/>
        </w:rPr>
        <w:t>[1]</w:t>
      </w:r>
      <w:r>
        <w:rPr>
          <w:rFonts w:ascii="宋体" w:hAnsi="宋体" w:hint="eastAsia"/>
          <w:color w:val="000000"/>
          <w:sz w:val="24"/>
          <w:szCs w:val="24"/>
        </w:rPr>
        <w:t>，其本质内涵包括经济发展方式的转型与经济结构的升级两个方面</w:t>
      </w:r>
      <w:r>
        <w:rPr>
          <w:rFonts w:ascii="宋体" w:hAnsi="宋体"/>
          <w:color w:val="000000"/>
          <w:sz w:val="24"/>
          <w:szCs w:val="24"/>
          <w:vertAlign w:val="superscript"/>
        </w:rPr>
        <w:t>[2]</w:t>
      </w:r>
      <w:r>
        <w:rPr>
          <w:rFonts w:ascii="宋体" w:hAnsi="宋体" w:hint="eastAsia"/>
          <w:color w:val="000000"/>
          <w:sz w:val="24"/>
          <w:szCs w:val="24"/>
        </w:rPr>
        <w:t>，其中“转型”主要是指经济体制和经济发展方式的转型，而“升级”则主要是微观尤其是产业经济层面的内容</w:t>
      </w:r>
      <w:r>
        <w:rPr>
          <w:rFonts w:ascii="宋体" w:hAnsi="宋体"/>
          <w:color w:val="000000"/>
          <w:sz w:val="24"/>
          <w:szCs w:val="24"/>
          <w:vertAlign w:val="superscript"/>
        </w:rPr>
        <w:t>[3]</w:t>
      </w:r>
      <w:r>
        <w:rPr>
          <w:rFonts w:ascii="宋体" w:hAnsi="宋体" w:hint="eastAsia"/>
          <w:color w:val="000000"/>
          <w:sz w:val="24"/>
          <w:szCs w:val="24"/>
        </w:rPr>
        <w:t>。转型升级从依靠生产要素投入增长的粗放式发展转变为依靠生产要素使用效率提高的集约式发展</w:t>
      </w:r>
      <w:r>
        <w:rPr>
          <w:rFonts w:ascii="宋体" w:hAnsi="宋体"/>
          <w:color w:val="000000"/>
          <w:sz w:val="24"/>
          <w:szCs w:val="24"/>
          <w:vertAlign w:val="superscript"/>
        </w:rPr>
        <w:t>[4]</w:t>
      </w:r>
      <w:r>
        <w:rPr>
          <w:rFonts w:ascii="宋体" w:hAnsi="宋体" w:hint="eastAsia"/>
          <w:color w:val="000000"/>
          <w:sz w:val="24"/>
          <w:szCs w:val="24"/>
        </w:rPr>
        <w:t>，变革生产要素使用方式和优化调整经济结构能有效促进经济发展方式提升转变</w:t>
      </w:r>
      <w:r>
        <w:rPr>
          <w:rFonts w:ascii="宋体" w:hAnsi="宋体"/>
          <w:color w:val="000000"/>
          <w:sz w:val="24"/>
          <w:szCs w:val="24"/>
          <w:vertAlign w:val="superscript"/>
        </w:rPr>
        <w:t>[5]</w:t>
      </w:r>
      <w:r>
        <w:rPr>
          <w:rFonts w:ascii="宋体" w:hAnsi="宋体" w:hint="eastAsia"/>
          <w:color w:val="000000"/>
          <w:sz w:val="24"/>
          <w:szCs w:val="24"/>
        </w:rPr>
        <w:t>，具体表现为要素投</w:t>
      </w:r>
      <w:r>
        <w:rPr>
          <w:rFonts w:ascii="宋体" w:hAnsi="宋体" w:hint="eastAsia"/>
          <w:color w:val="000000"/>
          <w:sz w:val="24"/>
          <w:szCs w:val="24"/>
        </w:rPr>
        <w:lastRenderedPageBreak/>
        <w:t>入由粗放到集约、经济结构由低级到高级、增长目标从单纯追求经济增长到全面协调可持续</w:t>
      </w:r>
      <w:r>
        <w:rPr>
          <w:rFonts w:ascii="宋体" w:hAnsi="宋体"/>
          <w:color w:val="000000"/>
          <w:sz w:val="24"/>
          <w:szCs w:val="24"/>
          <w:vertAlign w:val="superscript"/>
        </w:rPr>
        <w:t>[6]</w:t>
      </w:r>
      <w:r>
        <w:rPr>
          <w:rFonts w:ascii="宋体" w:hAnsi="宋体" w:hint="eastAsia"/>
          <w:color w:val="000000"/>
          <w:sz w:val="24"/>
          <w:szCs w:val="24"/>
        </w:rPr>
        <w:t>，即在减少对经济发展的资源环境约束下，依靠自主创新、市场化程度和消费促进经济转向长期、平稳的中速持续增长，最终实现发展成果在全社会范围内公平、公正地分享</w:t>
      </w:r>
      <w:r>
        <w:rPr>
          <w:rFonts w:ascii="宋体" w:hAnsi="宋体"/>
          <w:color w:val="000000"/>
          <w:sz w:val="24"/>
          <w:szCs w:val="24"/>
          <w:vertAlign w:val="superscript"/>
        </w:rPr>
        <w:t>[7]</w:t>
      </w:r>
      <w:r>
        <w:rPr>
          <w:rFonts w:ascii="宋体" w:hAnsi="宋体" w:hint="eastAsia"/>
          <w:color w:val="000000"/>
          <w:sz w:val="24"/>
          <w:szCs w:val="24"/>
        </w:rPr>
        <w:t>。</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color w:val="000000"/>
          <w:sz w:val="24"/>
          <w:szCs w:val="24"/>
        </w:rPr>
        <w:t>安徽省是中部地区的重要省份</w:t>
      </w:r>
      <w:r>
        <w:rPr>
          <w:rFonts w:ascii="宋体" w:hAnsi="宋体" w:hint="eastAsia"/>
          <w:sz w:val="24"/>
          <w:szCs w:val="24"/>
        </w:rPr>
        <w:t>，随着</w:t>
      </w:r>
      <w:r>
        <w:rPr>
          <w:rFonts w:hint="eastAsia"/>
          <w:sz w:val="24"/>
          <w:szCs w:val="24"/>
        </w:rPr>
        <w:t>长江经济带和“一带一路”等国家重大战略的推进，将迎来经济和社会发展新机遇</w:t>
      </w:r>
      <w:r>
        <w:rPr>
          <w:rFonts w:ascii="宋体" w:hAnsi="宋体" w:hint="eastAsia"/>
          <w:sz w:val="24"/>
          <w:szCs w:val="24"/>
        </w:rPr>
        <w:t>。近年来，安徽省经济持续快速增长，年增速都在</w:t>
      </w:r>
      <w:r>
        <w:rPr>
          <w:rFonts w:ascii="宋体" w:hAnsi="宋体"/>
          <w:sz w:val="24"/>
          <w:szCs w:val="24"/>
        </w:rPr>
        <w:t>10%</w:t>
      </w:r>
      <w:r>
        <w:rPr>
          <w:rFonts w:ascii="宋体" w:hAnsi="宋体" w:hint="eastAsia"/>
          <w:sz w:val="24"/>
          <w:szCs w:val="24"/>
        </w:rPr>
        <w:t>以上，但也存在技术效率较低、产业发展基础较弱、资源环境依赖性较大等矛盾，而且区域发展不均衡</w:t>
      </w:r>
      <w:r w:rsidR="009A1ECC">
        <w:rPr>
          <w:rFonts w:ascii="宋体" w:hAnsi="宋体" w:hint="eastAsia"/>
          <w:sz w:val="24"/>
          <w:szCs w:val="24"/>
        </w:rPr>
        <w:t>等矛盾</w:t>
      </w:r>
      <w:r>
        <w:rPr>
          <w:rFonts w:ascii="宋体" w:hAnsi="宋体" w:hint="eastAsia"/>
          <w:sz w:val="24"/>
          <w:szCs w:val="24"/>
        </w:rPr>
        <w:t>，持续健康发展难以维系，实现经济转型升级迫在眉睫。</w:t>
      </w:r>
      <w:r>
        <w:rPr>
          <w:rFonts w:hint="eastAsia"/>
          <w:sz w:val="24"/>
          <w:szCs w:val="24"/>
        </w:rPr>
        <w:t>因此，</w:t>
      </w:r>
      <w:r>
        <w:rPr>
          <w:rFonts w:ascii="宋体" w:hAnsi="宋体" w:hint="eastAsia"/>
          <w:sz w:val="24"/>
          <w:szCs w:val="24"/>
        </w:rPr>
        <w:t>分析安徽省经济转型升级的时序和空间演变过程，依此判断全省和各地市经济转型升级的态势，对于加快安徽经济转型升级步伐有一定的参考价值。</w:t>
      </w:r>
    </w:p>
    <w:p w:rsidR="00417A7F" w:rsidRDefault="00417A7F" w:rsidP="009A1ECC">
      <w:pPr>
        <w:adjustRightInd w:val="0"/>
        <w:snapToGrid w:val="0"/>
        <w:spacing w:line="300" w:lineRule="auto"/>
        <w:ind w:firstLineChars="200" w:firstLine="482"/>
        <w:rPr>
          <w:rFonts w:ascii="宋体"/>
          <w:b/>
          <w:sz w:val="24"/>
          <w:szCs w:val="24"/>
        </w:rPr>
      </w:pPr>
      <w:r>
        <w:rPr>
          <w:rFonts w:ascii="宋体" w:hAnsi="宋体" w:hint="eastAsia"/>
          <w:b/>
          <w:sz w:val="24"/>
          <w:szCs w:val="24"/>
        </w:rPr>
        <w:t>二、研究方法与数据来源</w:t>
      </w:r>
    </w:p>
    <w:p w:rsidR="00417A7F" w:rsidRDefault="00417A7F" w:rsidP="009A1ECC">
      <w:pPr>
        <w:adjustRightInd w:val="0"/>
        <w:snapToGrid w:val="0"/>
        <w:spacing w:line="300" w:lineRule="auto"/>
        <w:ind w:firstLineChars="200" w:firstLine="482"/>
        <w:rPr>
          <w:rFonts w:ascii="宋体"/>
          <w:b/>
          <w:sz w:val="24"/>
          <w:szCs w:val="24"/>
        </w:rPr>
      </w:pPr>
      <w:r>
        <w:rPr>
          <w:rFonts w:ascii="宋体" w:hAnsi="宋体" w:hint="eastAsia"/>
          <w:b/>
          <w:sz w:val="24"/>
          <w:szCs w:val="24"/>
        </w:rPr>
        <w:t>（一）</w:t>
      </w:r>
      <w:r>
        <w:rPr>
          <w:rFonts w:ascii="宋体" w:hAnsi="宋体"/>
          <w:b/>
          <w:sz w:val="24"/>
          <w:szCs w:val="24"/>
        </w:rPr>
        <w:t>DEA-Malmquist</w:t>
      </w:r>
      <w:r>
        <w:rPr>
          <w:rFonts w:ascii="宋体" w:hAnsi="宋体" w:hint="eastAsia"/>
          <w:b/>
          <w:sz w:val="24"/>
          <w:szCs w:val="24"/>
        </w:rPr>
        <w:t>模型</w:t>
      </w:r>
    </w:p>
    <w:p w:rsidR="00417A7F" w:rsidRDefault="00417A7F" w:rsidP="009A1ECC">
      <w:pPr>
        <w:adjustRightInd w:val="0"/>
        <w:snapToGrid w:val="0"/>
        <w:spacing w:line="300" w:lineRule="auto"/>
        <w:ind w:firstLineChars="200" w:firstLine="480"/>
        <w:rPr>
          <w:sz w:val="24"/>
          <w:szCs w:val="24"/>
        </w:rPr>
      </w:pPr>
      <w:r>
        <w:rPr>
          <w:rFonts w:ascii="宋体" w:hAnsi="宋体" w:hint="eastAsia"/>
          <w:sz w:val="24"/>
          <w:szCs w:val="24"/>
        </w:rPr>
        <w:t>经济转型升级涵盖了多方面的内容，其本质内涵就是转变经济发展方式，即在摆脱资源、环境约束的基础上，主要通过技术进步与创新来不断提</w:t>
      </w:r>
      <w:r>
        <w:rPr>
          <w:rFonts w:hint="eastAsia"/>
          <w:sz w:val="24"/>
          <w:szCs w:val="24"/>
        </w:rPr>
        <w:t>高经济发展的质量与效益，由于全要素生产率通常是指技术、管理、创新和结构性因素等要素投入对经济发展的影响，体现了经济发展方式的转变，所以通常用全要素生产率对经济发展的贡献率来衡量区域经济转型升级的水平。</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基于</w:t>
      </w:r>
      <w:r>
        <w:rPr>
          <w:rFonts w:ascii="宋体" w:hAnsi="宋体"/>
          <w:sz w:val="24"/>
          <w:szCs w:val="24"/>
        </w:rPr>
        <w:t>DEA</w:t>
      </w:r>
      <w:r>
        <w:rPr>
          <w:rFonts w:ascii="宋体" w:hAnsi="宋体" w:hint="eastAsia"/>
          <w:sz w:val="24"/>
          <w:szCs w:val="24"/>
        </w:rPr>
        <w:t>理论的</w:t>
      </w:r>
      <w:r>
        <w:rPr>
          <w:rFonts w:ascii="宋体" w:hAnsi="宋体"/>
          <w:sz w:val="24"/>
          <w:szCs w:val="24"/>
        </w:rPr>
        <w:t>Malmquist</w:t>
      </w:r>
      <w:r>
        <w:rPr>
          <w:rFonts w:ascii="宋体" w:hAnsi="宋体" w:hint="eastAsia"/>
          <w:sz w:val="24"/>
          <w:szCs w:val="24"/>
        </w:rPr>
        <w:t>生产率指数法是一种有效测算全要素生产率的非参数化方法</w:t>
      </w:r>
      <w:r>
        <w:rPr>
          <w:rFonts w:ascii="宋体" w:hAnsi="宋体"/>
          <w:sz w:val="24"/>
          <w:szCs w:val="24"/>
          <w:vertAlign w:val="superscript"/>
        </w:rPr>
        <w:t>[8]</w:t>
      </w:r>
      <w:r>
        <w:rPr>
          <w:rFonts w:ascii="宋体" w:hAnsi="宋体" w:hint="eastAsia"/>
          <w:sz w:val="24"/>
          <w:szCs w:val="24"/>
        </w:rPr>
        <w:t>，通过构造全要素生产率变动指数</w:t>
      </w:r>
      <w:r>
        <w:rPr>
          <w:rFonts w:ascii="宋体" w:hAnsi="宋体"/>
          <w:sz w:val="24"/>
          <w:szCs w:val="24"/>
        </w:rPr>
        <w:t>(</w:t>
      </w:r>
      <w:r w:rsidRPr="00B55B24">
        <w:rPr>
          <w:rFonts w:ascii="宋体" w:hAnsi="宋体" w:hint="eastAsia"/>
          <w:position w:val="-4"/>
          <w:sz w:val="24"/>
          <w:szCs w:val="24"/>
        </w:rPr>
        <w:object w:dxaOrig="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3.5pt" o:ole="">
            <v:imagedata r:id="rId6" o:title=""/>
          </v:shape>
          <o:OLEObject Type="Embed" ProgID="Equation.3" ShapeID="_x0000_i1025" DrawAspect="Content" ObjectID="_1522157912" r:id="rId7"/>
        </w:object>
      </w:r>
      <w:r>
        <w:rPr>
          <w:rFonts w:ascii="宋体" w:hAnsi="宋体"/>
          <w:sz w:val="24"/>
          <w:szCs w:val="24"/>
        </w:rPr>
        <w:t>)</w:t>
      </w:r>
      <w:r>
        <w:rPr>
          <w:rFonts w:ascii="宋体" w:hAnsi="宋体" w:hint="eastAsia"/>
          <w:sz w:val="24"/>
          <w:szCs w:val="24"/>
        </w:rPr>
        <w:t>来表示动态变化趋势，其表达式为：</w:t>
      </w:r>
    </w:p>
    <w:p w:rsidR="00417A7F" w:rsidRDefault="00417A7F" w:rsidP="009A1ECC">
      <w:pPr>
        <w:adjustRightInd w:val="0"/>
        <w:snapToGrid w:val="0"/>
        <w:spacing w:line="300" w:lineRule="auto"/>
        <w:ind w:leftChars="50" w:left="105" w:firstLineChars="150" w:firstLine="360"/>
        <w:jc w:val="left"/>
        <w:rPr>
          <w:rFonts w:ascii="宋体"/>
          <w:sz w:val="24"/>
          <w:szCs w:val="24"/>
        </w:rPr>
      </w:pPr>
      <w:r w:rsidRPr="00B55B24">
        <w:rPr>
          <w:rFonts w:ascii="宋体" w:hAnsi="宋体" w:hint="eastAsia"/>
          <w:position w:val="-4"/>
          <w:sz w:val="24"/>
          <w:szCs w:val="24"/>
        </w:rPr>
        <w:object w:dxaOrig="2780" w:dyaOrig="260">
          <v:shape id="_x0000_i1026" type="#_x0000_t75" style="width:136.5pt;height:13.5pt" o:ole="">
            <v:imagedata r:id="rId8" o:title=""/>
          </v:shape>
          <o:OLEObject Type="Embed" ProgID="Equation.3" ShapeID="_x0000_i1026" DrawAspect="Content" ObjectID="_1522157913" r:id="rId9"/>
        </w:object>
      </w:r>
      <w:r>
        <w:rPr>
          <w:rFonts w:ascii="宋体" w:hAnsi="宋体"/>
          <w:position w:val="-4"/>
          <w:sz w:val="24"/>
          <w:szCs w:val="24"/>
        </w:rPr>
        <w:t xml:space="preserve">                                     </w:t>
      </w:r>
      <w:r>
        <w:rPr>
          <w:rFonts w:ascii="宋体" w:hAnsi="宋体"/>
          <w:sz w:val="24"/>
          <w:szCs w:val="24"/>
        </w:rPr>
        <w:t>(1)</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式</w:t>
      </w:r>
      <w:r>
        <w:rPr>
          <w:rFonts w:ascii="宋体" w:hAnsi="宋体"/>
          <w:sz w:val="24"/>
          <w:szCs w:val="24"/>
        </w:rPr>
        <w:t>(1)</w:t>
      </w:r>
      <w:r>
        <w:rPr>
          <w:rFonts w:ascii="宋体" w:hAnsi="宋体" w:hint="eastAsia"/>
          <w:sz w:val="24"/>
          <w:szCs w:val="24"/>
        </w:rPr>
        <w:t>中</w:t>
      </w:r>
      <w:r>
        <w:rPr>
          <w:rFonts w:ascii="宋体" w:hAnsi="宋体"/>
          <w:sz w:val="24"/>
          <w:szCs w:val="24"/>
        </w:rPr>
        <w:t>:</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4"/>
          <w:sz w:val="24"/>
          <w:szCs w:val="24"/>
        </w:rPr>
        <w:object w:dxaOrig="740" w:dyaOrig="260">
          <v:shape id="_x0000_i1027" type="#_x0000_t75" style="width:36.75pt;height:13.5pt" o:ole="">
            <v:imagedata r:id="rId10" o:title=""/>
          </v:shape>
          <o:OLEObject Type="Embed" ProgID="Equation.3" ShapeID="_x0000_i1027" DrawAspect="Content" ObjectID="_1522157914" r:id="rId11"/>
        </w:object>
      </w:r>
      <w:r>
        <w:rPr>
          <w:rFonts w:ascii="Times New Roman" w:hAnsi="Times New Roman"/>
          <w:sz w:val="24"/>
          <w:szCs w:val="24"/>
        </w:rPr>
        <w:t>——</w:t>
      </w:r>
      <w:r>
        <w:rPr>
          <w:rFonts w:ascii="Times New Roman" w:hAnsi="Times New Roman" w:hint="eastAsia"/>
          <w:sz w:val="24"/>
          <w:szCs w:val="24"/>
        </w:rPr>
        <w:t>综合技术效率指数，</w:t>
      </w:r>
      <w:r>
        <w:rPr>
          <w:rFonts w:ascii="宋体" w:hAnsi="宋体" w:hint="eastAsia"/>
          <w:sz w:val="24"/>
          <w:szCs w:val="24"/>
        </w:rPr>
        <w:t>表示要素资源的配置、利用状况和规模报酬等水平的变化，大于</w:t>
      </w:r>
      <w:r>
        <w:rPr>
          <w:rFonts w:ascii="宋体" w:hAnsi="宋体"/>
          <w:sz w:val="24"/>
          <w:szCs w:val="24"/>
        </w:rPr>
        <w:t>1</w:t>
      </w:r>
      <w:r>
        <w:rPr>
          <w:rFonts w:ascii="宋体" w:hAnsi="宋体" w:hint="eastAsia"/>
          <w:sz w:val="24"/>
          <w:szCs w:val="24"/>
        </w:rPr>
        <w:t>表示效率得到改善，反之降低；</w:t>
      </w:r>
    </w:p>
    <w:p w:rsidR="00417A7F" w:rsidRDefault="00417A7F">
      <w:pPr>
        <w:adjustRightInd w:val="0"/>
        <w:snapToGrid w:val="0"/>
        <w:spacing w:line="300" w:lineRule="auto"/>
        <w:rPr>
          <w:rFonts w:ascii="宋体"/>
          <w:sz w:val="24"/>
          <w:szCs w:val="24"/>
        </w:rPr>
      </w:pPr>
      <w:r w:rsidRPr="00B55B24">
        <w:rPr>
          <w:rFonts w:ascii="宋体" w:hAnsi="宋体" w:hint="eastAsia"/>
          <w:position w:val="-4"/>
          <w:sz w:val="24"/>
          <w:szCs w:val="24"/>
        </w:rPr>
        <w:object w:dxaOrig="820" w:dyaOrig="260">
          <v:shape id="_x0000_i1028" type="#_x0000_t75" style="width:41.25pt;height:12.75pt" o:ole="">
            <v:imagedata r:id="rId12" o:title=""/>
          </v:shape>
          <o:OLEObject Type="Embed" ProgID="Equation.3" ShapeID="_x0000_i1028" DrawAspect="Content" ObjectID="_1522157915" r:id="rId13"/>
        </w:object>
      </w:r>
      <w:r>
        <w:rPr>
          <w:rFonts w:ascii="Times New Roman" w:hAnsi="Times New Roman"/>
          <w:sz w:val="24"/>
          <w:szCs w:val="24"/>
        </w:rPr>
        <w:t>——</w:t>
      </w:r>
      <w:r>
        <w:rPr>
          <w:rFonts w:ascii="宋体" w:hAnsi="宋体" w:hint="eastAsia"/>
          <w:sz w:val="24"/>
          <w:szCs w:val="24"/>
        </w:rPr>
        <w:t>技术变动指数，大于</w:t>
      </w:r>
      <w:r>
        <w:rPr>
          <w:rFonts w:ascii="宋体" w:hAnsi="宋体"/>
          <w:sz w:val="24"/>
          <w:szCs w:val="24"/>
        </w:rPr>
        <w:t>1</w:t>
      </w:r>
      <w:r>
        <w:rPr>
          <w:rFonts w:ascii="宋体" w:hAnsi="宋体" w:hint="eastAsia"/>
          <w:sz w:val="24"/>
          <w:szCs w:val="24"/>
        </w:rPr>
        <w:t>表示考察年份实现技术进步，反之技术退步。</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随着规模报酬可变在实际经济中的应用价值逐渐扩大，</w:t>
      </w:r>
      <w:r w:rsidRPr="00B55B24">
        <w:rPr>
          <w:rFonts w:ascii="宋体" w:hAnsi="宋体" w:hint="eastAsia"/>
          <w:position w:val="-4"/>
          <w:sz w:val="24"/>
          <w:szCs w:val="24"/>
        </w:rPr>
        <w:object w:dxaOrig="740" w:dyaOrig="260">
          <v:shape id="_x0000_i1029" type="#_x0000_t75" style="width:36.75pt;height:12.75pt" o:ole="">
            <v:imagedata r:id="rId14" o:title=""/>
          </v:shape>
          <o:OLEObject Type="Embed" ProgID="Equation.3" ShapeID="_x0000_i1029" DrawAspect="Content" ObjectID="_1522157916" r:id="rId15"/>
        </w:object>
      </w:r>
      <w:r>
        <w:rPr>
          <w:rFonts w:ascii="宋体" w:hAnsi="宋体" w:hint="eastAsia"/>
          <w:sz w:val="24"/>
          <w:szCs w:val="24"/>
        </w:rPr>
        <w:t>在规模报酬可变的情况下可进一步分解为规模效率变动和纯技术效率变动的乘积，即：</w:t>
      </w:r>
    </w:p>
    <w:p w:rsidR="00417A7F" w:rsidRDefault="00417A7F" w:rsidP="009A1ECC">
      <w:pPr>
        <w:adjustRightInd w:val="0"/>
        <w:snapToGrid w:val="0"/>
        <w:spacing w:line="300" w:lineRule="auto"/>
        <w:ind w:leftChars="50" w:left="105" w:firstLineChars="150" w:firstLine="360"/>
        <w:jc w:val="left"/>
        <w:rPr>
          <w:rFonts w:ascii="宋体"/>
          <w:sz w:val="24"/>
          <w:szCs w:val="24"/>
        </w:rPr>
      </w:pPr>
      <w:r w:rsidRPr="00B55B24">
        <w:rPr>
          <w:rFonts w:ascii="宋体" w:hAnsi="宋体" w:hint="eastAsia"/>
          <w:position w:val="-4"/>
          <w:sz w:val="24"/>
          <w:szCs w:val="24"/>
        </w:rPr>
        <w:object w:dxaOrig="2480" w:dyaOrig="260">
          <v:shape id="_x0000_i1030" type="#_x0000_t75" style="width:123pt;height:13.5pt" o:ole="">
            <v:imagedata r:id="rId16" o:title=""/>
          </v:shape>
          <o:OLEObject Type="Embed" ProgID="Equation.3" ShapeID="_x0000_i1030" DrawAspect="Content" ObjectID="_1522157917" r:id="rId17"/>
        </w:object>
      </w:r>
      <w:r>
        <w:rPr>
          <w:rFonts w:ascii="宋体" w:hAnsi="宋体"/>
          <w:sz w:val="24"/>
          <w:szCs w:val="24"/>
        </w:rPr>
        <w:t xml:space="preserve">                                       (2)</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式</w:t>
      </w:r>
      <w:r>
        <w:rPr>
          <w:rFonts w:ascii="宋体" w:hAnsi="宋体"/>
          <w:sz w:val="24"/>
          <w:szCs w:val="24"/>
        </w:rPr>
        <w:t>(2)</w:t>
      </w:r>
      <w:r>
        <w:rPr>
          <w:rFonts w:ascii="宋体" w:hAnsi="宋体" w:hint="eastAsia"/>
          <w:sz w:val="24"/>
          <w:szCs w:val="24"/>
        </w:rPr>
        <w:t>中：</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4"/>
          <w:sz w:val="24"/>
          <w:szCs w:val="24"/>
        </w:rPr>
        <w:object w:dxaOrig="620" w:dyaOrig="260">
          <v:shape id="_x0000_i1031" type="#_x0000_t75" style="width:30.75pt;height:13.5pt" o:ole="">
            <v:imagedata r:id="rId18" o:title=""/>
          </v:shape>
          <o:OLEObject Type="Embed" ProgID="Equation.3" ShapeID="_x0000_i1031" DrawAspect="Content" ObjectID="_1522157918" r:id="rId19"/>
        </w:object>
      </w:r>
      <w:r>
        <w:rPr>
          <w:rFonts w:ascii="Times New Roman" w:hAnsi="Times New Roman"/>
          <w:sz w:val="24"/>
          <w:szCs w:val="24"/>
        </w:rPr>
        <w:t>——</w:t>
      </w:r>
      <w:r>
        <w:rPr>
          <w:rFonts w:ascii="宋体" w:hAnsi="宋体" w:hint="eastAsia"/>
          <w:sz w:val="24"/>
          <w:szCs w:val="24"/>
        </w:rPr>
        <w:t>规模集聚水平的变动，大于</w:t>
      </w:r>
      <w:r>
        <w:rPr>
          <w:rFonts w:ascii="宋体" w:hAnsi="宋体"/>
          <w:sz w:val="24"/>
          <w:szCs w:val="24"/>
        </w:rPr>
        <w:t>1</w:t>
      </w:r>
      <w:r>
        <w:rPr>
          <w:rFonts w:ascii="宋体" w:hAnsi="宋体" w:hint="eastAsia"/>
          <w:sz w:val="24"/>
          <w:szCs w:val="24"/>
        </w:rPr>
        <w:t>表示规模效率提高，决策单元向最佳规模靠近，反之偏离；</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4"/>
          <w:sz w:val="24"/>
          <w:szCs w:val="24"/>
        </w:rPr>
        <w:object w:dxaOrig="620" w:dyaOrig="260">
          <v:shape id="_x0000_i1032" type="#_x0000_t75" style="width:31.5pt;height:13.5pt" o:ole="">
            <v:imagedata r:id="rId20" o:title=""/>
          </v:shape>
          <o:OLEObject Type="Embed" ProgID="Equation.3" ShapeID="_x0000_i1032" DrawAspect="Content" ObjectID="_1522157919" r:id="rId21"/>
        </w:object>
      </w:r>
      <w:r>
        <w:rPr>
          <w:rFonts w:ascii="Times New Roman" w:hAnsi="Times New Roman"/>
          <w:sz w:val="24"/>
          <w:szCs w:val="24"/>
        </w:rPr>
        <w:t>——</w:t>
      </w:r>
      <w:r>
        <w:rPr>
          <w:rFonts w:ascii="宋体" w:hAnsi="宋体" w:hint="eastAsia"/>
          <w:sz w:val="24"/>
          <w:szCs w:val="24"/>
        </w:rPr>
        <w:t>要素资源配置效率和管理水平的变动，大于</w:t>
      </w:r>
      <w:r>
        <w:rPr>
          <w:rFonts w:ascii="宋体" w:hAnsi="宋体"/>
          <w:sz w:val="24"/>
          <w:szCs w:val="24"/>
        </w:rPr>
        <w:t>1</w:t>
      </w:r>
      <w:r>
        <w:rPr>
          <w:rFonts w:ascii="宋体" w:hAnsi="宋体" w:hint="eastAsia"/>
          <w:sz w:val="24"/>
          <w:szCs w:val="24"/>
        </w:rPr>
        <w:t>表示要素资源配置和管理水平的变动较上期变好，效率得到改善，反之降低。</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因此，全要素生产率变动指数可以综合表示为</w:t>
      </w:r>
      <w:r>
        <w:rPr>
          <w:rFonts w:ascii="宋体" w:hAnsi="宋体"/>
          <w:sz w:val="24"/>
          <w:szCs w:val="24"/>
        </w:rPr>
        <w:t>:</w:t>
      </w:r>
    </w:p>
    <w:p w:rsidR="00417A7F" w:rsidRDefault="00417A7F" w:rsidP="009A1ECC">
      <w:pPr>
        <w:adjustRightInd w:val="0"/>
        <w:snapToGrid w:val="0"/>
        <w:spacing w:line="300" w:lineRule="auto"/>
        <w:ind w:leftChars="50" w:left="105" w:firstLineChars="150" w:firstLine="360"/>
        <w:jc w:val="left"/>
        <w:rPr>
          <w:rFonts w:ascii="宋体"/>
          <w:sz w:val="24"/>
          <w:szCs w:val="24"/>
        </w:rPr>
      </w:pPr>
      <w:r w:rsidRPr="00B55B24">
        <w:rPr>
          <w:rFonts w:ascii="宋体" w:hAnsi="宋体" w:hint="eastAsia"/>
          <w:position w:val="-4"/>
          <w:sz w:val="24"/>
          <w:szCs w:val="24"/>
        </w:rPr>
        <w:object w:dxaOrig="3518" w:dyaOrig="260">
          <v:shape id="_x0000_i1033" type="#_x0000_t75" style="width:172.5pt;height:13.5pt" o:ole="">
            <v:imagedata r:id="rId22" o:title=""/>
          </v:shape>
          <o:OLEObject Type="Embed" ProgID="Equation.3" ShapeID="_x0000_i1033" DrawAspect="Content" ObjectID="_1522157920" r:id="rId23"/>
        </w:object>
      </w:r>
      <w:r>
        <w:rPr>
          <w:rFonts w:ascii="宋体" w:hAnsi="宋体"/>
          <w:sz w:val="24"/>
          <w:szCs w:val="24"/>
        </w:rPr>
        <w:t xml:space="preserve">                               (3)</w:t>
      </w:r>
    </w:p>
    <w:p w:rsidR="00417A7F" w:rsidRDefault="00417A7F" w:rsidP="009A1ECC">
      <w:pPr>
        <w:adjustRightInd w:val="0"/>
        <w:snapToGrid w:val="0"/>
        <w:spacing w:line="300" w:lineRule="auto"/>
        <w:ind w:firstLineChars="200" w:firstLine="480"/>
        <w:jc w:val="left"/>
        <w:rPr>
          <w:rFonts w:ascii="宋体"/>
          <w:sz w:val="24"/>
          <w:szCs w:val="24"/>
        </w:rPr>
      </w:pPr>
      <w:r>
        <w:rPr>
          <w:rFonts w:ascii="宋体" w:hAnsi="宋体" w:hint="eastAsia"/>
          <w:sz w:val="24"/>
          <w:szCs w:val="24"/>
        </w:rPr>
        <w:lastRenderedPageBreak/>
        <w:t>当</w:t>
      </w:r>
      <w:r w:rsidRPr="00B55B24">
        <w:rPr>
          <w:rFonts w:ascii="宋体" w:hAnsi="宋体" w:hint="eastAsia"/>
          <w:position w:val="-4"/>
          <w:sz w:val="24"/>
          <w:szCs w:val="24"/>
        </w:rPr>
        <w:object w:dxaOrig="700" w:dyaOrig="260">
          <v:shape id="_x0000_i1034" type="#_x0000_t75" style="width:35.25pt;height:13.5pt" o:ole="">
            <v:imagedata r:id="rId6" o:title=""/>
          </v:shape>
          <o:OLEObject Type="Embed" ProgID="Equation.3" ShapeID="_x0000_i1034" DrawAspect="Content" ObjectID="_1522157921" r:id="rId24"/>
        </w:object>
      </w:r>
      <w:r>
        <w:rPr>
          <w:rFonts w:ascii="宋体" w:hAnsi="宋体" w:hint="eastAsia"/>
          <w:sz w:val="24"/>
          <w:szCs w:val="24"/>
        </w:rPr>
        <w:t>大于</w:t>
      </w:r>
      <w:r>
        <w:rPr>
          <w:rFonts w:ascii="宋体" w:hAnsi="宋体"/>
          <w:sz w:val="24"/>
          <w:szCs w:val="24"/>
        </w:rPr>
        <w:t>1</w:t>
      </w:r>
      <w:r>
        <w:rPr>
          <w:rFonts w:ascii="宋体" w:hAnsi="宋体" w:hint="eastAsia"/>
          <w:sz w:val="24"/>
          <w:szCs w:val="24"/>
        </w:rPr>
        <w:t>时，表示全要素生产率提升；小于</w:t>
      </w:r>
      <w:r>
        <w:rPr>
          <w:rFonts w:ascii="宋体" w:hAnsi="宋体"/>
          <w:sz w:val="24"/>
          <w:szCs w:val="24"/>
        </w:rPr>
        <w:t>1</w:t>
      </w:r>
      <w:r>
        <w:rPr>
          <w:rFonts w:ascii="宋体" w:hAnsi="宋体" w:hint="eastAsia"/>
          <w:sz w:val="24"/>
          <w:szCs w:val="24"/>
        </w:rPr>
        <w:t>时，表示降低；等于</w:t>
      </w:r>
      <w:r>
        <w:rPr>
          <w:rFonts w:ascii="宋体" w:hAnsi="宋体"/>
          <w:sz w:val="24"/>
          <w:szCs w:val="24"/>
        </w:rPr>
        <w:t>1</w:t>
      </w:r>
      <w:r>
        <w:rPr>
          <w:rFonts w:ascii="宋体" w:hAnsi="宋体" w:hint="eastAsia"/>
          <w:sz w:val="24"/>
          <w:szCs w:val="24"/>
        </w:rPr>
        <w:t>时，表示没有变化。</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（二）指标选取与数据处理</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基于指标选取的科学、客观、系统和可操作性原则，参考相关学者的研究，为了较为全面准确反映安徽省经济转型升级的动态发展，确定</w:t>
      </w:r>
      <w:r>
        <w:rPr>
          <w:rFonts w:ascii="宋体" w:hAnsi="宋体"/>
          <w:sz w:val="24"/>
          <w:szCs w:val="24"/>
        </w:rPr>
        <w:t>1</w:t>
      </w:r>
      <w:r>
        <w:rPr>
          <w:rFonts w:ascii="宋体" w:hAnsi="宋体" w:hint="eastAsia"/>
          <w:sz w:val="24"/>
          <w:szCs w:val="24"/>
        </w:rPr>
        <w:t>个输出指标和</w:t>
      </w:r>
      <w:r>
        <w:rPr>
          <w:rFonts w:ascii="宋体" w:hAnsi="宋体"/>
          <w:sz w:val="24"/>
          <w:szCs w:val="24"/>
        </w:rPr>
        <w:t>4</w:t>
      </w:r>
      <w:r>
        <w:rPr>
          <w:rFonts w:ascii="宋体" w:hAnsi="宋体" w:hint="eastAsia"/>
          <w:sz w:val="24"/>
          <w:szCs w:val="24"/>
        </w:rPr>
        <w:t>个输入指标。</w:t>
      </w:r>
    </w:p>
    <w:p w:rsidR="00417A7F" w:rsidRDefault="00417A7F" w:rsidP="009A1ECC">
      <w:pPr>
        <w:adjustRightInd w:val="0"/>
        <w:snapToGrid w:val="0"/>
        <w:spacing w:line="300" w:lineRule="auto"/>
        <w:ind w:firstLineChars="200" w:firstLine="482"/>
        <w:rPr>
          <w:rFonts w:ascii="宋体"/>
          <w:b/>
          <w:sz w:val="24"/>
          <w:szCs w:val="24"/>
        </w:rPr>
      </w:pPr>
      <w:r>
        <w:rPr>
          <w:rFonts w:ascii="宋体" w:hAnsi="宋体"/>
          <w:b/>
          <w:sz w:val="24"/>
          <w:szCs w:val="24"/>
        </w:rPr>
        <w:t>1.</w:t>
      </w:r>
      <w:r>
        <w:rPr>
          <w:rFonts w:ascii="宋体" w:hAnsi="宋体" w:hint="eastAsia"/>
          <w:b/>
          <w:sz w:val="24"/>
          <w:szCs w:val="24"/>
        </w:rPr>
        <w:t>输出指标</w:t>
      </w:r>
    </w:p>
    <w:p w:rsidR="00417A7F" w:rsidRDefault="00417A7F" w:rsidP="009A1ECC">
      <w:pPr>
        <w:adjustRightInd w:val="0"/>
        <w:snapToGrid w:val="0"/>
        <w:spacing w:line="300" w:lineRule="auto"/>
        <w:ind w:firstLineChars="200" w:firstLine="480"/>
        <w:rPr>
          <w:rFonts w:ascii="宋体"/>
          <w:color w:val="FF0000"/>
          <w:sz w:val="24"/>
          <w:szCs w:val="24"/>
        </w:rPr>
      </w:pPr>
      <w:r>
        <w:rPr>
          <w:rFonts w:ascii="宋体" w:hAnsi="宋体" w:hint="eastAsia"/>
          <w:sz w:val="24"/>
          <w:szCs w:val="24"/>
        </w:rPr>
        <w:t>以安徽省各行政地市国内生产总值</w:t>
      </w:r>
      <w:r>
        <w:rPr>
          <w:rFonts w:ascii="宋体" w:hAnsi="宋体"/>
          <w:sz w:val="24"/>
          <w:szCs w:val="24"/>
        </w:rPr>
        <w:t>(GDP)</w:t>
      </w:r>
      <w:r>
        <w:rPr>
          <w:rFonts w:ascii="宋体" w:hAnsi="宋体" w:hint="eastAsia"/>
          <w:sz w:val="24"/>
          <w:szCs w:val="24"/>
        </w:rPr>
        <w:t>为输出指标，并且以</w:t>
      </w:r>
      <w:r>
        <w:rPr>
          <w:rFonts w:ascii="宋体" w:hAnsi="宋体"/>
          <w:sz w:val="24"/>
          <w:szCs w:val="24"/>
        </w:rPr>
        <w:t>2003</w:t>
      </w:r>
      <w:r>
        <w:rPr>
          <w:rFonts w:ascii="宋体" w:hAnsi="宋体" w:hint="eastAsia"/>
          <w:sz w:val="24"/>
          <w:szCs w:val="24"/>
        </w:rPr>
        <w:t>年为基期，对之后年份的</w:t>
      </w:r>
      <w:r>
        <w:rPr>
          <w:rFonts w:ascii="宋体" w:hAnsi="宋体"/>
          <w:sz w:val="24"/>
          <w:szCs w:val="24"/>
        </w:rPr>
        <w:t>GDP</w:t>
      </w:r>
      <w:r>
        <w:rPr>
          <w:rFonts w:ascii="宋体" w:hAnsi="宋体" w:hint="eastAsia"/>
          <w:sz w:val="24"/>
          <w:szCs w:val="24"/>
        </w:rPr>
        <w:t>数据进行平减，以平减后的实际</w:t>
      </w:r>
      <w:r>
        <w:rPr>
          <w:rFonts w:ascii="宋体" w:hAnsi="宋体"/>
          <w:sz w:val="24"/>
          <w:szCs w:val="24"/>
        </w:rPr>
        <w:t>GDP</w:t>
      </w:r>
      <w:r>
        <w:rPr>
          <w:rFonts w:ascii="宋体" w:hAnsi="宋体" w:hint="eastAsia"/>
          <w:sz w:val="24"/>
          <w:szCs w:val="24"/>
        </w:rPr>
        <w:t>数据作为总产出指标</w:t>
      </w:r>
      <w:r>
        <w:rPr>
          <w:rFonts w:ascii="宋体" w:hAnsi="宋体"/>
          <w:sz w:val="24"/>
          <w:szCs w:val="24"/>
        </w:rPr>
        <w:t>(Y)</w:t>
      </w:r>
      <w:r>
        <w:rPr>
          <w:rFonts w:ascii="宋体" w:hAnsi="宋体" w:hint="eastAsia"/>
          <w:sz w:val="24"/>
          <w:szCs w:val="24"/>
        </w:rPr>
        <w:t>。</w:t>
      </w:r>
    </w:p>
    <w:p w:rsidR="00417A7F" w:rsidRDefault="00417A7F" w:rsidP="009A1ECC">
      <w:pPr>
        <w:adjustRightInd w:val="0"/>
        <w:snapToGrid w:val="0"/>
        <w:spacing w:line="300" w:lineRule="auto"/>
        <w:ind w:firstLineChars="200" w:firstLine="482"/>
        <w:rPr>
          <w:rFonts w:ascii="宋体"/>
          <w:b/>
          <w:sz w:val="24"/>
          <w:szCs w:val="24"/>
        </w:rPr>
      </w:pPr>
      <w:r>
        <w:rPr>
          <w:rFonts w:ascii="宋体" w:hAnsi="宋体"/>
          <w:b/>
          <w:sz w:val="24"/>
          <w:szCs w:val="24"/>
        </w:rPr>
        <w:t>2.</w:t>
      </w:r>
      <w:r>
        <w:rPr>
          <w:rFonts w:ascii="宋体" w:hAnsi="宋体" w:hint="eastAsia"/>
          <w:b/>
          <w:sz w:val="24"/>
          <w:szCs w:val="24"/>
        </w:rPr>
        <w:t>输入指标</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）劳动力投入指标</w:t>
      </w:r>
      <w:r>
        <w:rPr>
          <w:rFonts w:ascii="宋体" w:hAnsi="宋体"/>
          <w:sz w:val="24"/>
          <w:szCs w:val="24"/>
        </w:rPr>
        <w:t>(L)</w:t>
      </w:r>
      <w:r>
        <w:rPr>
          <w:rFonts w:ascii="宋体" w:hAnsi="宋体" w:hint="eastAsia"/>
          <w:sz w:val="24"/>
          <w:szCs w:val="24"/>
        </w:rPr>
        <w:t>。劳动力是经济发展过程中“人”的投入，就业人数指标可以较好地反映劳动力投入要素的一般情况，因此以安徽省各行政地市</w:t>
      </w:r>
      <w:r>
        <w:rPr>
          <w:rFonts w:ascii="宋体" w:hAnsi="宋体"/>
          <w:sz w:val="24"/>
          <w:szCs w:val="24"/>
        </w:rPr>
        <w:t>2003-2013</w:t>
      </w:r>
      <w:r>
        <w:rPr>
          <w:rFonts w:ascii="宋体" w:hAnsi="宋体" w:hint="eastAsia"/>
          <w:sz w:val="24"/>
          <w:szCs w:val="24"/>
        </w:rPr>
        <w:t>年的年末从业人员数为劳动力投入指标。</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）资本投入指标</w:t>
      </w:r>
      <w:r>
        <w:rPr>
          <w:rFonts w:ascii="宋体" w:hAnsi="宋体"/>
          <w:sz w:val="24"/>
          <w:szCs w:val="24"/>
        </w:rPr>
        <w:t>(K)</w:t>
      </w:r>
      <w:r>
        <w:rPr>
          <w:rFonts w:ascii="宋体" w:hAnsi="宋体" w:hint="eastAsia"/>
          <w:sz w:val="24"/>
          <w:szCs w:val="24"/>
        </w:rPr>
        <w:t>。资本是经济发展过程中“财力”的投入，以资本存量为资本投入指标。资本存量作为经济发展的重要因素之一，是计算</w:t>
      </w:r>
      <w:r w:rsidRPr="00B55B24">
        <w:rPr>
          <w:rFonts w:ascii="宋体" w:hAnsi="宋体" w:hint="eastAsia"/>
          <w:position w:val="-4"/>
          <w:sz w:val="24"/>
          <w:szCs w:val="24"/>
        </w:rPr>
        <w:object w:dxaOrig="700" w:dyaOrig="260">
          <v:shape id="_x0000_i1035" type="#_x0000_t75" style="width:35.25pt;height:13.5pt" o:ole="">
            <v:imagedata r:id="rId6" o:title=""/>
          </v:shape>
          <o:OLEObject Type="Embed" ProgID="Equation.3" ShapeID="_x0000_i1035" DrawAspect="Content" ObjectID="_1522157922" r:id="rId25"/>
        </w:object>
      </w:r>
      <w:r>
        <w:rPr>
          <w:rFonts w:ascii="宋体" w:hAnsi="宋体" w:hint="eastAsia"/>
          <w:sz w:val="24"/>
          <w:szCs w:val="24"/>
        </w:rPr>
        <w:t>的关键变量。常用的计算方法永续盘存法</w:t>
      </w:r>
      <w:r>
        <w:rPr>
          <w:rFonts w:ascii="宋体" w:hAnsi="宋体"/>
          <w:sz w:val="24"/>
          <w:szCs w:val="24"/>
        </w:rPr>
        <w:t>(PIM)</w:t>
      </w:r>
      <w:r>
        <w:rPr>
          <w:rFonts w:ascii="宋体" w:hAnsi="宋体" w:hint="eastAsia"/>
          <w:sz w:val="24"/>
          <w:szCs w:val="24"/>
        </w:rPr>
        <w:t>在假设相对效率呈几何递减模式时，重置率为常数，资本存量的估算表达式为：</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12"/>
          <w:sz w:val="24"/>
          <w:szCs w:val="24"/>
        </w:rPr>
        <w:object w:dxaOrig="2640" w:dyaOrig="380">
          <v:shape id="_x0000_i1036" type="#_x0000_t75" style="width:132pt;height:17.25pt" o:ole="">
            <v:imagedata r:id="rId26" o:title=""/>
          </v:shape>
          <o:OLEObject Type="Embed" ProgID="Equation.3" ShapeID="_x0000_i1036" DrawAspect="Content" ObjectID="_1522157923" r:id="rId27"/>
        </w:object>
      </w:r>
      <w:r>
        <w:rPr>
          <w:rFonts w:ascii="宋体" w:hAnsi="宋体"/>
          <w:sz w:val="24"/>
          <w:szCs w:val="24"/>
        </w:rPr>
        <w:t xml:space="preserve">                                     (4)</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式</w:t>
      </w:r>
      <w:r>
        <w:rPr>
          <w:rFonts w:ascii="宋体" w:hAnsi="宋体"/>
          <w:sz w:val="24"/>
          <w:szCs w:val="24"/>
        </w:rPr>
        <w:t>(4)</w:t>
      </w:r>
      <w:r>
        <w:rPr>
          <w:rFonts w:ascii="宋体" w:hAnsi="宋体" w:hint="eastAsia"/>
          <w:sz w:val="24"/>
          <w:szCs w:val="24"/>
        </w:rPr>
        <w:t>中：</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10"/>
          <w:sz w:val="24"/>
          <w:szCs w:val="24"/>
        </w:rPr>
        <w:object w:dxaOrig="380" w:dyaOrig="360">
          <v:shape id="_x0000_i1037" type="#_x0000_t75" style="width:17.25pt;height:17.25pt" o:ole="">
            <v:imagedata r:id="rId28" o:title=""/>
          </v:shape>
          <o:OLEObject Type="Embed" ProgID="Equation.3" ShapeID="_x0000_i1037" DrawAspect="Content" ObjectID="_1522157924" r:id="rId29"/>
        </w:object>
      </w:r>
      <w:r>
        <w:rPr>
          <w:rFonts w:ascii="宋体" w:hAnsi="宋体" w:hint="eastAsia"/>
          <w:sz w:val="24"/>
          <w:szCs w:val="24"/>
        </w:rPr>
        <w:t>、</w:t>
      </w:r>
      <w:r w:rsidRPr="00B55B24">
        <w:rPr>
          <w:rFonts w:ascii="宋体" w:hAnsi="宋体" w:hint="eastAsia"/>
          <w:position w:val="-12"/>
          <w:sz w:val="24"/>
          <w:szCs w:val="24"/>
        </w:rPr>
        <w:object w:dxaOrig="600" w:dyaOrig="380">
          <v:shape id="_x0000_i1038" type="#_x0000_t75" style="width:30.75pt;height:17.25pt" o:ole="">
            <v:imagedata r:id="rId30" o:title=""/>
          </v:shape>
          <o:OLEObject Type="Embed" ProgID="Equation.3" ShapeID="_x0000_i1038" DrawAspect="Content" ObjectID="_1522157925" r:id="rId31"/>
        </w:object>
      </w:r>
      <w:r>
        <w:rPr>
          <w:rFonts w:ascii="Times New Roman" w:hAnsi="Times New Roman"/>
          <w:sz w:val="24"/>
          <w:szCs w:val="24"/>
        </w:rPr>
        <w:t>——</w:t>
      </w:r>
      <w:r>
        <w:rPr>
          <w:rFonts w:ascii="宋体" w:hAnsi="宋体" w:hint="eastAsia"/>
          <w:sz w:val="24"/>
          <w:szCs w:val="24"/>
        </w:rPr>
        <w:t>分别表示地区</w:t>
      </w:r>
      <w:r>
        <w:rPr>
          <w:rFonts w:ascii="宋体" w:hAnsi="宋体"/>
          <w:sz w:val="24"/>
          <w:szCs w:val="24"/>
        </w:rPr>
        <w:t>i</w:t>
      </w:r>
      <w:r>
        <w:rPr>
          <w:rFonts w:ascii="宋体" w:hAnsi="宋体" w:hint="eastAsia"/>
          <w:sz w:val="24"/>
          <w:szCs w:val="24"/>
        </w:rPr>
        <w:t>第</w:t>
      </w:r>
      <w:r>
        <w:rPr>
          <w:rFonts w:ascii="宋体" w:hAnsi="宋体"/>
          <w:sz w:val="24"/>
          <w:szCs w:val="24"/>
        </w:rPr>
        <w:t>t</w:t>
      </w:r>
      <w:r>
        <w:rPr>
          <w:rFonts w:ascii="宋体" w:hAnsi="宋体" w:hint="eastAsia"/>
          <w:sz w:val="24"/>
          <w:szCs w:val="24"/>
        </w:rPr>
        <w:t>、</w:t>
      </w:r>
      <w:r>
        <w:rPr>
          <w:rFonts w:ascii="宋体" w:hAnsi="宋体"/>
          <w:sz w:val="24"/>
          <w:szCs w:val="24"/>
        </w:rPr>
        <w:t>t-1</w:t>
      </w:r>
      <w:r>
        <w:rPr>
          <w:rFonts w:ascii="宋体" w:hAnsi="宋体" w:hint="eastAsia"/>
          <w:sz w:val="24"/>
          <w:szCs w:val="24"/>
        </w:rPr>
        <w:t>期的资本存量。</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6"/>
          <w:sz w:val="24"/>
          <w:szCs w:val="24"/>
        </w:rPr>
        <w:object w:dxaOrig="220" w:dyaOrig="279">
          <v:shape id="_x0000_i1039" type="#_x0000_t75" style="width:12pt;height:14.25pt" o:ole="">
            <v:imagedata r:id="rId32" o:title=""/>
          </v:shape>
          <o:OLEObject Type="Embed" ProgID="Equation.3" ShapeID="_x0000_i1039" DrawAspect="Content" ObjectID="_1522157926" r:id="rId33"/>
        </w:object>
      </w:r>
      <w:r>
        <w:rPr>
          <w:rFonts w:ascii="Times New Roman" w:hAnsi="Times New Roman"/>
          <w:sz w:val="24"/>
          <w:szCs w:val="24"/>
        </w:rPr>
        <w:t>——</w:t>
      </w:r>
      <w:r>
        <w:rPr>
          <w:rFonts w:ascii="宋体" w:hAnsi="宋体" w:hint="eastAsia"/>
          <w:sz w:val="24"/>
          <w:szCs w:val="24"/>
        </w:rPr>
        <w:t>折旧率，在借鉴学者相关研究基础上</w:t>
      </w:r>
      <w:r>
        <w:rPr>
          <w:rFonts w:ascii="宋体" w:hAnsi="宋体"/>
          <w:sz w:val="24"/>
          <w:szCs w:val="24"/>
          <w:vertAlign w:val="superscript"/>
        </w:rPr>
        <w:t>[9-12]</w:t>
      </w:r>
      <w:r>
        <w:rPr>
          <w:rFonts w:ascii="宋体" w:hAnsi="宋体" w:hint="eastAsia"/>
          <w:sz w:val="24"/>
          <w:szCs w:val="24"/>
        </w:rPr>
        <w:t>，通过合理设定建筑与设备的使用年限，计算得到它们的折旧率，再根据二者固定资产投资结构的比重对折旧率进行加权平均，得到各省固定资本形成总额的经济折旧率</w:t>
      </w:r>
      <w:r w:rsidRPr="00B55B24">
        <w:rPr>
          <w:rFonts w:ascii="宋体" w:hAnsi="宋体" w:hint="eastAsia"/>
          <w:position w:val="-6"/>
          <w:sz w:val="24"/>
          <w:szCs w:val="24"/>
        </w:rPr>
        <w:object w:dxaOrig="220" w:dyaOrig="279">
          <v:shape id="_x0000_i1040" type="#_x0000_t75" style="width:12pt;height:14.25pt" o:ole="">
            <v:imagedata r:id="rId32" o:title=""/>
          </v:shape>
          <o:OLEObject Type="Embed" ProgID="Equation.3" ShapeID="_x0000_i1040" DrawAspect="Content" ObjectID="_1522157927" r:id="rId34"/>
        </w:object>
      </w:r>
      <w:r>
        <w:rPr>
          <w:rFonts w:ascii="宋体" w:hAnsi="宋体" w:hint="eastAsia"/>
          <w:sz w:val="24"/>
          <w:szCs w:val="24"/>
        </w:rPr>
        <w:t>为</w:t>
      </w:r>
      <w:r>
        <w:rPr>
          <w:rFonts w:ascii="宋体" w:hAnsi="宋体"/>
          <w:sz w:val="24"/>
          <w:szCs w:val="24"/>
        </w:rPr>
        <w:t>9.6%</w:t>
      </w:r>
      <w:r>
        <w:rPr>
          <w:rFonts w:ascii="宋体" w:hAnsi="宋体" w:hint="eastAsia"/>
          <w:sz w:val="24"/>
          <w:szCs w:val="24"/>
        </w:rPr>
        <w:t>。</w:t>
      </w:r>
    </w:p>
    <w:p w:rsidR="00417A7F" w:rsidRDefault="00417A7F" w:rsidP="009A1ECC">
      <w:pPr>
        <w:adjustRightInd w:val="0"/>
        <w:snapToGrid w:val="0"/>
        <w:spacing w:line="300" w:lineRule="auto"/>
        <w:ind w:firstLineChars="200" w:firstLine="480"/>
        <w:rPr>
          <w:rFonts w:ascii="宋体"/>
          <w:sz w:val="24"/>
          <w:szCs w:val="24"/>
        </w:rPr>
      </w:pPr>
      <w:r w:rsidRPr="00B55B24">
        <w:rPr>
          <w:rFonts w:ascii="宋体" w:hAnsi="宋体" w:hint="eastAsia"/>
          <w:position w:val="-10"/>
          <w:sz w:val="24"/>
          <w:szCs w:val="24"/>
        </w:rPr>
        <w:object w:dxaOrig="360" w:dyaOrig="360">
          <v:shape id="_x0000_i1041" type="#_x0000_t75" style="width:17.25pt;height:17.25pt" o:ole="">
            <v:imagedata r:id="rId35" o:title=""/>
          </v:shape>
          <o:OLEObject Type="Embed" ProgID="Equation.3" ShapeID="_x0000_i1041" DrawAspect="Content" ObjectID="_1522157928" r:id="rId36"/>
        </w:object>
      </w:r>
      <w:r>
        <w:rPr>
          <w:rFonts w:ascii="Times New Roman" w:hAnsi="Times New Roman"/>
          <w:sz w:val="24"/>
          <w:szCs w:val="24"/>
        </w:rPr>
        <w:t>——</w:t>
      </w:r>
      <w:r>
        <w:rPr>
          <w:rFonts w:ascii="宋体" w:hAnsi="宋体" w:hint="eastAsia"/>
          <w:sz w:val="24"/>
          <w:szCs w:val="24"/>
        </w:rPr>
        <w:t>地区</w:t>
      </w:r>
      <w:r>
        <w:rPr>
          <w:rFonts w:ascii="宋体" w:hAnsi="宋体"/>
          <w:sz w:val="24"/>
          <w:szCs w:val="24"/>
        </w:rPr>
        <w:t>i</w:t>
      </w:r>
      <w:r>
        <w:rPr>
          <w:rFonts w:ascii="宋体" w:hAnsi="宋体" w:hint="eastAsia"/>
          <w:sz w:val="24"/>
          <w:szCs w:val="24"/>
        </w:rPr>
        <w:t>第</w:t>
      </w:r>
      <w:r>
        <w:rPr>
          <w:rFonts w:ascii="宋体" w:hAnsi="宋体"/>
          <w:sz w:val="24"/>
          <w:szCs w:val="24"/>
        </w:rPr>
        <w:t>t</w:t>
      </w:r>
      <w:r>
        <w:rPr>
          <w:rFonts w:ascii="宋体" w:hAnsi="宋体" w:hint="eastAsia"/>
          <w:sz w:val="24"/>
          <w:szCs w:val="24"/>
        </w:rPr>
        <w:t>期的投资总额，用全社会固定资产投资总额衡量，由于无法获得基期资本存量数据，所以以</w:t>
      </w:r>
      <w:r>
        <w:rPr>
          <w:rFonts w:ascii="宋体" w:hAnsi="宋体"/>
          <w:sz w:val="24"/>
          <w:szCs w:val="24"/>
        </w:rPr>
        <w:t>2003</w:t>
      </w:r>
      <w:r>
        <w:rPr>
          <w:rFonts w:ascii="宋体" w:hAnsi="宋体" w:hint="eastAsia"/>
          <w:sz w:val="24"/>
          <w:szCs w:val="24"/>
        </w:rPr>
        <w:t>年固定资产投资总额为基期资本存量，计算得到安徽省各行政地市</w:t>
      </w:r>
      <w:r>
        <w:rPr>
          <w:rFonts w:ascii="宋体" w:hAnsi="宋体"/>
          <w:sz w:val="24"/>
          <w:szCs w:val="24"/>
        </w:rPr>
        <w:t>2003-2013</w:t>
      </w:r>
      <w:r>
        <w:rPr>
          <w:rFonts w:ascii="宋体" w:hAnsi="宋体" w:hint="eastAsia"/>
          <w:sz w:val="24"/>
          <w:szCs w:val="24"/>
        </w:rPr>
        <w:t>年的资本存量数据。</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）资源投入指标</w:t>
      </w:r>
      <w:r>
        <w:rPr>
          <w:rFonts w:ascii="宋体" w:hAnsi="宋体"/>
          <w:sz w:val="24"/>
          <w:szCs w:val="24"/>
        </w:rPr>
        <w:t>(R)</w:t>
      </w:r>
      <w:r>
        <w:rPr>
          <w:rFonts w:ascii="宋体" w:hAnsi="宋体" w:hint="eastAsia"/>
          <w:sz w:val="24"/>
          <w:szCs w:val="24"/>
        </w:rPr>
        <w:t>。资源体现了“物”的投入，是发展经济所必须的，通常用能源消费量指标来表示。基于数据的可获得性和统计口径的一致性，用全社会用电量来表示安徽省各行政地市的资源投入情况。</w:t>
      </w:r>
    </w:p>
    <w:p w:rsidR="00417A7F" w:rsidRDefault="00417A7F" w:rsidP="009A1ECC">
      <w:pPr>
        <w:adjustRightInd w:val="0"/>
        <w:snapToGrid w:val="0"/>
        <w:spacing w:line="300" w:lineRule="auto"/>
        <w:ind w:firstLineChars="200" w:firstLine="480"/>
        <w:rPr>
          <w:rFonts w:ascii="宋体"/>
          <w:color w:val="FF0000"/>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）环境投入指标</w:t>
      </w:r>
      <w:r>
        <w:rPr>
          <w:rFonts w:ascii="宋体" w:hAnsi="宋体"/>
          <w:sz w:val="24"/>
          <w:szCs w:val="24"/>
        </w:rPr>
        <w:t>(E)</w:t>
      </w:r>
      <w:r>
        <w:rPr>
          <w:rFonts w:ascii="宋体" w:hAnsi="宋体" w:hint="eastAsia"/>
          <w:sz w:val="24"/>
          <w:szCs w:val="24"/>
        </w:rPr>
        <w:t>。环境作为一种没有计入成本的投入指标纳入到经济转型升级的测度中，符合当前新常态下将生态文明理论融入到经济发展当中的论断。安徽省南北各有长江和淮河两大水系横穿，而工业生产则集中分布在沿江和沿淮地区，所以认为全省水资源环境污染更为严重和更具普遍性，因此选取工业废水排放量为环境投入指标。工业废水排放量作为环境污染的一般指标，能够较</w:t>
      </w:r>
      <w:r>
        <w:rPr>
          <w:rFonts w:ascii="宋体" w:hAnsi="宋体" w:hint="eastAsia"/>
          <w:sz w:val="24"/>
          <w:szCs w:val="24"/>
        </w:rPr>
        <w:lastRenderedPageBreak/>
        <w:t>好地说明环境污染的情况，且在各行政地市中具有良好的统计可获得性。</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（三）数据检验</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经济面板数据由于时间序列的影响可能存在伪回归的现象，因此需要对数据进行面板单位根和协整检验，以保证结果的有效性。</w:t>
      </w:r>
    </w:p>
    <w:p w:rsidR="00417A7F" w:rsidRDefault="00417A7F">
      <w:pPr>
        <w:adjustRightInd w:val="0"/>
        <w:snapToGrid w:val="0"/>
        <w:spacing w:line="300" w:lineRule="auto"/>
        <w:rPr>
          <w:rFonts w:ascii="宋体"/>
          <w:sz w:val="24"/>
          <w:szCs w:val="24"/>
        </w:rPr>
      </w:pPr>
      <w:r>
        <w:rPr>
          <w:rFonts w:ascii="宋体" w:hAnsi="宋体" w:hint="eastAsia"/>
          <w:sz w:val="24"/>
          <w:szCs w:val="24"/>
        </w:rPr>
        <w:t>由于巢湖已于</w:t>
      </w:r>
      <w:r>
        <w:rPr>
          <w:rFonts w:ascii="宋体" w:hAnsi="宋体"/>
          <w:sz w:val="24"/>
          <w:szCs w:val="24"/>
        </w:rPr>
        <w:t>2011</w:t>
      </w:r>
      <w:r>
        <w:rPr>
          <w:rFonts w:ascii="宋体" w:hAnsi="宋体" w:hint="eastAsia"/>
          <w:sz w:val="24"/>
          <w:szCs w:val="24"/>
        </w:rPr>
        <w:t>年</w:t>
      </w:r>
      <w:r>
        <w:rPr>
          <w:rFonts w:ascii="宋体" w:hAnsi="宋体"/>
          <w:sz w:val="24"/>
          <w:szCs w:val="24"/>
        </w:rPr>
        <w:t>8</w:t>
      </w:r>
      <w:r>
        <w:rPr>
          <w:rFonts w:ascii="宋体" w:hAnsi="宋体" w:hint="eastAsia"/>
          <w:sz w:val="24"/>
          <w:szCs w:val="24"/>
        </w:rPr>
        <w:t>月</w:t>
      </w:r>
      <w:r>
        <w:rPr>
          <w:rFonts w:ascii="宋体" w:hAnsi="宋体"/>
          <w:sz w:val="24"/>
          <w:szCs w:val="24"/>
        </w:rPr>
        <w:t>22</w:t>
      </w:r>
      <w:r>
        <w:rPr>
          <w:rFonts w:ascii="宋体" w:hAnsi="宋体" w:hint="eastAsia"/>
          <w:sz w:val="24"/>
          <w:szCs w:val="24"/>
        </w:rPr>
        <w:t>日撤销地级市、设立县级市，因此为了统计口径的一致性，在样本选取方面不予考虑，仅对现存的</w:t>
      </w:r>
      <w:r>
        <w:rPr>
          <w:rFonts w:ascii="宋体" w:hAnsi="宋体"/>
          <w:sz w:val="24"/>
          <w:szCs w:val="24"/>
        </w:rPr>
        <w:t>16</w:t>
      </w:r>
      <w:r>
        <w:rPr>
          <w:rFonts w:ascii="宋体" w:hAnsi="宋体" w:hint="eastAsia"/>
          <w:sz w:val="24"/>
          <w:szCs w:val="24"/>
        </w:rPr>
        <w:t>个行政地市进行研究。在收集整理安徽省</w:t>
      </w:r>
      <w:r>
        <w:rPr>
          <w:rFonts w:ascii="宋体" w:hAnsi="宋体"/>
          <w:sz w:val="24"/>
          <w:szCs w:val="24"/>
        </w:rPr>
        <w:t>16</w:t>
      </w:r>
      <w:r>
        <w:rPr>
          <w:rFonts w:ascii="宋体" w:hAnsi="宋体" w:hint="eastAsia"/>
          <w:sz w:val="24"/>
          <w:szCs w:val="24"/>
        </w:rPr>
        <w:t>个地市</w:t>
      </w:r>
      <w:r>
        <w:rPr>
          <w:rFonts w:ascii="宋体" w:hAnsi="宋体"/>
          <w:sz w:val="24"/>
          <w:szCs w:val="24"/>
        </w:rPr>
        <w:t>2003-2013</w:t>
      </w:r>
      <w:r>
        <w:rPr>
          <w:rFonts w:ascii="宋体" w:hAnsi="宋体" w:hint="eastAsia"/>
          <w:sz w:val="24"/>
          <w:szCs w:val="24"/>
        </w:rPr>
        <w:t>年间面板数据的基础上，对相关指标进行单位根和协整检验。</w:t>
      </w:r>
    </w:p>
    <w:p w:rsidR="00417A7F" w:rsidRDefault="00417A7F" w:rsidP="009A1ECC">
      <w:pPr>
        <w:adjustRightInd w:val="0"/>
        <w:snapToGrid w:val="0"/>
        <w:spacing w:line="300" w:lineRule="auto"/>
        <w:ind w:firstLineChars="200" w:firstLine="482"/>
        <w:rPr>
          <w:rFonts w:ascii="宋体"/>
          <w:b/>
          <w:color w:val="C00000"/>
          <w:sz w:val="24"/>
          <w:szCs w:val="24"/>
        </w:rPr>
      </w:pPr>
      <w:r>
        <w:rPr>
          <w:rFonts w:ascii="宋体" w:hAnsi="宋体"/>
          <w:b/>
          <w:sz w:val="24"/>
          <w:szCs w:val="24"/>
        </w:rPr>
        <w:t>1.</w:t>
      </w:r>
      <w:r>
        <w:rPr>
          <w:rFonts w:ascii="宋体" w:hAnsi="宋体" w:hint="eastAsia"/>
          <w:b/>
          <w:sz w:val="24"/>
          <w:szCs w:val="24"/>
        </w:rPr>
        <w:t>单位根检验</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采取</w:t>
      </w:r>
      <w:r>
        <w:rPr>
          <w:rFonts w:ascii="宋体" w:hAnsi="宋体"/>
          <w:sz w:val="24"/>
          <w:szCs w:val="24"/>
        </w:rPr>
        <w:t>LLC</w:t>
      </w:r>
      <w:r>
        <w:rPr>
          <w:rFonts w:ascii="宋体" w:hAnsi="宋体" w:hint="eastAsia"/>
          <w:sz w:val="24"/>
          <w:szCs w:val="24"/>
        </w:rPr>
        <w:t>、</w:t>
      </w:r>
      <w:r>
        <w:rPr>
          <w:rFonts w:ascii="宋体" w:hAnsi="宋体"/>
          <w:sz w:val="24"/>
          <w:szCs w:val="24"/>
        </w:rPr>
        <w:t>Fisher-ADF</w:t>
      </w:r>
      <w:r>
        <w:rPr>
          <w:rFonts w:ascii="宋体" w:hAnsi="宋体" w:hint="eastAsia"/>
          <w:sz w:val="24"/>
          <w:szCs w:val="24"/>
        </w:rPr>
        <w:t>和</w:t>
      </w:r>
      <w:r>
        <w:rPr>
          <w:rFonts w:ascii="宋体" w:hAnsi="宋体"/>
          <w:sz w:val="24"/>
          <w:szCs w:val="24"/>
        </w:rPr>
        <w:t>Fisher-PP</w:t>
      </w:r>
      <w:r>
        <w:rPr>
          <w:rFonts w:ascii="宋体" w:hAnsi="宋体" w:hint="eastAsia"/>
          <w:sz w:val="24"/>
          <w:szCs w:val="24"/>
        </w:rPr>
        <w:t>等三种单位根检验方法，并对涉及平稳性的</w:t>
      </w:r>
      <w:r>
        <w:rPr>
          <w:rFonts w:ascii="宋体" w:hAnsi="宋体"/>
          <w:sz w:val="24"/>
          <w:szCs w:val="24"/>
        </w:rPr>
        <w:t>Y</w:t>
      </w:r>
      <w:r>
        <w:rPr>
          <w:rFonts w:ascii="宋体" w:hAnsi="宋体" w:hint="eastAsia"/>
          <w:sz w:val="24"/>
          <w:szCs w:val="24"/>
        </w:rPr>
        <w:t>、</w:t>
      </w:r>
      <w:r>
        <w:rPr>
          <w:rFonts w:ascii="宋体" w:hAnsi="宋体"/>
          <w:sz w:val="24"/>
          <w:szCs w:val="24"/>
        </w:rPr>
        <w:t>L</w:t>
      </w:r>
      <w:r>
        <w:rPr>
          <w:rFonts w:ascii="宋体" w:hAnsi="宋体" w:hint="eastAsia"/>
          <w:sz w:val="24"/>
          <w:szCs w:val="24"/>
        </w:rPr>
        <w:t>、</w:t>
      </w:r>
      <w:r>
        <w:rPr>
          <w:rFonts w:ascii="宋体" w:hAnsi="宋体"/>
          <w:sz w:val="24"/>
          <w:szCs w:val="24"/>
        </w:rPr>
        <w:t>K</w:t>
      </w:r>
      <w:r>
        <w:rPr>
          <w:rFonts w:ascii="宋体" w:hAnsi="宋体" w:hint="eastAsia"/>
          <w:sz w:val="24"/>
          <w:szCs w:val="24"/>
        </w:rPr>
        <w:t>、</w:t>
      </w:r>
      <w:r>
        <w:rPr>
          <w:rFonts w:ascii="宋体" w:hAnsi="宋体"/>
          <w:sz w:val="24"/>
          <w:szCs w:val="24"/>
        </w:rPr>
        <w:t>R</w:t>
      </w:r>
      <w:r>
        <w:rPr>
          <w:rFonts w:ascii="宋体" w:hAnsi="宋体" w:hint="eastAsia"/>
          <w:sz w:val="24"/>
          <w:szCs w:val="24"/>
        </w:rPr>
        <w:t>和</w:t>
      </w:r>
      <w:r>
        <w:rPr>
          <w:rFonts w:ascii="宋体" w:hAnsi="宋体"/>
          <w:sz w:val="24"/>
          <w:szCs w:val="24"/>
        </w:rPr>
        <w:t>E</w:t>
      </w:r>
      <w:r>
        <w:rPr>
          <w:rFonts w:ascii="宋体" w:hAnsi="宋体" w:hint="eastAsia"/>
          <w:sz w:val="24"/>
          <w:szCs w:val="24"/>
        </w:rPr>
        <w:t>指标作对数处理，以进一步增强检验结果的稳健性，结果如表</w:t>
      </w:r>
      <w:r>
        <w:rPr>
          <w:rFonts w:ascii="宋体" w:hAnsi="宋体"/>
          <w:sz w:val="24"/>
          <w:szCs w:val="24"/>
        </w:rPr>
        <w:t>1</w:t>
      </w:r>
      <w:r>
        <w:rPr>
          <w:rFonts w:ascii="宋体" w:hAnsi="宋体" w:hint="eastAsia"/>
          <w:sz w:val="24"/>
          <w:szCs w:val="24"/>
        </w:rPr>
        <w:t>所示。变量</w:t>
      </w:r>
      <w:r>
        <w:rPr>
          <w:rFonts w:ascii="宋体" w:hAnsi="宋体"/>
          <w:sz w:val="24"/>
          <w:szCs w:val="24"/>
        </w:rPr>
        <w:t>LnY</w:t>
      </w:r>
      <w:r>
        <w:rPr>
          <w:rFonts w:ascii="宋体" w:hAnsi="宋体" w:hint="eastAsia"/>
          <w:sz w:val="24"/>
          <w:szCs w:val="24"/>
        </w:rPr>
        <w:t>、</w:t>
      </w:r>
      <w:r>
        <w:rPr>
          <w:rFonts w:ascii="宋体" w:hAnsi="宋体"/>
          <w:sz w:val="24"/>
          <w:szCs w:val="24"/>
        </w:rPr>
        <w:t>LnL</w:t>
      </w:r>
      <w:r>
        <w:rPr>
          <w:rFonts w:ascii="宋体" w:hAnsi="宋体" w:hint="eastAsia"/>
          <w:sz w:val="24"/>
          <w:szCs w:val="24"/>
        </w:rPr>
        <w:t>、</w:t>
      </w:r>
      <w:r>
        <w:rPr>
          <w:rFonts w:ascii="宋体" w:hAnsi="宋体"/>
          <w:sz w:val="24"/>
          <w:szCs w:val="24"/>
        </w:rPr>
        <w:t>LnK</w:t>
      </w:r>
      <w:r>
        <w:rPr>
          <w:rFonts w:ascii="宋体" w:hAnsi="宋体" w:hint="eastAsia"/>
          <w:sz w:val="24"/>
          <w:szCs w:val="24"/>
        </w:rPr>
        <w:t>、</w:t>
      </w:r>
      <w:r>
        <w:rPr>
          <w:rFonts w:ascii="宋体" w:hAnsi="宋体"/>
          <w:sz w:val="24"/>
          <w:szCs w:val="24"/>
        </w:rPr>
        <w:t>LnR</w:t>
      </w:r>
      <w:r>
        <w:rPr>
          <w:rFonts w:ascii="宋体" w:hAnsi="宋体" w:hint="eastAsia"/>
          <w:sz w:val="24"/>
          <w:szCs w:val="24"/>
        </w:rPr>
        <w:t>和</w:t>
      </w:r>
      <w:r>
        <w:rPr>
          <w:rFonts w:ascii="宋体" w:hAnsi="宋体"/>
          <w:sz w:val="24"/>
          <w:szCs w:val="24"/>
        </w:rPr>
        <w:t>LnE</w:t>
      </w:r>
      <w:r>
        <w:rPr>
          <w:rFonts w:ascii="宋体" w:hAnsi="宋体" w:hint="eastAsia"/>
          <w:sz w:val="24"/>
          <w:szCs w:val="24"/>
        </w:rPr>
        <w:t>的三种单位根方法的</w:t>
      </w:r>
      <w:r>
        <w:rPr>
          <w:rFonts w:ascii="宋体" w:hAnsi="宋体"/>
          <w:sz w:val="24"/>
          <w:szCs w:val="24"/>
        </w:rPr>
        <w:t>P</w:t>
      </w:r>
      <w:r>
        <w:rPr>
          <w:rFonts w:ascii="宋体" w:hAnsi="宋体" w:hint="eastAsia"/>
          <w:sz w:val="24"/>
          <w:szCs w:val="24"/>
        </w:rPr>
        <w:t>值都接近于</w:t>
      </w:r>
      <w:r>
        <w:rPr>
          <w:rFonts w:ascii="宋体" w:hAnsi="宋体"/>
          <w:sz w:val="24"/>
          <w:szCs w:val="24"/>
        </w:rPr>
        <w:t>1.0000</w:t>
      </w:r>
      <w:r>
        <w:rPr>
          <w:rFonts w:ascii="宋体" w:hAnsi="宋体" w:hint="eastAsia"/>
          <w:sz w:val="24"/>
          <w:szCs w:val="24"/>
        </w:rPr>
        <w:t>，大于</w:t>
      </w:r>
      <w:r>
        <w:rPr>
          <w:rFonts w:ascii="宋体" w:hAnsi="宋体"/>
          <w:sz w:val="24"/>
          <w:szCs w:val="24"/>
        </w:rPr>
        <w:t>1%</w:t>
      </w:r>
      <w:r>
        <w:rPr>
          <w:rFonts w:ascii="宋体" w:hAnsi="宋体" w:hint="eastAsia"/>
          <w:sz w:val="24"/>
          <w:szCs w:val="24"/>
        </w:rPr>
        <w:t>显著性水平，为非平稳序列。对</w:t>
      </w:r>
      <w:r>
        <w:rPr>
          <w:rFonts w:ascii="宋体" w:hAnsi="宋体"/>
          <w:sz w:val="24"/>
          <w:szCs w:val="24"/>
        </w:rPr>
        <w:t>LnY</w:t>
      </w:r>
      <w:r>
        <w:rPr>
          <w:rFonts w:ascii="宋体" w:hAnsi="宋体" w:hint="eastAsia"/>
          <w:sz w:val="24"/>
          <w:szCs w:val="24"/>
        </w:rPr>
        <w:t>、</w:t>
      </w:r>
      <w:r>
        <w:rPr>
          <w:rFonts w:ascii="宋体" w:hAnsi="宋体"/>
          <w:sz w:val="24"/>
          <w:szCs w:val="24"/>
        </w:rPr>
        <w:t>LnL</w:t>
      </w:r>
      <w:r>
        <w:rPr>
          <w:rFonts w:ascii="宋体" w:hAnsi="宋体" w:hint="eastAsia"/>
          <w:sz w:val="24"/>
          <w:szCs w:val="24"/>
        </w:rPr>
        <w:t>、</w:t>
      </w:r>
      <w:r>
        <w:rPr>
          <w:rFonts w:ascii="宋体" w:hAnsi="宋体"/>
          <w:sz w:val="24"/>
          <w:szCs w:val="24"/>
        </w:rPr>
        <w:t>LnK</w:t>
      </w:r>
      <w:r>
        <w:rPr>
          <w:rFonts w:ascii="宋体" w:hAnsi="宋体" w:hint="eastAsia"/>
          <w:sz w:val="24"/>
          <w:szCs w:val="24"/>
        </w:rPr>
        <w:t>、</w:t>
      </w:r>
      <w:r>
        <w:rPr>
          <w:rFonts w:ascii="宋体" w:hAnsi="宋体"/>
          <w:sz w:val="24"/>
          <w:szCs w:val="24"/>
        </w:rPr>
        <w:t>LnR</w:t>
      </w:r>
      <w:r>
        <w:rPr>
          <w:rFonts w:ascii="宋体" w:hAnsi="宋体" w:hint="eastAsia"/>
          <w:sz w:val="24"/>
          <w:szCs w:val="24"/>
        </w:rPr>
        <w:t>和</w:t>
      </w:r>
      <w:r>
        <w:rPr>
          <w:rFonts w:ascii="宋体" w:hAnsi="宋体"/>
          <w:sz w:val="24"/>
          <w:szCs w:val="24"/>
        </w:rPr>
        <w:t>LnE</w:t>
      </w:r>
      <w:r>
        <w:rPr>
          <w:rFonts w:ascii="宋体" w:hAnsi="宋体" w:hint="eastAsia"/>
          <w:sz w:val="24"/>
          <w:szCs w:val="24"/>
        </w:rPr>
        <w:t>进行一阶差分之后的</w:t>
      </w:r>
      <w:r>
        <w:rPr>
          <w:rFonts w:ascii="宋体" w:hAnsi="宋体"/>
          <w:sz w:val="24"/>
          <w:szCs w:val="24"/>
        </w:rPr>
        <w:t>P</w:t>
      </w:r>
      <w:r>
        <w:rPr>
          <w:rFonts w:ascii="宋体" w:hAnsi="宋体" w:hint="eastAsia"/>
          <w:sz w:val="24"/>
          <w:szCs w:val="24"/>
        </w:rPr>
        <w:t>值都接近于</w:t>
      </w:r>
      <w:r>
        <w:rPr>
          <w:rFonts w:ascii="宋体"/>
          <w:sz w:val="24"/>
          <w:szCs w:val="24"/>
        </w:rPr>
        <w:t>0.0000</w:t>
      </w:r>
      <w:r>
        <w:rPr>
          <w:rFonts w:ascii="宋体" w:hAnsi="宋体" w:hint="eastAsia"/>
          <w:sz w:val="24"/>
          <w:szCs w:val="24"/>
        </w:rPr>
        <w:t>，小于</w:t>
      </w:r>
      <w:r>
        <w:rPr>
          <w:rFonts w:ascii="宋体" w:hAnsi="宋体"/>
          <w:sz w:val="24"/>
          <w:szCs w:val="24"/>
        </w:rPr>
        <w:t>1%</w:t>
      </w:r>
      <w:r>
        <w:rPr>
          <w:rFonts w:ascii="宋体" w:hAnsi="宋体" w:hint="eastAsia"/>
          <w:sz w:val="24"/>
          <w:szCs w:val="24"/>
        </w:rPr>
        <w:t>的显著性水平，说明它们的一阶差分都是平稳的，即</w:t>
      </w:r>
      <w:r>
        <w:rPr>
          <w:rFonts w:ascii="宋体" w:hAnsi="宋体"/>
          <w:sz w:val="24"/>
          <w:szCs w:val="24"/>
        </w:rPr>
        <w:t>LnY</w:t>
      </w:r>
      <w:r>
        <w:rPr>
          <w:rFonts w:ascii="宋体" w:hAnsi="宋体" w:hint="eastAsia"/>
          <w:sz w:val="24"/>
          <w:szCs w:val="24"/>
        </w:rPr>
        <w:t>～</w:t>
      </w:r>
      <w:r>
        <w:rPr>
          <w:rFonts w:ascii="宋体" w:hAnsi="宋体"/>
          <w:sz w:val="24"/>
          <w:szCs w:val="24"/>
        </w:rPr>
        <w:t>I(1)</w:t>
      </w:r>
      <w:r>
        <w:rPr>
          <w:rFonts w:ascii="宋体" w:hAnsi="宋体" w:hint="eastAsia"/>
          <w:sz w:val="24"/>
          <w:szCs w:val="24"/>
        </w:rPr>
        <w:t>，</w:t>
      </w:r>
      <w:r>
        <w:rPr>
          <w:rFonts w:ascii="宋体" w:hAnsi="宋体"/>
          <w:sz w:val="24"/>
          <w:szCs w:val="24"/>
        </w:rPr>
        <w:t>LnL</w:t>
      </w:r>
      <w:r>
        <w:rPr>
          <w:rFonts w:ascii="宋体" w:hAnsi="宋体" w:hint="eastAsia"/>
          <w:sz w:val="24"/>
          <w:szCs w:val="24"/>
        </w:rPr>
        <w:t>～</w:t>
      </w:r>
      <w:r>
        <w:rPr>
          <w:rFonts w:ascii="宋体" w:hAnsi="宋体"/>
          <w:sz w:val="24"/>
          <w:szCs w:val="24"/>
        </w:rPr>
        <w:t>I(1)</w:t>
      </w:r>
      <w:r>
        <w:rPr>
          <w:rFonts w:ascii="宋体" w:hAnsi="宋体" w:hint="eastAsia"/>
          <w:sz w:val="24"/>
          <w:szCs w:val="24"/>
        </w:rPr>
        <w:t>，</w:t>
      </w:r>
      <w:r>
        <w:rPr>
          <w:rFonts w:ascii="宋体" w:hAnsi="宋体"/>
          <w:sz w:val="24"/>
          <w:szCs w:val="24"/>
        </w:rPr>
        <w:t>LnK</w:t>
      </w:r>
      <w:r>
        <w:rPr>
          <w:rFonts w:ascii="宋体" w:hAnsi="宋体" w:hint="eastAsia"/>
          <w:sz w:val="24"/>
          <w:szCs w:val="24"/>
        </w:rPr>
        <w:t>～</w:t>
      </w:r>
      <w:r>
        <w:rPr>
          <w:rFonts w:ascii="宋体" w:hAnsi="宋体"/>
          <w:sz w:val="24"/>
          <w:szCs w:val="24"/>
        </w:rPr>
        <w:t>I(1)</w:t>
      </w:r>
      <w:r>
        <w:rPr>
          <w:rFonts w:ascii="宋体" w:hAnsi="宋体" w:hint="eastAsia"/>
          <w:sz w:val="24"/>
          <w:szCs w:val="24"/>
        </w:rPr>
        <w:t>，</w:t>
      </w:r>
      <w:r>
        <w:rPr>
          <w:rFonts w:ascii="宋体" w:hAnsi="宋体"/>
          <w:sz w:val="24"/>
          <w:szCs w:val="24"/>
        </w:rPr>
        <w:t>LnR</w:t>
      </w:r>
      <w:r>
        <w:rPr>
          <w:rFonts w:ascii="宋体" w:hAnsi="宋体" w:hint="eastAsia"/>
          <w:sz w:val="24"/>
          <w:szCs w:val="24"/>
        </w:rPr>
        <w:t>～</w:t>
      </w:r>
      <w:r>
        <w:rPr>
          <w:rFonts w:ascii="宋体" w:hAnsi="宋体"/>
          <w:sz w:val="24"/>
          <w:szCs w:val="24"/>
        </w:rPr>
        <w:t>I(1)</w:t>
      </w:r>
      <w:r>
        <w:rPr>
          <w:rFonts w:ascii="宋体" w:hAnsi="宋体" w:hint="eastAsia"/>
          <w:sz w:val="24"/>
          <w:szCs w:val="24"/>
        </w:rPr>
        <w:t>，</w:t>
      </w:r>
      <w:r>
        <w:rPr>
          <w:rFonts w:ascii="宋体" w:hAnsi="宋体"/>
          <w:sz w:val="24"/>
          <w:szCs w:val="24"/>
        </w:rPr>
        <w:t>LnE</w:t>
      </w:r>
      <w:r>
        <w:rPr>
          <w:rFonts w:ascii="宋体" w:hAnsi="宋体" w:hint="eastAsia"/>
          <w:sz w:val="24"/>
          <w:szCs w:val="24"/>
        </w:rPr>
        <w:t>～</w:t>
      </w:r>
      <w:r>
        <w:rPr>
          <w:rFonts w:ascii="宋体" w:hAnsi="宋体"/>
          <w:sz w:val="24"/>
          <w:szCs w:val="24"/>
        </w:rPr>
        <w:t>I(1)</w:t>
      </w:r>
      <w:r>
        <w:rPr>
          <w:rFonts w:ascii="宋体" w:hAnsi="宋体" w:hint="eastAsia"/>
          <w:sz w:val="24"/>
          <w:szCs w:val="24"/>
        </w:rPr>
        <w:t>，因此，总产出、劳动力、资本、资源和环境指标均为平稳序列。</w:t>
      </w:r>
    </w:p>
    <w:p w:rsidR="00417A7F" w:rsidRDefault="00417A7F">
      <w:pPr>
        <w:adjustRightInd w:val="0"/>
        <w:snapToGrid w:val="0"/>
        <w:spacing w:line="300" w:lineRule="auto"/>
        <w:jc w:val="center"/>
        <w:rPr>
          <w:rFonts w:ascii="宋体"/>
          <w:b/>
        </w:rPr>
      </w:pPr>
      <w:r>
        <w:rPr>
          <w:rFonts w:ascii="宋体" w:hAnsi="宋体" w:hint="eastAsia"/>
          <w:b/>
        </w:rPr>
        <w:t>表</w:t>
      </w:r>
      <w:r>
        <w:rPr>
          <w:rFonts w:ascii="宋体" w:hAnsi="宋体"/>
          <w:b/>
        </w:rPr>
        <w:t xml:space="preserve">1 </w:t>
      </w:r>
      <w:r>
        <w:rPr>
          <w:rFonts w:ascii="宋体" w:hAnsi="宋体" w:hint="eastAsia"/>
          <w:b/>
        </w:rPr>
        <w:t>单位根检验结果</w:t>
      </w:r>
    </w:p>
    <w:tbl>
      <w:tblPr>
        <w:tblW w:w="8522" w:type="dxa"/>
        <w:jc w:val="center"/>
        <w:tblBorders>
          <w:top w:val="single" w:sz="12" w:space="0" w:color="auto"/>
          <w:bottom w:val="single" w:sz="12" w:space="0" w:color="auto"/>
          <w:insideH w:val="single" w:sz="2" w:space="0" w:color="auto"/>
        </w:tblBorders>
        <w:tblLayout w:type="fixed"/>
        <w:tblLook w:val="00A0"/>
      </w:tblPr>
      <w:tblGrid>
        <w:gridCol w:w="999"/>
        <w:gridCol w:w="2575"/>
        <w:gridCol w:w="2475"/>
        <w:gridCol w:w="2473"/>
      </w:tblGrid>
      <w:tr w:rsidR="00417A7F">
        <w:trPr>
          <w:jc w:val="center"/>
        </w:trPr>
        <w:tc>
          <w:tcPr>
            <w:tcW w:w="999"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变量</w:t>
            </w:r>
          </w:p>
        </w:tc>
        <w:tc>
          <w:tcPr>
            <w:tcW w:w="2575"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LLC</w:t>
            </w:r>
            <w:r>
              <w:rPr>
                <w:rFonts w:ascii="宋体" w:hAnsi="宋体" w:hint="eastAsia"/>
                <w:b/>
                <w:szCs w:val="21"/>
              </w:rPr>
              <w:t>检验</w:t>
            </w:r>
          </w:p>
        </w:tc>
        <w:tc>
          <w:tcPr>
            <w:tcW w:w="2475"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Fisher-ADF</w:t>
            </w:r>
            <w:r>
              <w:rPr>
                <w:rFonts w:ascii="宋体" w:hAnsi="宋体" w:hint="eastAsia"/>
                <w:b/>
                <w:szCs w:val="21"/>
              </w:rPr>
              <w:t>检验</w:t>
            </w:r>
          </w:p>
        </w:tc>
        <w:tc>
          <w:tcPr>
            <w:tcW w:w="2473"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Fisher-PP</w:t>
            </w:r>
            <w:r>
              <w:rPr>
                <w:rFonts w:ascii="宋体" w:hAnsi="宋体" w:hint="eastAsia"/>
                <w:b/>
                <w:szCs w:val="21"/>
              </w:rPr>
              <w:t>检验</w:t>
            </w:r>
          </w:p>
        </w:tc>
      </w:tr>
      <w:tr w:rsidR="00417A7F">
        <w:trPr>
          <w:jc w:val="center"/>
        </w:trPr>
        <w:tc>
          <w:tcPr>
            <w:tcW w:w="999"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LnY</w:t>
            </w:r>
          </w:p>
          <w:p w:rsidR="00417A7F" w:rsidRDefault="00417A7F">
            <w:pPr>
              <w:adjustRightInd w:val="0"/>
              <w:snapToGrid w:val="0"/>
              <w:spacing w:line="300" w:lineRule="auto"/>
              <w:jc w:val="center"/>
              <w:rPr>
                <w:rFonts w:ascii="宋体"/>
                <w:szCs w:val="21"/>
              </w:rPr>
            </w:pPr>
            <w:r w:rsidRPr="00B55B24">
              <w:rPr>
                <w:rFonts w:ascii="宋体" w:hAnsi="宋体" w:hint="eastAsia"/>
                <w:position w:val="-4"/>
                <w:szCs w:val="21"/>
              </w:rPr>
              <w:object w:dxaOrig="220" w:dyaOrig="260">
                <v:shape id="_x0000_i1042" type="#_x0000_t75" style="width:12pt;height:12.75pt" o:ole="">
                  <v:imagedata r:id="rId37" o:title=""/>
                </v:shape>
                <o:OLEObject Type="Embed" ProgID="Equation.3" ShapeID="_x0000_i1042" DrawAspect="Content" ObjectID="_1522157929" r:id="rId38"/>
              </w:object>
            </w:r>
            <w:r>
              <w:rPr>
                <w:rFonts w:ascii="宋体" w:hAnsi="宋体"/>
                <w:szCs w:val="21"/>
              </w:rPr>
              <w:t>lnY</w:t>
            </w:r>
          </w:p>
          <w:p w:rsidR="00417A7F" w:rsidRDefault="00417A7F">
            <w:pPr>
              <w:adjustRightInd w:val="0"/>
              <w:snapToGrid w:val="0"/>
              <w:spacing w:line="300" w:lineRule="auto"/>
              <w:jc w:val="center"/>
              <w:rPr>
                <w:rFonts w:ascii="宋体"/>
                <w:szCs w:val="21"/>
              </w:rPr>
            </w:pPr>
            <w:r>
              <w:rPr>
                <w:rFonts w:ascii="宋体" w:hAnsi="宋体"/>
                <w:szCs w:val="21"/>
              </w:rPr>
              <w:t>LnL</w:t>
            </w:r>
          </w:p>
          <w:p w:rsidR="00417A7F" w:rsidRDefault="00417A7F">
            <w:pPr>
              <w:adjustRightInd w:val="0"/>
              <w:snapToGrid w:val="0"/>
              <w:spacing w:line="300" w:lineRule="auto"/>
              <w:jc w:val="center"/>
              <w:rPr>
                <w:rFonts w:ascii="宋体"/>
                <w:szCs w:val="21"/>
              </w:rPr>
            </w:pPr>
            <w:r w:rsidRPr="00B55B24">
              <w:rPr>
                <w:rFonts w:ascii="宋体" w:hAnsi="宋体" w:hint="eastAsia"/>
                <w:position w:val="-4"/>
                <w:szCs w:val="21"/>
              </w:rPr>
              <w:object w:dxaOrig="220" w:dyaOrig="260">
                <v:shape id="_x0000_i1043" type="#_x0000_t75" style="width:12pt;height:12.75pt" o:ole="">
                  <v:imagedata r:id="rId39" o:title=""/>
                </v:shape>
                <o:OLEObject Type="Embed" ProgID="Equation.3" ShapeID="_x0000_i1043" DrawAspect="Content" ObjectID="_1522157930" r:id="rId40"/>
              </w:object>
            </w:r>
            <w:r>
              <w:rPr>
                <w:rFonts w:ascii="宋体" w:hAnsi="宋体"/>
                <w:szCs w:val="21"/>
              </w:rPr>
              <w:t>lnL</w:t>
            </w:r>
          </w:p>
          <w:p w:rsidR="00417A7F" w:rsidRDefault="00417A7F">
            <w:pPr>
              <w:adjustRightInd w:val="0"/>
              <w:snapToGrid w:val="0"/>
              <w:spacing w:line="300" w:lineRule="auto"/>
              <w:jc w:val="center"/>
              <w:rPr>
                <w:rFonts w:ascii="宋体"/>
                <w:szCs w:val="21"/>
              </w:rPr>
            </w:pPr>
            <w:r>
              <w:rPr>
                <w:rFonts w:ascii="宋体" w:hAnsi="宋体"/>
                <w:szCs w:val="21"/>
              </w:rPr>
              <w:t>LnK</w:t>
            </w:r>
          </w:p>
          <w:p w:rsidR="00417A7F" w:rsidRDefault="00417A7F">
            <w:pPr>
              <w:adjustRightInd w:val="0"/>
              <w:snapToGrid w:val="0"/>
              <w:spacing w:line="300" w:lineRule="auto"/>
              <w:jc w:val="center"/>
              <w:rPr>
                <w:rFonts w:ascii="宋体"/>
                <w:szCs w:val="21"/>
              </w:rPr>
            </w:pPr>
            <w:r w:rsidRPr="00B55B24">
              <w:rPr>
                <w:rFonts w:ascii="宋体" w:hAnsi="宋体" w:hint="eastAsia"/>
                <w:position w:val="-4"/>
                <w:szCs w:val="21"/>
              </w:rPr>
              <w:object w:dxaOrig="220" w:dyaOrig="260">
                <v:shape id="_x0000_i1044" type="#_x0000_t75" style="width:12pt;height:12.75pt" o:ole="">
                  <v:imagedata r:id="rId39" o:title=""/>
                </v:shape>
                <o:OLEObject Type="Embed" ProgID="Equation.3" ShapeID="_x0000_i1044" DrawAspect="Content" ObjectID="_1522157931" r:id="rId41"/>
              </w:object>
            </w:r>
            <w:r>
              <w:rPr>
                <w:rFonts w:ascii="宋体" w:hAnsi="宋体"/>
                <w:szCs w:val="21"/>
              </w:rPr>
              <w:t>lnK</w:t>
            </w:r>
          </w:p>
          <w:p w:rsidR="00417A7F" w:rsidRDefault="00417A7F">
            <w:pPr>
              <w:adjustRightInd w:val="0"/>
              <w:snapToGrid w:val="0"/>
              <w:spacing w:line="300" w:lineRule="auto"/>
              <w:jc w:val="center"/>
              <w:rPr>
                <w:rFonts w:ascii="宋体"/>
                <w:szCs w:val="21"/>
              </w:rPr>
            </w:pPr>
            <w:r>
              <w:rPr>
                <w:rFonts w:ascii="宋体" w:hAnsi="宋体"/>
                <w:szCs w:val="21"/>
              </w:rPr>
              <w:t>LnR</w:t>
            </w:r>
          </w:p>
          <w:p w:rsidR="00417A7F" w:rsidRDefault="00417A7F">
            <w:pPr>
              <w:adjustRightInd w:val="0"/>
              <w:snapToGrid w:val="0"/>
              <w:spacing w:line="300" w:lineRule="auto"/>
              <w:jc w:val="center"/>
              <w:rPr>
                <w:rFonts w:ascii="宋体"/>
                <w:szCs w:val="21"/>
              </w:rPr>
            </w:pPr>
            <w:r w:rsidRPr="00B55B24">
              <w:rPr>
                <w:rFonts w:ascii="宋体" w:hAnsi="宋体" w:hint="eastAsia"/>
                <w:position w:val="-4"/>
                <w:szCs w:val="21"/>
              </w:rPr>
              <w:object w:dxaOrig="220" w:dyaOrig="260">
                <v:shape id="_x0000_i1045" type="#_x0000_t75" style="width:12pt;height:12.75pt" o:ole="">
                  <v:imagedata r:id="rId39" o:title=""/>
                </v:shape>
                <o:OLEObject Type="Embed" ProgID="Equation.3" ShapeID="_x0000_i1045" DrawAspect="Content" ObjectID="_1522157932" r:id="rId42"/>
              </w:object>
            </w:r>
            <w:r>
              <w:rPr>
                <w:rFonts w:ascii="宋体" w:hAnsi="宋体"/>
                <w:szCs w:val="21"/>
              </w:rPr>
              <w:t>lnR</w:t>
            </w:r>
          </w:p>
          <w:p w:rsidR="00417A7F" w:rsidRDefault="00417A7F">
            <w:pPr>
              <w:adjustRightInd w:val="0"/>
              <w:snapToGrid w:val="0"/>
              <w:spacing w:line="300" w:lineRule="auto"/>
              <w:jc w:val="center"/>
              <w:rPr>
                <w:rFonts w:ascii="宋体"/>
                <w:szCs w:val="21"/>
              </w:rPr>
            </w:pPr>
            <w:r>
              <w:rPr>
                <w:rFonts w:ascii="宋体" w:hAnsi="宋体"/>
                <w:szCs w:val="21"/>
              </w:rPr>
              <w:t>LnE</w:t>
            </w:r>
          </w:p>
          <w:p w:rsidR="00417A7F" w:rsidRDefault="00417A7F">
            <w:pPr>
              <w:adjustRightInd w:val="0"/>
              <w:snapToGrid w:val="0"/>
              <w:spacing w:line="300" w:lineRule="auto"/>
              <w:jc w:val="center"/>
              <w:rPr>
                <w:rFonts w:ascii="宋体"/>
                <w:szCs w:val="21"/>
              </w:rPr>
            </w:pPr>
            <w:r w:rsidRPr="00B55B24">
              <w:rPr>
                <w:rFonts w:ascii="宋体" w:hAnsi="宋体" w:hint="eastAsia"/>
                <w:position w:val="-4"/>
                <w:szCs w:val="21"/>
              </w:rPr>
              <w:object w:dxaOrig="220" w:dyaOrig="260">
                <v:shape id="_x0000_i1046" type="#_x0000_t75" style="width:12pt;height:12.75pt" o:ole="">
                  <v:imagedata r:id="rId39" o:title=""/>
                </v:shape>
                <o:OLEObject Type="Embed" ProgID="Equation.3" ShapeID="_x0000_i1046" DrawAspect="Content" ObjectID="_1522157933" r:id="rId43"/>
              </w:object>
            </w:r>
            <w:r>
              <w:rPr>
                <w:rFonts w:ascii="宋体" w:hAnsi="宋体"/>
                <w:szCs w:val="21"/>
              </w:rPr>
              <w:t>lnE</w:t>
            </w:r>
          </w:p>
        </w:tc>
        <w:tc>
          <w:tcPr>
            <w:tcW w:w="2575"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54.3766(1.0000)</w:t>
            </w:r>
          </w:p>
          <w:p w:rsidR="00417A7F" w:rsidRDefault="00417A7F">
            <w:pPr>
              <w:adjustRightInd w:val="0"/>
              <w:snapToGrid w:val="0"/>
              <w:spacing w:line="300" w:lineRule="auto"/>
              <w:jc w:val="center"/>
              <w:rPr>
                <w:rFonts w:ascii="宋体"/>
                <w:szCs w:val="21"/>
              </w:rPr>
            </w:pPr>
            <w:r>
              <w:rPr>
                <w:rFonts w:ascii="宋体" w:hAnsi="宋体"/>
                <w:szCs w:val="21"/>
              </w:rPr>
              <w:t>-2.0336(0.0210)</w:t>
            </w:r>
          </w:p>
          <w:p w:rsidR="00417A7F" w:rsidRDefault="00417A7F">
            <w:pPr>
              <w:adjustRightInd w:val="0"/>
              <w:snapToGrid w:val="0"/>
              <w:spacing w:line="300" w:lineRule="auto"/>
              <w:jc w:val="center"/>
              <w:rPr>
                <w:rFonts w:ascii="宋体"/>
                <w:szCs w:val="21"/>
              </w:rPr>
            </w:pPr>
            <w:r>
              <w:rPr>
                <w:rFonts w:ascii="宋体" w:hAnsi="宋体"/>
                <w:szCs w:val="21"/>
              </w:rPr>
              <w:t>10.2086(1.0000)</w:t>
            </w:r>
          </w:p>
          <w:p w:rsidR="00417A7F" w:rsidRDefault="00417A7F">
            <w:pPr>
              <w:adjustRightInd w:val="0"/>
              <w:snapToGrid w:val="0"/>
              <w:spacing w:line="300" w:lineRule="auto"/>
              <w:jc w:val="center"/>
              <w:rPr>
                <w:rFonts w:ascii="宋体"/>
                <w:szCs w:val="21"/>
              </w:rPr>
            </w:pPr>
            <w:r>
              <w:rPr>
                <w:rFonts w:ascii="宋体" w:hAnsi="宋体"/>
                <w:szCs w:val="21"/>
              </w:rPr>
              <w:t>-7.4406(0.0000)</w:t>
            </w:r>
          </w:p>
          <w:p w:rsidR="00417A7F" w:rsidRDefault="00417A7F">
            <w:pPr>
              <w:adjustRightInd w:val="0"/>
              <w:snapToGrid w:val="0"/>
              <w:spacing w:line="300" w:lineRule="auto"/>
              <w:jc w:val="center"/>
              <w:rPr>
                <w:rFonts w:ascii="宋体"/>
                <w:szCs w:val="21"/>
              </w:rPr>
            </w:pPr>
            <w:r>
              <w:rPr>
                <w:rFonts w:ascii="宋体" w:hAnsi="宋体"/>
                <w:szCs w:val="21"/>
              </w:rPr>
              <w:t>11.1790(1.0000)</w:t>
            </w:r>
          </w:p>
          <w:p w:rsidR="00417A7F" w:rsidRDefault="00417A7F">
            <w:pPr>
              <w:adjustRightInd w:val="0"/>
              <w:snapToGrid w:val="0"/>
              <w:spacing w:line="300" w:lineRule="auto"/>
              <w:jc w:val="center"/>
              <w:rPr>
                <w:rFonts w:ascii="宋体"/>
                <w:szCs w:val="21"/>
              </w:rPr>
            </w:pPr>
            <w:r>
              <w:rPr>
                <w:rFonts w:ascii="宋体" w:hAnsi="宋体"/>
                <w:szCs w:val="21"/>
              </w:rPr>
              <w:t>-15.5633(0.0000)</w:t>
            </w:r>
          </w:p>
          <w:p w:rsidR="00417A7F" w:rsidRDefault="00417A7F">
            <w:pPr>
              <w:adjustRightInd w:val="0"/>
              <w:snapToGrid w:val="0"/>
              <w:spacing w:line="300" w:lineRule="auto"/>
              <w:jc w:val="center"/>
              <w:rPr>
                <w:rFonts w:ascii="宋体"/>
                <w:szCs w:val="21"/>
              </w:rPr>
            </w:pPr>
            <w:r>
              <w:rPr>
                <w:rFonts w:ascii="宋体" w:hAnsi="宋体"/>
                <w:szCs w:val="21"/>
              </w:rPr>
              <w:t>14.0598(1.0000)</w:t>
            </w:r>
          </w:p>
          <w:p w:rsidR="00417A7F" w:rsidRDefault="00417A7F">
            <w:pPr>
              <w:adjustRightInd w:val="0"/>
              <w:snapToGrid w:val="0"/>
              <w:spacing w:line="300" w:lineRule="auto"/>
              <w:jc w:val="center"/>
              <w:rPr>
                <w:rFonts w:ascii="宋体"/>
                <w:szCs w:val="21"/>
              </w:rPr>
            </w:pPr>
            <w:r>
              <w:rPr>
                <w:rFonts w:ascii="宋体" w:hAnsi="宋体"/>
                <w:szCs w:val="21"/>
              </w:rPr>
              <w:t>-6.9576(0.0000)</w:t>
            </w:r>
          </w:p>
          <w:p w:rsidR="00417A7F" w:rsidRDefault="00417A7F">
            <w:pPr>
              <w:adjustRightInd w:val="0"/>
              <w:snapToGrid w:val="0"/>
              <w:spacing w:line="300" w:lineRule="auto"/>
              <w:jc w:val="center"/>
              <w:rPr>
                <w:rFonts w:ascii="宋体"/>
                <w:szCs w:val="21"/>
              </w:rPr>
            </w:pPr>
            <w:r>
              <w:rPr>
                <w:rFonts w:ascii="宋体" w:hAnsi="宋体"/>
                <w:szCs w:val="21"/>
              </w:rPr>
              <w:t>0.3994(0.6552)</w:t>
            </w:r>
          </w:p>
          <w:p w:rsidR="00417A7F" w:rsidRDefault="00417A7F">
            <w:pPr>
              <w:adjustRightInd w:val="0"/>
              <w:snapToGrid w:val="0"/>
              <w:spacing w:line="300" w:lineRule="auto"/>
              <w:jc w:val="center"/>
              <w:rPr>
                <w:rFonts w:ascii="宋体"/>
                <w:szCs w:val="21"/>
              </w:rPr>
            </w:pPr>
            <w:r>
              <w:rPr>
                <w:rFonts w:ascii="宋体" w:hAnsi="宋体"/>
                <w:szCs w:val="21"/>
              </w:rPr>
              <w:t>-11.3567(0.0000)</w:t>
            </w:r>
          </w:p>
        </w:tc>
        <w:tc>
          <w:tcPr>
            <w:tcW w:w="2475"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5.3780(1.0000)</w:t>
            </w:r>
          </w:p>
          <w:p w:rsidR="00417A7F" w:rsidRDefault="00417A7F">
            <w:pPr>
              <w:adjustRightInd w:val="0"/>
              <w:snapToGrid w:val="0"/>
              <w:spacing w:line="300" w:lineRule="auto"/>
              <w:jc w:val="center"/>
              <w:rPr>
                <w:rFonts w:ascii="宋体"/>
                <w:szCs w:val="21"/>
              </w:rPr>
            </w:pPr>
            <w:r>
              <w:rPr>
                <w:rFonts w:ascii="宋体" w:hAnsi="宋体"/>
                <w:szCs w:val="21"/>
              </w:rPr>
              <w:t>76.0748(0.0000)</w:t>
            </w:r>
          </w:p>
          <w:p w:rsidR="00417A7F" w:rsidRDefault="00417A7F">
            <w:pPr>
              <w:adjustRightInd w:val="0"/>
              <w:snapToGrid w:val="0"/>
              <w:spacing w:line="300" w:lineRule="auto"/>
              <w:jc w:val="center"/>
              <w:rPr>
                <w:rFonts w:ascii="宋体"/>
                <w:szCs w:val="21"/>
              </w:rPr>
            </w:pPr>
            <w:r>
              <w:rPr>
                <w:rFonts w:ascii="宋体" w:hAnsi="宋体"/>
                <w:szCs w:val="21"/>
              </w:rPr>
              <w:t>0.9873(1.0000)</w:t>
            </w:r>
          </w:p>
          <w:p w:rsidR="00417A7F" w:rsidRDefault="00417A7F">
            <w:pPr>
              <w:adjustRightInd w:val="0"/>
              <w:snapToGrid w:val="0"/>
              <w:spacing w:line="300" w:lineRule="auto"/>
              <w:jc w:val="center"/>
              <w:rPr>
                <w:rFonts w:ascii="宋体"/>
                <w:szCs w:val="21"/>
              </w:rPr>
            </w:pPr>
            <w:r>
              <w:rPr>
                <w:rFonts w:ascii="宋体" w:hAnsi="宋体"/>
                <w:szCs w:val="21"/>
              </w:rPr>
              <w:t>99.1317(0.0000)</w:t>
            </w:r>
          </w:p>
          <w:p w:rsidR="00417A7F" w:rsidRDefault="00417A7F">
            <w:pPr>
              <w:adjustRightInd w:val="0"/>
              <w:snapToGrid w:val="0"/>
              <w:spacing w:line="300" w:lineRule="auto"/>
              <w:jc w:val="center"/>
              <w:rPr>
                <w:rFonts w:ascii="宋体"/>
                <w:szCs w:val="21"/>
              </w:rPr>
            </w:pPr>
            <w:r>
              <w:rPr>
                <w:rFonts w:ascii="宋体" w:hAnsi="宋体"/>
                <w:szCs w:val="21"/>
              </w:rPr>
              <w:t>0.70570(1.0000)</w:t>
            </w:r>
          </w:p>
          <w:p w:rsidR="00417A7F" w:rsidRDefault="00417A7F">
            <w:pPr>
              <w:adjustRightInd w:val="0"/>
              <w:snapToGrid w:val="0"/>
              <w:spacing w:line="300" w:lineRule="auto"/>
              <w:jc w:val="center"/>
              <w:rPr>
                <w:rFonts w:ascii="宋体"/>
                <w:szCs w:val="21"/>
              </w:rPr>
            </w:pPr>
            <w:r>
              <w:rPr>
                <w:rFonts w:ascii="宋体" w:hAnsi="宋体"/>
                <w:szCs w:val="21"/>
              </w:rPr>
              <w:t>206.515(0.0000)</w:t>
            </w:r>
          </w:p>
          <w:p w:rsidR="00417A7F" w:rsidRDefault="00417A7F">
            <w:pPr>
              <w:adjustRightInd w:val="0"/>
              <w:snapToGrid w:val="0"/>
              <w:spacing w:line="300" w:lineRule="auto"/>
              <w:jc w:val="center"/>
              <w:rPr>
                <w:rFonts w:ascii="宋体"/>
                <w:szCs w:val="21"/>
              </w:rPr>
            </w:pPr>
            <w:r>
              <w:rPr>
                <w:rFonts w:ascii="宋体" w:hAnsi="宋体"/>
                <w:szCs w:val="21"/>
              </w:rPr>
              <w:t>1.0537(1.0000)</w:t>
            </w:r>
          </w:p>
          <w:p w:rsidR="00417A7F" w:rsidRDefault="00417A7F">
            <w:pPr>
              <w:adjustRightInd w:val="0"/>
              <w:snapToGrid w:val="0"/>
              <w:spacing w:line="300" w:lineRule="auto"/>
              <w:jc w:val="center"/>
              <w:rPr>
                <w:rFonts w:ascii="宋体"/>
                <w:szCs w:val="21"/>
              </w:rPr>
            </w:pPr>
            <w:r>
              <w:rPr>
                <w:rFonts w:ascii="宋体" w:hAnsi="宋体"/>
                <w:szCs w:val="21"/>
              </w:rPr>
              <w:t>83.0510(0.0000)</w:t>
            </w:r>
          </w:p>
          <w:p w:rsidR="00417A7F" w:rsidRDefault="00417A7F">
            <w:pPr>
              <w:adjustRightInd w:val="0"/>
              <w:snapToGrid w:val="0"/>
              <w:spacing w:line="300" w:lineRule="auto"/>
              <w:jc w:val="center"/>
              <w:rPr>
                <w:rFonts w:ascii="宋体"/>
                <w:szCs w:val="21"/>
              </w:rPr>
            </w:pPr>
            <w:r>
              <w:rPr>
                <w:rFonts w:ascii="宋体" w:hAnsi="宋体"/>
                <w:szCs w:val="21"/>
              </w:rPr>
              <w:t>14.7940(0.9959)</w:t>
            </w:r>
          </w:p>
          <w:p w:rsidR="00417A7F" w:rsidRDefault="00417A7F">
            <w:pPr>
              <w:adjustRightInd w:val="0"/>
              <w:snapToGrid w:val="0"/>
              <w:spacing w:line="300" w:lineRule="auto"/>
              <w:jc w:val="center"/>
              <w:rPr>
                <w:rFonts w:ascii="宋体"/>
                <w:szCs w:val="21"/>
              </w:rPr>
            </w:pPr>
            <w:r>
              <w:rPr>
                <w:rFonts w:ascii="宋体" w:hAnsi="宋体"/>
                <w:szCs w:val="21"/>
              </w:rPr>
              <w:t>147.744(0.0004)</w:t>
            </w:r>
          </w:p>
        </w:tc>
        <w:tc>
          <w:tcPr>
            <w:tcW w:w="2473"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0.0032(1.0000)</w:t>
            </w:r>
          </w:p>
          <w:p w:rsidR="00417A7F" w:rsidRDefault="00417A7F">
            <w:pPr>
              <w:adjustRightInd w:val="0"/>
              <w:snapToGrid w:val="0"/>
              <w:spacing w:line="300" w:lineRule="auto"/>
              <w:jc w:val="center"/>
              <w:rPr>
                <w:rFonts w:ascii="宋体"/>
                <w:szCs w:val="21"/>
              </w:rPr>
            </w:pPr>
            <w:r>
              <w:rPr>
                <w:rFonts w:ascii="宋体" w:hAnsi="宋体"/>
                <w:szCs w:val="21"/>
              </w:rPr>
              <w:t>90.1240(0.0000)</w:t>
            </w:r>
          </w:p>
          <w:p w:rsidR="00417A7F" w:rsidRDefault="00417A7F">
            <w:pPr>
              <w:adjustRightInd w:val="0"/>
              <w:snapToGrid w:val="0"/>
              <w:spacing w:line="300" w:lineRule="auto"/>
              <w:jc w:val="center"/>
              <w:rPr>
                <w:rFonts w:ascii="宋体"/>
                <w:szCs w:val="21"/>
              </w:rPr>
            </w:pPr>
            <w:r>
              <w:rPr>
                <w:rFonts w:ascii="宋体" w:hAnsi="宋体"/>
                <w:szCs w:val="21"/>
              </w:rPr>
              <w:t>0.8865(1.0000)</w:t>
            </w:r>
          </w:p>
          <w:p w:rsidR="00417A7F" w:rsidRDefault="00417A7F">
            <w:pPr>
              <w:adjustRightInd w:val="0"/>
              <w:snapToGrid w:val="0"/>
              <w:spacing w:line="300" w:lineRule="auto"/>
              <w:jc w:val="center"/>
              <w:rPr>
                <w:rFonts w:ascii="宋体"/>
                <w:szCs w:val="21"/>
              </w:rPr>
            </w:pPr>
            <w:r>
              <w:rPr>
                <w:rFonts w:ascii="宋体" w:hAnsi="宋体"/>
                <w:szCs w:val="21"/>
              </w:rPr>
              <w:t>127.762(0.0000)</w:t>
            </w:r>
          </w:p>
          <w:p w:rsidR="00417A7F" w:rsidRDefault="00417A7F">
            <w:pPr>
              <w:adjustRightInd w:val="0"/>
              <w:snapToGrid w:val="0"/>
              <w:spacing w:line="300" w:lineRule="auto"/>
              <w:jc w:val="center"/>
              <w:rPr>
                <w:rFonts w:ascii="宋体"/>
                <w:szCs w:val="21"/>
              </w:rPr>
            </w:pPr>
            <w:r>
              <w:rPr>
                <w:rFonts w:ascii="宋体" w:hAnsi="宋体"/>
                <w:szCs w:val="21"/>
              </w:rPr>
              <w:t>0.0905(1.0000)</w:t>
            </w:r>
          </w:p>
          <w:p w:rsidR="00417A7F" w:rsidRDefault="00417A7F">
            <w:pPr>
              <w:adjustRightInd w:val="0"/>
              <w:snapToGrid w:val="0"/>
              <w:spacing w:line="300" w:lineRule="auto"/>
              <w:jc w:val="center"/>
              <w:rPr>
                <w:rFonts w:ascii="宋体"/>
                <w:szCs w:val="21"/>
              </w:rPr>
            </w:pPr>
            <w:r>
              <w:rPr>
                <w:rFonts w:ascii="宋体" w:hAnsi="宋体"/>
                <w:szCs w:val="21"/>
              </w:rPr>
              <w:t>223.759(0.0000)</w:t>
            </w:r>
          </w:p>
          <w:p w:rsidR="00417A7F" w:rsidRDefault="00417A7F">
            <w:pPr>
              <w:adjustRightInd w:val="0"/>
              <w:snapToGrid w:val="0"/>
              <w:spacing w:line="300" w:lineRule="auto"/>
              <w:jc w:val="center"/>
              <w:rPr>
                <w:rFonts w:ascii="宋体"/>
                <w:szCs w:val="21"/>
              </w:rPr>
            </w:pPr>
            <w:r>
              <w:rPr>
                <w:rFonts w:ascii="宋体" w:hAnsi="宋体"/>
                <w:szCs w:val="21"/>
              </w:rPr>
              <w:t>0.4888(1.0000)</w:t>
            </w:r>
          </w:p>
          <w:p w:rsidR="00417A7F" w:rsidRDefault="00417A7F">
            <w:pPr>
              <w:adjustRightInd w:val="0"/>
              <w:snapToGrid w:val="0"/>
              <w:spacing w:line="300" w:lineRule="auto"/>
              <w:jc w:val="center"/>
              <w:rPr>
                <w:rFonts w:ascii="宋体"/>
                <w:szCs w:val="21"/>
              </w:rPr>
            </w:pPr>
            <w:r>
              <w:rPr>
                <w:rFonts w:ascii="宋体" w:hAnsi="宋体"/>
                <w:szCs w:val="21"/>
              </w:rPr>
              <w:t>82.0525(0.0000)</w:t>
            </w:r>
          </w:p>
          <w:p w:rsidR="00417A7F" w:rsidRDefault="00417A7F">
            <w:pPr>
              <w:adjustRightInd w:val="0"/>
              <w:snapToGrid w:val="0"/>
              <w:spacing w:line="300" w:lineRule="auto"/>
              <w:jc w:val="center"/>
              <w:rPr>
                <w:rFonts w:ascii="宋体"/>
                <w:szCs w:val="21"/>
              </w:rPr>
            </w:pPr>
            <w:r>
              <w:rPr>
                <w:rFonts w:ascii="宋体" w:hAnsi="宋体"/>
                <w:szCs w:val="21"/>
              </w:rPr>
              <w:t>18.2503(0.9754)</w:t>
            </w:r>
          </w:p>
          <w:p w:rsidR="00417A7F" w:rsidRDefault="00417A7F">
            <w:pPr>
              <w:adjustRightInd w:val="0"/>
              <w:snapToGrid w:val="0"/>
              <w:spacing w:line="300" w:lineRule="auto"/>
              <w:jc w:val="center"/>
              <w:rPr>
                <w:rFonts w:ascii="宋体"/>
                <w:szCs w:val="21"/>
              </w:rPr>
            </w:pPr>
            <w:r>
              <w:rPr>
                <w:rFonts w:ascii="宋体" w:hAnsi="宋体"/>
                <w:szCs w:val="21"/>
              </w:rPr>
              <w:t>147.985(0.0000)</w:t>
            </w:r>
          </w:p>
        </w:tc>
      </w:tr>
    </w:tbl>
    <w:p w:rsidR="00417A7F" w:rsidRDefault="00417A7F" w:rsidP="009A1ECC">
      <w:pPr>
        <w:adjustRightInd w:val="0"/>
        <w:snapToGrid w:val="0"/>
        <w:spacing w:line="300" w:lineRule="auto"/>
        <w:ind w:firstLineChars="200" w:firstLine="360"/>
        <w:rPr>
          <w:rFonts w:ascii="宋体"/>
          <w:sz w:val="18"/>
          <w:szCs w:val="18"/>
        </w:rPr>
      </w:pPr>
      <w:r>
        <w:rPr>
          <w:rFonts w:ascii="宋体" w:hAnsi="宋体" w:hint="eastAsia"/>
          <w:sz w:val="18"/>
          <w:szCs w:val="18"/>
        </w:rPr>
        <w:t>注：小括号内为前面统计量所对应的</w:t>
      </w:r>
      <w:r>
        <w:rPr>
          <w:rFonts w:ascii="宋体" w:hAnsi="宋体"/>
          <w:sz w:val="18"/>
          <w:szCs w:val="18"/>
        </w:rPr>
        <w:t>P</w:t>
      </w:r>
      <w:r>
        <w:rPr>
          <w:rFonts w:ascii="宋体" w:hAnsi="宋体" w:hint="eastAsia"/>
          <w:sz w:val="18"/>
          <w:szCs w:val="18"/>
        </w:rPr>
        <w:t>值，</w:t>
      </w:r>
      <w:r w:rsidRPr="00B55B24">
        <w:rPr>
          <w:rFonts w:ascii="宋体" w:hAnsi="宋体" w:hint="eastAsia"/>
          <w:position w:val="-4"/>
          <w:sz w:val="18"/>
          <w:szCs w:val="18"/>
        </w:rPr>
        <w:object w:dxaOrig="220" w:dyaOrig="260">
          <v:shape id="_x0000_i1047" type="#_x0000_t75" style="width:12pt;height:12.75pt" o:ole="">
            <v:imagedata r:id="rId39" o:title=""/>
          </v:shape>
          <o:OLEObject Type="Embed" ProgID="Equation.3" ShapeID="_x0000_i1047" DrawAspect="Content" ObjectID="_1522157934" r:id="rId44"/>
        </w:object>
      </w:r>
      <w:r>
        <w:rPr>
          <w:rFonts w:ascii="宋体" w:hAnsi="宋体" w:hint="eastAsia"/>
          <w:sz w:val="18"/>
          <w:szCs w:val="18"/>
        </w:rPr>
        <w:t>表示一阶差分，各检验的滞后阶数均默认为最大值。</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协整检验</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在变量</w:t>
      </w:r>
      <w:r>
        <w:rPr>
          <w:rFonts w:ascii="宋体" w:hAnsi="宋体"/>
          <w:sz w:val="24"/>
          <w:szCs w:val="24"/>
        </w:rPr>
        <w:t>LnY</w:t>
      </w:r>
      <w:r>
        <w:rPr>
          <w:rFonts w:ascii="宋体" w:hAnsi="宋体" w:hint="eastAsia"/>
          <w:sz w:val="24"/>
          <w:szCs w:val="24"/>
        </w:rPr>
        <w:t>、</w:t>
      </w:r>
      <w:r>
        <w:rPr>
          <w:rFonts w:ascii="宋体" w:hAnsi="宋体"/>
          <w:sz w:val="24"/>
          <w:szCs w:val="24"/>
        </w:rPr>
        <w:t>LnL</w:t>
      </w:r>
      <w:r>
        <w:rPr>
          <w:rFonts w:ascii="宋体" w:hAnsi="宋体" w:hint="eastAsia"/>
          <w:sz w:val="24"/>
          <w:szCs w:val="24"/>
        </w:rPr>
        <w:t>、</w:t>
      </w:r>
      <w:r>
        <w:rPr>
          <w:rFonts w:ascii="宋体" w:hAnsi="宋体"/>
          <w:sz w:val="24"/>
          <w:szCs w:val="24"/>
        </w:rPr>
        <w:t>LnK</w:t>
      </w:r>
      <w:r>
        <w:rPr>
          <w:rFonts w:ascii="宋体" w:hAnsi="宋体" w:hint="eastAsia"/>
          <w:sz w:val="24"/>
          <w:szCs w:val="24"/>
        </w:rPr>
        <w:t>、</w:t>
      </w:r>
      <w:r>
        <w:rPr>
          <w:rFonts w:ascii="宋体" w:hAnsi="宋体"/>
          <w:sz w:val="24"/>
          <w:szCs w:val="24"/>
        </w:rPr>
        <w:t>LnR</w:t>
      </w:r>
      <w:r>
        <w:rPr>
          <w:rFonts w:ascii="宋体" w:hAnsi="宋体" w:hint="eastAsia"/>
          <w:sz w:val="24"/>
          <w:szCs w:val="24"/>
        </w:rPr>
        <w:t>、</w:t>
      </w:r>
      <w:r>
        <w:rPr>
          <w:rFonts w:ascii="宋体" w:hAnsi="宋体"/>
          <w:sz w:val="24"/>
          <w:szCs w:val="24"/>
        </w:rPr>
        <w:t>LnE</w:t>
      </w:r>
      <w:r>
        <w:rPr>
          <w:rFonts w:ascii="宋体" w:hAnsi="宋体" w:hint="eastAsia"/>
          <w:sz w:val="24"/>
          <w:szCs w:val="24"/>
        </w:rPr>
        <w:t>均为一阶单整的前提下，通过协整检验来判断这五个变量之间的长期均衡关系。采取建立在</w:t>
      </w:r>
      <w:r>
        <w:rPr>
          <w:rFonts w:ascii="宋体" w:hAnsi="宋体"/>
          <w:sz w:val="24"/>
          <w:szCs w:val="24"/>
        </w:rPr>
        <w:t>Engle and Granger</w:t>
      </w:r>
      <w:r>
        <w:rPr>
          <w:rFonts w:ascii="宋体" w:hAnsi="宋体" w:hint="eastAsia"/>
          <w:sz w:val="24"/>
          <w:szCs w:val="24"/>
        </w:rPr>
        <w:t>检验基础上的面板协整检验，即</w:t>
      </w:r>
      <w:r>
        <w:rPr>
          <w:rFonts w:ascii="宋体" w:hAnsi="宋体"/>
          <w:sz w:val="24"/>
          <w:szCs w:val="24"/>
        </w:rPr>
        <w:t>Pedroni</w:t>
      </w:r>
      <w:r>
        <w:rPr>
          <w:rFonts w:ascii="宋体" w:hAnsi="宋体" w:hint="eastAsia"/>
          <w:sz w:val="24"/>
          <w:szCs w:val="24"/>
        </w:rPr>
        <w:t>和</w:t>
      </w:r>
      <w:r>
        <w:rPr>
          <w:rFonts w:ascii="宋体" w:hAnsi="宋体"/>
          <w:sz w:val="24"/>
          <w:szCs w:val="24"/>
        </w:rPr>
        <w:t>Kao</w:t>
      </w:r>
      <w:r>
        <w:rPr>
          <w:rFonts w:ascii="宋体" w:hAnsi="宋体" w:hint="eastAsia"/>
          <w:sz w:val="24"/>
          <w:szCs w:val="24"/>
        </w:rPr>
        <w:t>检验，结果如表</w:t>
      </w:r>
      <w:r>
        <w:rPr>
          <w:rFonts w:ascii="宋体" w:hAnsi="宋体"/>
          <w:sz w:val="24"/>
          <w:szCs w:val="24"/>
        </w:rPr>
        <w:t>2</w:t>
      </w:r>
      <w:r>
        <w:rPr>
          <w:rFonts w:ascii="宋体" w:hAnsi="宋体" w:hint="eastAsia"/>
          <w:sz w:val="24"/>
          <w:szCs w:val="24"/>
        </w:rPr>
        <w:t>所示。</w:t>
      </w:r>
    </w:p>
    <w:p w:rsidR="00417A7F" w:rsidRDefault="00417A7F">
      <w:pPr>
        <w:adjustRightInd w:val="0"/>
        <w:snapToGrid w:val="0"/>
        <w:spacing w:line="300" w:lineRule="auto"/>
        <w:jc w:val="center"/>
        <w:rPr>
          <w:rFonts w:ascii="宋体"/>
          <w:b/>
        </w:rPr>
      </w:pPr>
      <w:r>
        <w:rPr>
          <w:rFonts w:ascii="宋体" w:hAnsi="宋体" w:hint="eastAsia"/>
          <w:b/>
        </w:rPr>
        <w:t>表</w:t>
      </w:r>
      <w:r>
        <w:rPr>
          <w:rFonts w:ascii="宋体" w:hAnsi="宋体"/>
          <w:b/>
        </w:rPr>
        <w:t xml:space="preserve">2 </w:t>
      </w:r>
      <w:r>
        <w:rPr>
          <w:rFonts w:ascii="宋体" w:hAnsi="宋体" w:hint="eastAsia"/>
          <w:b/>
        </w:rPr>
        <w:t>协整检验结果</w:t>
      </w:r>
    </w:p>
    <w:tbl>
      <w:tblPr>
        <w:tblW w:w="8522" w:type="dxa"/>
        <w:jc w:val="center"/>
        <w:tblBorders>
          <w:top w:val="single" w:sz="12" w:space="0" w:color="auto"/>
          <w:bottom w:val="single" w:sz="12" w:space="0" w:color="auto"/>
          <w:insideH w:val="single" w:sz="8" w:space="0" w:color="auto"/>
        </w:tblBorders>
        <w:tblLayout w:type="fixed"/>
        <w:tblLook w:val="00A0"/>
      </w:tblPr>
      <w:tblGrid>
        <w:gridCol w:w="2725"/>
        <w:gridCol w:w="3242"/>
        <w:gridCol w:w="2555"/>
      </w:tblGrid>
      <w:tr w:rsidR="00417A7F">
        <w:trPr>
          <w:jc w:val="center"/>
        </w:trPr>
        <w:tc>
          <w:tcPr>
            <w:tcW w:w="2725"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检验方法</w:t>
            </w:r>
          </w:p>
        </w:tc>
        <w:tc>
          <w:tcPr>
            <w:tcW w:w="3242"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统计量</w:t>
            </w:r>
          </w:p>
        </w:tc>
        <w:tc>
          <w:tcPr>
            <w:tcW w:w="2555"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统计量值</w:t>
            </w:r>
            <w:r>
              <w:rPr>
                <w:rFonts w:ascii="宋体" w:hAnsi="宋体"/>
                <w:b/>
                <w:szCs w:val="21"/>
              </w:rPr>
              <w:t>(P</w:t>
            </w:r>
            <w:r>
              <w:rPr>
                <w:rFonts w:ascii="宋体" w:hAnsi="宋体" w:hint="eastAsia"/>
                <w:b/>
                <w:szCs w:val="21"/>
              </w:rPr>
              <w:t>值</w:t>
            </w:r>
            <w:r>
              <w:rPr>
                <w:rFonts w:ascii="宋体" w:hAnsi="宋体"/>
                <w:b/>
                <w:szCs w:val="21"/>
              </w:rPr>
              <w:t>)</w:t>
            </w:r>
          </w:p>
        </w:tc>
      </w:tr>
      <w:tr w:rsidR="00417A7F">
        <w:trPr>
          <w:jc w:val="center"/>
        </w:trPr>
        <w:tc>
          <w:tcPr>
            <w:tcW w:w="2725" w:type="dxa"/>
            <w:tcBorders>
              <w:bottom w:val="nil"/>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Pedroni</w:t>
            </w:r>
            <w:r>
              <w:rPr>
                <w:rFonts w:ascii="宋体" w:hAnsi="宋体" w:hint="eastAsia"/>
                <w:b/>
                <w:szCs w:val="21"/>
              </w:rPr>
              <w:t>检验</w:t>
            </w:r>
          </w:p>
        </w:tc>
        <w:tc>
          <w:tcPr>
            <w:tcW w:w="3242" w:type="dxa"/>
            <w:vAlign w:val="center"/>
          </w:tcPr>
          <w:p w:rsidR="00417A7F" w:rsidRDefault="00417A7F">
            <w:pPr>
              <w:adjustRightInd w:val="0"/>
              <w:snapToGrid w:val="0"/>
              <w:spacing w:line="300" w:lineRule="auto"/>
              <w:jc w:val="center"/>
              <w:rPr>
                <w:rFonts w:ascii="宋体"/>
                <w:szCs w:val="21"/>
              </w:rPr>
            </w:pPr>
            <w:r>
              <w:rPr>
                <w:rFonts w:ascii="宋体" w:hAnsi="宋体"/>
                <w:szCs w:val="21"/>
              </w:rPr>
              <w:t>Panel v-Statistic</w:t>
            </w:r>
          </w:p>
          <w:p w:rsidR="00417A7F" w:rsidRDefault="00417A7F">
            <w:pPr>
              <w:adjustRightInd w:val="0"/>
              <w:snapToGrid w:val="0"/>
              <w:spacing w:line="300" w:lineRule="auto"/>
              <w:jc w:val="center"/>
              <w:rPr>
                <w:rFonts w:ascii="宋体"/>
                <w:szCs w:val="21"/>
              </w:rPr>
            </w:pPr>
            <w:r>
              <w:rPr>
                <w:rFonts w:ascii="宋体" w:hAnsi="宋体"/>
                <w:szCs w:val="21"/>
              </w:rPr>
              <w:t>Panel PP-Statistic</w:t>
            </w:r>
          </w:p>
          <w:p w:rsidR="00417A7F" w:rsidRDefault="00417A7F">
            <w:pPr>
              <w:adjustRightInd w:val="0"/>
              <w:snapToGrid w:val="0"/>
              <w:spacing w:line="300" w:lineRule="auto"/>
              <w:jc w:val="center"/>
              <w:rPr>
                <w:rFonts w:ascii="宋体"/>
                <w:szCs w:val="21"/>
              </w:rPr>
            </w:pPr>
            <w:r>
              <w:rPr>
                <w:rFonts w:ascii="宋体" w:hAnsi="宋体"/>
                <w:szCs w:val="21"/>
              </w:rPr>
              <w:lastRenderedPageBreak/>
              <w:t>Panel ADF-Statistic</w:t>
            </w:r>
          </w:p>
          <w:p w:rsidR="00417A7F" w:rsidRDefault="00417A7F">
            <w:pPr>
              <w:adjustRightInd w:val="0"/>
              <w:snapToGrid w:val="0"/>
              <w:spacing w:line="300" w:lineRule="auto"/>
              <w:jc w:val="center"/>
              <w:rPr>
                <w:rFonts w:ascii="宋体"/>
                <w:szCs w:val="21"/>
              </w:rPr>
            </w:pPr>
            <w:r>
              <w:rPr>
                <w:rFonts w:ascii="宋体" w:hAnsi="宋体"/>
                <w:szCs w:val="21"/>
              </w:rPr>
              <w:t>GroupPP-Statistic</w:t>
            </w:r>
          </w:p>
          <w:p w:rsidR="00417A7F" w:rsidRDefault="00417A7F">
            <w:pPr>
              <w:adjustRightInd w:val="0"/>
              <w:snapToGrid w:val="0"/>
              <w:spacing w:line="300" w:lineRule="auto"/>
              <w:jc w:val="center"/>
              <w:rPr>
                <w:rFonts w:ascii="宋体"/>
                <w:szCs w:val="21"/>
              </w:rPr>
            </w:pPr>
            <w:r>
              <w:rPr>
                <w:rFonts w:ascii="宋体" w:hAnsi="宋体"/>
                <w:szCs w:val="21"/>
              </w:rPr>
              <w:t>GroupADF-Statistic</w:t>
            </w:r>
          </w:p>
        </w:tc>
        <w:tc>
          <w:tcPr>
            <w:tcW w:w="2555" w:type="dxa"/>
            <w:vAlign w:val="center"/>
          </w:tcPr>
          <w:p w:rsidR="00417A7F" w:rsidRDefault="00417A7F">
            <w:pPr>
              <w:adjustRightInd w:val="0"/>
              <w:snapToGrid w:val="0"/>
              <w:spacing w:line="300" w:lineRule="auto"/>
              <w:jc w:val="center"/>
              <w:rPr>
                <w:rFonts w:ascii="宋体"/>
                <w:szCs w:val="21"/>
              </w:rPr>
            </w:pPr>
            <w:r>
              <w:rPr>
                <w:rFonts w:ascii="宋体" w:hAnsi="宋体"/>
                <w:szCs w:val="21"/>
              </w:rPr>
              <w:lastRenderedPageBreak/>
              <w:t>38.91301(0.0000)</w:t>
            </w:r>
          </w:p>
          <w:p w:rsidR="00417A7F" w:rsidRDefault="00417A7F">
            <w:pPr>
              <w:adjustRightInd w:val="0"/>
              <w:snapToGrid w:val="0"/>
              <w:spacing w:line="300" w:lineRule="auto"/>
              <w:jc w:val="center"/>
              <w:rPr>
                <w:rFonts w:ascii="宋体"/>
                <w:szCs w:val="21"/>
              </w:rPr>
            </w:pPr>
            <w:r>
              <w:rPr>
                <w:rFonts w:ascii="宋体" w:hAnsi="宋体"/>
                <w:szCs w:val="21"/>
              </w:rPr>
              <w:t>-3.283729(0.0000)</w:t>
            </w:r>
          </w:p>
          <w:p w:rsidR="00417A7F" w:rsidRDefault="00417A7F">
            <w:pPr>
              <w:adjustRightInd w:val="0"/>
              <w:snapToGrid w:val="0"/>
              <w:spacing w:line="300" w:lineRule="auto"/>
              <w:jc w:val="center"/>
              <w:rPr>
                <w:rFonts w:ascii="宋体"/>
                <w:szCs w:val="21"/>
              </w:rPr>
            </w:pPr>
            <w:r>
              <w:rPr>
                <w:rFonts w:ascii="宋体" w:hAnsi="宋体"/>
                <w:szCs w:val="21"/>
              </w:rPr>
              <w:lastRenderedPageBreak/>
              <w:t>-0.408794(0.3413)</w:t>
            </w:r>
          </w:p>
          <w:p w:rsidR="00417A7F" w:rsidRDefault="00417A7F">
            <w:pPr>
              <w:adjustRightInd w:val="0"/>
              <w:snapToGrid w:val="0"/>
              <w:spacing w:line="300" w:lineRule="auto"/>
              <w:jc w:val="center"/>
              <w:rPr>
                <w:rFonts w:ascii="宋体"/>
                <w:szCs w:val="21"/>
              </w:rPr>
            </w:pPr>
            <w:r>
              <w:rPr>
                <w:rFonts w:ascii="宋体" w:hAnsi="宋体"/>
                <w:szCs w:val="21"/>
              </w:rPr>
              <w:t>-10.91292(0.0000)</w:t>
            </w:r>
          </w:p>
          <w:p w:rsidR="00417A7F" w:rsidRDefault="00417A7F">
            <w:pPr>
              <w:adjustRightInd w:val="0"/>
              <w:snapToGrid w:val="0"/>
              <w:spacing w:line="300" w:lineRule="auto"/>
              <w:jc w:val="center"/>
              <w:rPr>
                <w:rFonts w:ascii="宋体"/>
                <w:szCs w:val="21"/>
              </w:rPr>
            </w:pPr>
            <w:r>
              <w:rPr>
                <w:rFonts w:ascii="宋体" w:hAnsi="宋体"/>
                <w:szCs w:val="21"/>
              </w:rPr>
              <w:t>-2.995912(0.0014)</w:t>
            </w:r>
          </w:p>
        </w:tc>
      </w:tr>
      <w:tr w:rsidR="00417A7F">
        <w:trPr>
          <w:jc w:val="center"/>
        </w:trPr>
        <w:tc>
          <w:tcPr>
            <w:tcW w:w="2725" w:type="dxa"/>
            <w:tcBorders>
              <w:top w:val="nil"/>
              <w:bottom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lastRenderedPageBreak/>
              <w:t>Kao</w:t>
            </w:r>
            <w:r>
              <w:rPr>
                <w:rFonts w:ascii="宋体" w:hAnsi="宋体" w:hint="eastAsia"/>
                <w:b/>
                <w:szCs w:val="21"/>
              </w:rPr>
              <w:t>检验</w:t>
            </w:r>
          </w:p>
        </w:tc>
        <w:tc>
          <w:tcPr>
            <w:tcW w:w="3242"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ADF</w:t>
            </w:r>
          </w:p>
        </w:tc>
        <w:tc>
          <w:tcPr>
            <w:tcW w:w="2555"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-4.901774(0.0000)</w:t>
            </w:r>
          </w:p>
        </w:tc>
      </w:tr>
    </w:tbl>
    <w:p w:rsidR="00417A7F" w:rsidRDefault="00417A7F" w:rsidP="009A1ECC">
      <w:pPr>
        <w:adjustRightInd w:val="0"/>
        <w:snapToGrid w:val="0"/>
        <w:spacing w:line="300" w:lineRule="auto"/>
        <w:ind w:firstLineChars="200" w:firstLine="480"/>
        <w:rPr>
          <w:rFonts w:ascii="宋体"/>
          <w:sz w:val="24"/>
          <w:szCs w:val="24"/>
        </w:rPr>
      </w:pPr>
      <w:r>
        <w:rPr>
          <w:rFonts w:ascii="宋体" w:hAnsi="宋体"/>
          <w:sz w:val="24"/>
          <w:szCs w:val="24"/>
        </w:rPr>
        <w:t>Pedroni</w:t>
      </w:r>
      <w:r>
        <w:rPr>
          <w:rFonts w:ascii="宋体" w:hAnsi="宋体" w:hint="eastAsia"/>
          <w:sz w:val="24"/>
          <w:szCs w:val="24"/>
        </w:rPr>
        <w:t>和</w:t>
      </w:r>
      <w:r>
        <w:rPr>
          <w:rFonts w:ascii="宋体" w:hAnsi="宋体"/>
          <w:sz w:val="24"/>
          <w:szCs w:val="24"/>
        </w:rPr>
        <w:t>Kao</w:t>
      </w:r>
      <w:r>
        <w:rPr>
          <w:rFonts w:ascii="宋体" w:hAnsi="宋体" w:hint="eastAsia"/>
          <w:sz w:val="24"/>
          <w:szCs w:val="24"/>
        </w:rPr>
        <w:t>协整检验统计量所对应的</w:t>
      </w:r>
      <w:r>
        <w:rPr>
          <w:rFonts w:ascii="宋体" w:hAnsi="宋体"/>
          <w:sz w:val="24"/>
          <w:szCs w:val="24"/>
        </w:rPr>
        <w:t>P</w:t>
      </w:r>
      <w:r>
        <w:rPr>
          <w:rFonts w:ascii="宋体" w:hAnsi="宋体" w:hint="eastAsia"/>
          <w:sz w:val="24"/>
          <w:szCs w:val="24"/>
        </w:rPr>
        <w:t>值都接近于</w:t>
      </w:r>
      <w:r>
        <w:rPr>
          <w:rFonts w:ascii="宋体"/>
          <w:sz w:val="24"/>
          <w:szCs w:val="24"/>
        </w:rPr>
        <w:t>0.0000</w:t>
      </w:r>
      <w:r>
        <w:rPr>
          <w:rFonts w:ascii="宋体" w:hAnsi="宋体" w:hint="eastAsia"/>
          <w:sz w:val="24"/>
          <w:szCs w:val="24"/>
        </w:rPr>
        <w:t>，小于</w:t>
      </w:r>
      <w:r>
        <w:rPr>
          <w:rFonts w:ascii="宋体" w:hAnsi="宋体"/>
          <w:sz w:val="24"/>
          <w:szCs w:val="24"/>
        </w:rPr>
        <w:t>1%</w:t>
      </w:r>
      <w:r>
        <w:rPr>
          <w:rFonts w:ascii="宋体" w:hAnsi="宋体" w:hint="eastAsia"/>
          <w:sz w:val="24"/>
          <w:szCs w:val="24"/>
        </w:rPr>
        <w:t>的显著性水平，拒绝不存在协整关系的原假设，变量</w:t>
      </w:r>
      <w:r>
        <w:rPr>
          <w:rFonts w:ascii="宋体" w:hAnsi="宋体"/>
          <w:sz w:val="24"/>
          <w:szCs w:val="24"/>
        </w:rPr>
        <w:t>LnY</w:t>
      </w:r>
      <w:r>
        <w:rPr>
          <w:rFonts w:ascii="宋体" w:hAnsi="宋体" w:hint="eastAsia"/>
          <w:sz w:val="24"/>
          <w:szCs w:val="24"/>
        </w:rPr>
        <w:t>、</w:t>
      </w:r>
      <w:r>
        <w:rPr>
          <w:rFonts w:ascii="宋体" w:hAnsi="宋体"/>
          <w:sz w:val="24"/>
          <w:szCs w:val="24"/>
        </w:rPr>
        <w:t>LnL</w:t>
      </w:r>
      <w:r>
        <w:rPr>
          <w:rFonts w:ascii="宋体" w:hAnsi="宋体" w:hint="eastAsia"/>
          <w:sz w:val="24"/>
          <w:szCs w:val="24"/>
        </w:rPr>
        <w:t>、</w:t>
      </w:r>
      <w:r>
        <w:rPr>
          <w:rFonts w:ascii="宋体" w:hAnsi="宋体"/>
          <w:sz w:val="24"/>
          <w:szCs w:val="24"/>
        </w:rPr>
        <w:t>LnK</w:t>
      </w:r>
      <w:r>
        <w:rPr>
          <w:rFonts w:ascii="宋体" w:hAnsi="宋体" w:hint="eastAsia"/>
          <w:sz w:val="24"/>
          <w:szCs w:val="24"/>
        </w:rPr>
        <w:t>、</w:t>
      </w:r>
      <w:r>
        <w:rPr>
          <w:rFonts w:ascii="宋体" w:hAnsi="宋体"/>
          <w:sz w:val="24"/>
          <w:szCs w:val="24"/>
        </w:rPr>
        <w:t>LnR</w:t>
      </w:r>
      <w:r>
        <w:rPr>
          <w:rFonts w:ascii="宋体" w:hAnsi="宋体" w:hint="eastAsia"/>
          <w:sz w:val="24"/>
          <w:szCs w:val="24"/>
        </w:rPr>
        <w:t>、</w:t>
      </w:r>
      <w:r>
        <w:rPr>
          <w:rFonts w:ascii="宋体" w:hAnsi="宋体"/>
          <w:sz w:val="24"/>
          <w:szCs w:val="24"/>
        </w:rPr>
        <w:t>LnE</w:t>
      </w:r>
      <w:r>
        <w:rPr>
          <w:rFonts w:ascii="宋体" w:hAnsi="宋体" w:hint="eastAsia"/>
          <w:sz w:val="24"/>
          <w:szCs w:val="24"/>
        </w:rPr>
        <w:t>之间存在协整关系，即安徽省各行政地市总产出、劳动力、资本、资源、环境这五个指标之间存在长期的均衡关系。</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三、安徽省经济转型升级的实证分析</w:t>
      </w:r>
    </w:p>
    <w:p w:rsidR="00417A7F" w:rsidRDefault="00417A7F" w:rsidP="009A1ECC">
      <w:pPr>
        <w:adjustRightInd w:val="0"/>
        <w:snapToGrid w:val="0"/>
        <w:spacing w:line="300" w:lineRule="auto"/>
        <w:ind w:firstLineChars="200" w:firstLine="480"/>
        <w:rPr>
          <w:b/>
          <w:sz w:val="24"/>
          <w:szCs w:val="24"/>
        </w:rPr>
      </w:pPr>
      <w:r>
        <w:rPr>
          <w:rFonts w:ascii="宋体" w:hAnsi="宋体" w:hint="eastAsia"/>
          <w:sz w:val="24"/>
          <w:szCs w:val="24"/>
        </w:rPr>
        <w:t>以安徽省各行政地市为区域决策单元，选取</w:t>
      </w:r>
      <w:r>
        <w:rPr>
          <w:rFonts w:ascii="宋体" w:hAnsi="宋体"/>
          <w:sz w:val="24"/>
          <w:szCs w:val="24"/>
        </w:rPr>
        <w:t>2003-2013</w:t>
      </w:r>
      <w:r>
        <w:rPr>
          <w:rFonts w:ascii="宋体" w:hAnsi="宋体" w:hint="eastAsia"/>
          <w:sz w:val="24"/>
          <w:szCs w:val="24"/>
        </w:rPr>
        <w:t>年的决策单元经济面板数据，通过</w:t>
      </w:r>
      <w:r>
        <w:rPr>
          <w:rFonts w:ascii="宋体" w:hAnsi="宋体"/>
          <w:sz w:val="24"/>
          <w:szCs w:val="24"/>
        </w:rPr>
        <w:t>DEA-Malmquist</w:t>
      </w:r>
      <w:r>
        <w:rPr>
          <w:rFonts w:ascii="宋体" w:hAnsi="宋体" w:hint="eastAsia"/>
          <w:sz w:val="24"/>
          <w:szCs w:val="24"/>
        </w:rPr>
        <w:t>模型测度得到固定时间序列内安徽省全要素生产率的变动情况和各地市年度全要素生产率的变化趋势，并依此分析</w:t>
      </w:r>
      <w:r w:rsidR="009A1ECC">
        <w:rPr>
          <w:rFonts w:ascii="宋体" w:hAnsi="宋体" w:hint="eastAsia"/>
          <w:sz w:val="24"/>
          <w:szCs w:val="24"/>
        </w:rPr>
        <w:t>安徽省</w:t>
      </w:r>
      <w:r>
        <w:rPr>
          <w:rFonts w:ascii="宋体" w:hAnsi="宋体" w:hint="eastAsia"/>
          <w:sz w:val="24"/>
          <w:szCs w:val="24"/>
        </w:rPr>
        <w:t>经济转型升级的时序和空间演变过程。</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（一）时序演变分析</w:t>
      </w:r>
    </w:p>
    <w:p w:rsidR="00417A7F" w:rsidRDefault="00417A7F" w:rsidP="009A1ECC">
      <w:pPr>
        <w:adjustRightInd w:val="0"/>
        <w:snapToGrid w:val="0"/>
        <w:spacing w:line="300" w:lineRule="auto"/>
        <w:ind w:firstLineChars="200" w:firstLine="480"/>
        <w:jc w:val="left"/>
        <w:rPr>
          <w:rFonts w:ascii="宋体"/>
          <w:sz w:val="24"/>
          <w:szCs w:val="24"/>
        </w:rPr>
      </w:pPr>
      <w:r>
        <w:rPr>
          <w:rFonts w:ascii="宋体" w:hAnsi="宋体" w:hint="eastAsia"/>
          <w:sz w:val="24"/>
          <w:szCs w:val="24"/>
        </w:rPr>
        <w:t>利用</w:t>
      </w:r>
      <w:r>
        <w:rPr>
          <w:rFonts w:ascii="宋体" w:hAnsi="宋体"/>
          <w:sz w:val="24"/>
          <w:szCs w:val="24"/>
        </w:rPr>
        <w:t>DEAP2.1</w:t>
      </w:r>
      <w:r>
        <w:rPr>
          <w:rFonts w:ascii="宋体" w:hAnsi="宋体" w:hint="eastAsia"/>
          <w:sz w:val="24"/>
          <w:szCs w:val="24"/>
        </w:rPr>
        <w:t>软件中的</w:t>
      </w:r>
      <w:r>
        <w:rPr>
          <w:rFonts w:ascii="宋体" w:hAnsi="宋体"/>
          <w:sz w:val="24"/>
          <w:szCs w:val="24"/>
        </w:rPr>
        <w:t>Malmquist</w:t>
      </w:r>
      <w:r>
        <w:rPr>
          <w:rFonts w:ascii="宋体" w:hAnsi="宋体" w:hint="eastAsia"/>
          <w:sz w:val="24"/>
          <w:szCs w:val="24"/>
        </w:rPr>
        <w:t>指数法对安徽省</w:t>
      </w:r>
      <w:r>
        <w:rPr>
          <w:rFonts w:ascii="宋体" w:hAnsi="宋体"/>
          <w:sz w:val="24"/>
          <w:szCs w:val="24"/>
        </w:rPr>
        <w:t>16</w:t>
      </w:r>
      <w:r>
        <w:rPr>
          <w:rFonts w:ascii="宋体" w:hAnsi="宋体" w:hint="eastAsia"/>
          <w:sz w:val="24"/>
          <w:szCs w:val="24"/>
        </w:rPr>
        <w:t>个行政地市</w:t>
      </w:r>
      <w:r>
        <w:rPr>
          <w:rFonts w:ascii="宋体" w:hAnsi="宋体"/>
          <w:sz w:val="24"/>
          <w:szCs w:val="24"/>
        </w:rPr>
        <w:t>2003-2013</w:t>
      </w:r>
      <w:r>
        <w:rPr>
          <w:rFonts w:ascii="宋体" w:hAnsi="宋体" w:hint="eastAsia"/>
          <w:sz w:val="24"/>
          <w:szCs w:val="24"/>
        </w:rPr>
        <w:t>的投入、产出数据进行测算，得到近</w:t>
      </w:r>
      <w:r>
        <w:rPr>
          <w:rFonts w:ascii="宋体" w:hAnsi="宋体"/>
          <w:sz w:val="24"/>
          <w:szCs w:val="24"/>
        </w:rPr>
        <w:t>11</w:t>
      </w:r>
      <w:r>
        <w:rPr>
          <w:rFonts w:ascii="宋体" w:hAnsi="宋体" w:hint="eastAsia"/>
          <w:sz w:val="24"/>
          <w:szCs w:val="24"/>
        </w:rPr>
        <w:t>年来安徽省全要素生产率及其组成部分的变动情况，并分析经</w:t>
      </w:r>
      <w:r w:rsidR="009A1ECC">
        <w:rPr>
          <w:rFonts w:ascii="宋体" w:hAnsi="宋体" w:hint="eastAsia"/>
          <w:sz w:val="24"/>
          <w:szCs w:val="24"/>
        </w:rPr>
        <w:t>安徽省</w:t>
      </w:r>
      <w:r>
        <w:rPr>
          <w:rFonts w:ascii="宋体" w:hAnsi="宋体" w:hint="eastAsia"/>
          <w:sz w:val="24"/>
          <w:szCs w:val="24"/>
        </w:rPr>
        <w:t>济转型升级的时序演变过程，结果如表</w:t>
      </w:r>
      <w:r>
        <w:rPr>
          <w:rFonts w:ascii="宋体" w:hAnsi="宋体"/>
          <w:sz w:val="24"/>
          <w:szCs w:val="24"/>
        </w:rPr>
        <w:t>3</w:t>
      </w:r>
      <w:r>
        <w:rPr>
          <w:rFonts w:ascii="宋体" w:hAnsi="宋体" w:hint="eastAsia"/>
          <w:sz w:val="24"/>
          <w:szCs w:val="24"/>
        </w:rPr>
        <w:t>所示。</w:t>
      </w:r>
    </w:p>
    <w:p w:rsidR="00417A7F" w:rsidRDefault="00417A7F">
      <w:pPr>
        <w:adjustRightInd w:val="0"/>
        <w:snapToGrid w:val="0"/>
        <w:spacing w:line="300" w:lineRule="auto"/>
        <w:jc w:val="center"/>
        <w:rPr>
          <w:rFonts w:ascii="宋体"/>
          <w:b/>
        </w:rPr>
      </w:pPr>
      <w:r>
        <w:rPr>
          <w:rFonts w:ascii="宋体" w:hAnsi="宋体" w:hint="eastAsia"/>
          <w:b/>
        </w:rPr>
        <w:t>表</w:t>
      </w:r>
      <w:r>
        <w:rPr>
          <w:rFonts w:ascii="宋体" w:hAnsi="宋体"/>
          <w:b/>
        </w:rPr>
        <w:t xml:space="preserve">3 </w:t>
      </w:r>
      <w:r>
        <w:rPr>
          <w:rFonts w:ascii="宋体" w:hAnsi="宋体" w:hint="eastAsia"/>
          <w:b/>
        </w:rPr>
        <w:t>安徽省全要素生产率分解及贡献份额</w:t>
      </w:r>
    </w:p>
    <w:tbl>
      <w:tblPr>
        <w:tblW w:w="8522" w:type="dxa"/>
        <w:jc w:val="center"/>
        <w:tblBorders>
          <w:top w:val="single" w:sz="12" w:space="0" w:color="auto"/>
          <w:bottom w:val="single" w:sz="12" w:space="0" w:color="auto"/>
          <w:insideH w:val="single" w:sz="2" w:space="0" w:color="auto"/>
        </w:tblBorders>
        <w:tblLayout w:type="fixed"/>
        <w:tblLook w:val="00A0"/>
      </w:tblPr>
      <w:tblGrid>
        <w:gridCol w:w="1346"/>
        <w:gridCol w:w="863"/>
        <w:gridCol w:w="983"/>
        <w:gridCol w:w="857"/>
        <w:gridCol w:w="857"/>
        <w:gridCol w:w="862"/>
        <w:gridCol w:w="1348"/>
        <w:gridCol w:w="1406"/>
      </w:tblGrid>
      <w:tr w:rsidR="00417A7F">
        <w:trPr>
          <w:jc w:val="center"/>
        </w:trPr>
        <w:tc>
          <w:tcPr>
            <w:tcW w:w="1346"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年份</w:t>
            </w:r>
          </w:p>
        </w:tc>
        <w:tc>
          <w:tcPr>
            <w:tcW w:w="863"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EFFCH</w:t>
            </w:r>
          </w:p>
        </w:tc>
        <w:tc>
          <w:tcPr>
            <w:tcW w:w="983"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TECHCH</w:t>
            </w:r>
          </w:p>
        </w:tc>
        <w:tc>
          <w:tcPr>
            <w:tcW w:w="857"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PECH</w:t>
            </w:r>
          </w:p>
        </w:tc>
        <w:tc>
          <w:tcPr>
            <w:tcW w:w="857"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SECH</w:t>
            </w:r>
          </w:p>
        </w:tc>
        <w:tc>
          <w:tcPr>
            <w:tcW w:w="862"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TFPCH</w:t>
            </w:r>
          </w:p>
        </w:tc>
        <w:tc>
          <w:tcPr>
            <w:tcW w:w="1348"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实际经济</w:t>
            </w:r>
          </w:p>
          <w:p w:rsidR="00417A7F" w:rsidRDefault="00417A7F">
            <w:pPr>
              <w:adjustRightInd w:val="0"/>
              <w:snapToGrid w:val="0"/>
              <w:spacing w:line="300" w:lineRule="auto"/>
              <w:jc w:val="center"/>
              <w:rPr>
                <w:rFonts w:ascii="宋体"/>
                <w:b/>
                <w:szCs w:val="21"/>
              </w:rPr>
            </w:pPr>
            <w:r>
              <w:rPr>
                <w:rFonts w:ascii="宋体" w:hAnsi="宋体" w:hint="eastAsia"/>
                <w:b/>
                <w:szCs w:val="21"/>
              </w:rPr>
              <w:t>增长率</w:t>
            </w:r>
            <w:r>
              <w:rPr>
                <w:rFonts w:ascii="宋体" w:hAnsi="宋体"/>
                <w:b/>
                <w:szCs w:val="21"/>
              </w:rPr>
              <w:t>(%)</w:t>
            </w:r>
          </w:p>
        </w:tc>
        <w:tc>
          <w:tcPr>
            <w:tcW w:w="1406"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TFP</w:t>
            </w:r>
            <w:r>
              <w:rPr>
                <w:rFonts w:ascii="宋体" w:hAnsi="宋体" w:hint="eastAsia"/>
                <w:b/>
                <w:szCs w:val="21"/>
              </w:rPr>
              <w:t>贡</w:t>
            </w:r>
          </w:p>
          <w:p w:rsidR="00417A7F" w:rsidRDefault="00417A7F">
            <w:pPr>
              <w:adjustRightInd w:val="0"/>
              <w:snapToGrid w:val="0"/>
              <w:spacing w:line="300" w:lineRule="auto"/>
              <w:jc w:val="center"/>
              <w:rPr>
                <w:rFonts w:ascii="宋体"/>
                <w:b/>
                <w:szCs w:val="21"/>
              </w:rPr>
            </w:pPr>
            <w:r>
              <w:rPr>
                <w:rFonts w:ascii="宋体" w:hAnsi="宋体" w:hint="eastAsia"/>
                <w:b/>
                <w:szCs w:val="21"/>
              </w:rPr>
              <w:t>献率</w:t>
            </w:r>
            <w:r>
              <w:rPr>
                <w:rFonts w:ascii="宋体" w:hAnsi="宋体"/>
                <w:b/>
                <w:szCs w:val="21"/>
              </w:rPr>
              <w:t>(%)</w:t>
            </w:r>
          </w:p>
        </w:tc>
      </w:tr>
      <w:tr w:rsidR="00417A7F">
        <w:trPr>
          <w:jc w:val="center"/>
        </w:trPr>
        <w:tc>
          <w:tcPr>
            <w:tcW w:w="1346"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2003-2004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2004-2005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2005-2006</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2006-2007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2007-2008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2008-2009</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2009-2010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2010-2011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2011-2012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2012-2013</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2003-2013</w:t>
            </w:r>
          </w:p>
        </w:tc>
        <w:tc>
          <w:tcPr>
            <w:tcW w:w="863"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0.985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1.017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1.012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1.001</w:t>
            </w:r>
          </w:p>
        </w:tc>
        <w:tc>
          <w:tcPr>
            <w:tcW w:w="983"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0.971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1.204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1.010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0.966</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0.930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1.208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0.932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0.978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1.022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1.017</w:t>
            </w:r>
          </w:p>
          <w:p w:rsidR="00417A7F" w:rsidRDefault="00417A7F" w:rsidP="009A1ECC">
            <w:pPr>
              <w:adjustRightInd w:val="0"/>
              <w:snapToGrid w:val="0"/>
              <w:spacing w:line="300" w:lineRule="auto"/>
              <w:ind w:firstLineChars="50" w:firstLine="105"/>
              <w:jc w:val="center"/>
              <w:rPr>
                <w:rFonts w:ascii="宋体"/>
                <w:color w:val="000000"/>
                <w:szCs w:val="21"/>
              </w:rPr>
            </w:pPr>
            <w:r>
              <w:rPr>
                <w:rFonts w:ascii="宋体" w:hAnsi="宋体"/>
                <w:color w:val="000000"/>
                <w:szCs w:val="21"/>
              </w:rPr>
              <w:t>1.023</w:t>
            </w:r>
          </w:p>
        </w:tc>
        <w:tc>
          <w:tcPr>
            <w:tcW w:w="857"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1.001</w:t>
            </w:r>
          </w:p>
        </w:tc>
        <w:tc>
          <w:tcPr>
            <w:tcW w:w="857"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0.993</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0.988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1.020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0.993</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0.994</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1.000</w:t>
            </w:r>
          </w:p>
        </w:tc>
        <w:tc>
          <w:tcPr>
            <w:tcW w:w="862"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0.975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1.195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0.995</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0.982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0.931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1.202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0.943</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0.972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1.027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1.012</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1.024</w:t>
            </w:r>
          </w:p>
        </w:tc>
        <w:tc>
          <w:tcPr>
            <w:tcW w:w="1348"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13.310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10.970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12.530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14.170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12.670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12.940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14.590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13.510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12.100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10.350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12.707</w:t>
            </w:r>
          </w:p>
        </w:tc>
        <w:tc>
          <w:tcPr>
            <w:tcW w:w="1406" w:type="dxa"/>
            <w:tcBorders>
              <w:bottom w:val="single" w:sz="12" w:space="0" w:color="auto"/>
            </w:tcBorders>
            <w:vAlign w:val="center"/>
          </w:tcPr>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-18.78</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177.76</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-3.99</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-12.70</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-54.46</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156.11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-39.07</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-20.73</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22.31</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11.59</w:t>
            </w:r>
          </w:p>
          <w:p w:rsidR="00417A7F" w:rsidRDefault="00417A7F">
            <w:pPr>
              <w:adjustRightInd w:val="0"/>
              <w:snapToGrid w:val="0"/>
              <w:spacing w:line="300" w:lineRule="auto"/>
              <w:jc w:val="center"/>
              <w:rPr>
                <w:rFonts w:ascii="宋体"/>
                <w:color w:val="000000"/>
                <w:szCs w:val="21"/>
              </w:rPr>
            </w:pPr>
            <w:r>
              <w:rPr>
                <w:rFonts w:ascii="宋体" w:hAnsi="宋体"/>
                <w:color w:val="000000"/>
                <w:szCs w:val="21"/>
              </w:rPr>
              <w:t>18.89</w:t>
            </w:r>
          </w:p>
        </w:tc>
      </w:tr>
    </w:tbl>
    <w:p w:rsidR="00417A7F" w:rsidRDefault="00417A7F" w:rsidP="009A1ECC">
      <w:pPr>
        <w:adjustRightInd w:val="0"/>
        <w:snapToGrid w:val="0"/>
        <w:spacing w:line="300" w:lineRule="auto"/>
        <w:ind w:firstLineChars="250" w:firstLine="450"/>
        <w:rPr>
          <w:rFonts w:ascii="宋体"/>
          <w:sz w:val="18"/>
          <w:szCs w:val="18"/>
        </w:rPr>
      </w:pPr>
      <w:r>
        <w:rPr>
          <w:rFonts w:ascii="宋体" w:hAnsi="宋体" w:hint="eastAsia"/>
          <w:sz w:val="18"/>
          <w:szCs w:val="18"/>
        </w:rPr>
        <w:t>资料来源：根据《安徽省统计年鉴》</w:t>
      </w:r>
      <w:r>
        <w:rPr>
          <w:rFonts w:ascii="宋体" w:hAnsi="宋体"/>
          <w:sz w:val="18"/>
          <w:szCs w:val="18"/>
        </w:rPr>
        <w:t>(2004-2014)</w:t>
      </w:r>
      <w:r>
        <w:rPr>
          <w:rFonts w:ascii="宋体" w:hAnsi="宋体" w:hint="eastAsia"/>
          <w:sz w:val="18"/>
          <w:szCs w:val="18"/>
        </w:rPr>
        <w:t>、《中国城市统计年鉴》</w:t>
      </w:r>
      <w:r>
        <w:rPr>
          <w:rFonts w:ascii="宋体" w:hAnsi="宋体"/>
          <w:sz w:val="18"/>
          <w:szCs w:val="18"/>
        </w:rPr>
        <w:t>(2004-2014)</w:t>
      </w:r>
      <w:r>
        <w:rPr>
          <w:rFonts w:ascii="宋体" w:hAnsi="宋体" w:hint="eastAsia"/>
          <w:sz w:val="18"/>
          <w:szCs w:val="18"/>
        </w:rPr>
        <w:t>整理计算得到。</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根据表</w:t>
      </w:r>
      <w:r>
        <w:rPr>
          <w:rFonts w:ascii="宋体" w:hAnsi="宋体"/>
          <w:sz w:val="24"/>
          <w:szCs w:val="24"/>
        </w:rPr>
        <w:t>3</w:t>
      </w:r>
      <w:r>
        <w:rPr>
          <w:rFonts w:ascii="宋体" w:hAnsi="宋体" w:hint="eastAsia"/>
          <w:sz w:val="24"/>
          <w:szCs w:val="24"/>
        </w:rPr>
        <w:t>，</w:t>
      </w:r>
      <w:r>
        <w:rPr>
          <w:rFonts w:ascii="宋体" w:hAnsi="宋体"/>
          <w:sz w:val="24"/>
          <w:szCs w:val="24"/>
        </w:rPr>
        <w:t>2003-2013</w:t>
      </w:r>
      <w:r>
        <w:rPr>
          <w:rFonts w:ascii="宋体" w:hAnsi="宋体" w:hint="eastAsia"/>
          <w:sz w:val="24"/>
          <w:szCs w:val="24"/>
        </w:rPr>
        <w:t>年安徽全省</w:t>
      </w:r>
      <w:r>
        <w:rPr>
          <w:rFonts w:ascii="宋体" w:hAnsi="宋体"/>
          <w:sz w:val="24"/>
          <w:szCs w:val="24"/>
        </w:rPr>
        <w:t>TFP</w:t>
      </w:r>
      <w:r>
        <w:rPr>
          <w:rFonts w:ascii="宋体" w:hAnsi="宋体" w:hint="eastAsia"/>
          <w:sz w:val="24"/>
          <w:szCs w:val="24"/>
        </w:rPr>
        <w:t>的年均增长率为</w:t>
      </w:r>
      <w:r w:rsidR="009A1ECC">
        <w:rPr>
          <w:rFonts w:ascii="宋体" w:hAnsi="宋体"/>
          <w:sz w:val="24"/>
          <w:szCs w:val="24"/>
        </w:rPr>
        <w:t>2.</w:t>
      </w:r>
      <w:r w:rsidR="009A1ECC">
        <w:rPr>
          <w:rFonts w:ascii="宋体" w:hAnsi="宋体" w:hint="eastAsia"/>
          <w:sz w:val="24"/>
          <w:szCs w:val="24"/>
        </w:rPr>
        <w:t>4</w:t>
      </w:r>
      <w:r>
        <w:rPr>
          <w:rFonts w:ascii="宋体" w:hAnsi="宋体"/>
          <w:sz w:val="24"/>
          <w:szCs w:val="24"/>
        </w:rPr>
        <w:t>%</w:t>
      </w:r>
      <w:r>
        <w:rPr>
          <w:rFonts w:ascii="宋体" w:hAnsi="宋体" w:hint="eastAsia"/>
          <w:sz w:val="24"/>
          <w:szCs w:val="24"/>
        </w:rPr>
        <w:t>，全要素生产率对经济发展的推动作用整体上呈较为明显的增长趋势。</w:t>
      </w:r>
      <w:r>
        <w:rPr>
          <w:rFonts w:ascii="宋体" w:hAnsi="宋体"/>
          <w:sz w:val="24"/>
          <w:szCs w:val="24"/>
        </w:rPr>
        <w:t>2003-2008</w:t>
      </w:r>
      <w:r>
        <w:rPr>
          <w:rFonts w:ascii="宋体" w:hAnsi="宋体" w:hint="eastAsia"/>
          <w:sz w:val="24"/>
          <w:szCs w:val="24"/>
        </w:rPr>
        <w:t>年安徽省全要素生产率的增长大致呈“先升后降”的波动变化</w:t>
      </w:r>
      <w:r w:rsidR="009A1ECC">
        <w:rPr>
          <w:rFonts w:ascii="宋体" w:hAnsi="宋体" w:hint="eastAsia"/>
          <w:sz w:val="24"/>
          <w:szCs w:val="24"/>
        </w:rPr>
        <w:t>趋势</w:t>
      </w:r>
      <w:r>
        <w:rPr>
          <w:rFonts w:ascii="宋体" w:hAnsi="宋体" w:hint="eastAsia"/>
          <w:sz w:val="24"/>
          <w:szCs w:val="24"/>
        </w:rPr>
        <w:t>，其中，</w:t>
      </w:r>
      <w:r>
        <w:rPr>
          <w:rFonts w:ascii="宋体" w:hAnsi="宋体"/>
          <w:sz w:val="24"/>
          <w:szCs w:val="24"/>
        </w:rPr>
        <w:t>2005-2006</w:t>
      </w:r>
      <w:r>
        <w:rPr>
          <w:rFonts w:ascii="宋体" w:hAnsi="宋体" w:hint="eastAsia"/>
          <w:sz w:val="24"/>
          <w:szCs w:val="24"/>
        </w:rPr>
        <w:t>、</w:t>
      </w:r>
      <w:r>
        <w:rPr>
          <w:rFonts w:ascii="宋体" w:hAnsi="宋体"/>
          <w:sz w:val="24"/>
          <w:szCs w:val="24"/>
        </w:rPr>
        <w:t>2006-2007</w:t>
      </w:r>
      <w:r>
        <w:rPr>
          <w:rFonts w:ascii="宋体" w:hAnsi="宋体" w:hint="eastAsia"/>
          <w:sz w:val="24"/>
          <w:szCs w:val="24"/>
        </w:rPr>
        <w:t>、</w:t>
      </w:r>
      <w:r>
        <w:rPr>
          <w:rFonts w:ascii="宋体" w:hAnsi="宋体"/>
          <w:sz w:val="24"/>
          <w:szCs w:val="24"/>
        </w:rPr>
        <w:t>2007-2008</w:t>
      </w:r>
      <w:r>
        <w:rPr>
          <w:rFonts w:ascii="宋体" w:hAnsi="宋体" w:hint="eastAsia"/>
          <w:sz w:val="24"/>
          <w:szCs w:val="24"/>
        </w:rPr>
        <w:t>年全要素生产率的年均增长率出现连续负值，分别为</w:t>
      </w:r>
      <w:r>
        <w:rPr>
          <w:rFonts w:ascii="宋体" w:hAnsi="宋体"/>
          <w:sz w:val="24"/>
          <w:szCs w:val="24"/>
        </w:rPr>
        <w:t>-0.5%</w:t>
      </w:r>
      <w:r>
        <w:rPr>
          <w:rFonts w:ascii="宋体" w:hAnsi="宋体" w:hint="eastAsia"/>
          <w:sz w:val="24"/>
          <w:szCs w:val="24"/>
        </w:rPr>
        <w:t>、</w:t>
      </w:r>
      <w:r>
        <w:rPr>
          <w:rFonts w:ascii="宋体" w:hAnsi="宋体"/>
          <w:sz w:val="24"/>
          <w:szCs w:val="24"/>
        </w:rPr>
        <w:t>-1.8%</w:t>
      </w:r>
      <w:r>
        <w:rPr>
          <w:rFonts w:ascii="宋体" w:hAnsi="宋体" w:hint="eastAsia"/>
          <w:sz w:val="24"/>
          <w:szCs w:val="24"/>
        </w:rPr>
        <w:t>、</w:t>
      </w:r>
      <w:r>
        <w:rPr>
          <w:rFonts w:ascii="宋体" w:hAnsi="宋体"/>
          <w:sz w:val="24"/>
          <w:szCs w:val="24"/>
        </w:rPr>
        <w:t>-6.9%</w:t>
      </w:r>
      <w:r>
        <w:rPr>
          <w:rFonts w:ascii="宋体" w:hAnsi="宋体" w:hint="eastAsia"/>
          <w:sz w:val="24"/>
          <w:szCs w:val="24"/>
        </w:rPr>
        <w:t>，说明劳动、资本、资源和环境等生产要素的投入是经济发展的主要动力，全要素生产率对经济发展的推动作用被严重弱化。</w:t>
      </w:r>
      <w:r>
        <w:rPr>
          <w:rFonts w:ascii="宋体" w:hAnsi="宋体"/>
          <w:sz w:val="24"/>
          <w:szCs w:val="24"/>
        </w:rPr>
        <w:t>2008-2013</w:t>
      </w:r>
      <w:r>
        <w:rPr>
          <w:rFonts w:ascii="宋体" w:hAnsi="宋体" w:hint="eastAsia"/>
          <w:sz w:val="24"/>
          <w:szCs w:val="24"/>
        </w:rPr>
        <w:lastRenderedPageBreak/>
        <w:t>年安徽省全要素生产率的年均增长率为</w:t>
      </w:r>
      <w:r>
        <w:rPr>
          <w:rFonts w:ascii="宋体" w:hAnsi="宋体"/>
          <w:sz w:val="24"/>
          <w:szCs w:val="24"/>
        </w:rPr>
        <w:t>3.12%</w:t>
      </w:r>
      <w:r>
        <w:rPr>
          <w:rFonts w:ascii="宋体" w:hAnsi="宋体" w:hint="eastAsia"/>
          <w:sz w:val="24"/>
          <w:szCs w:val="24"/>
        </w:rPr>
        <w:t>，高于</w:t>
      </w:r>
      <w:r>
        <w:rPr>
          <w:rFonts w:ascii="宋体" w:hAnsi="宋体"/>
          <w:sz w:val="24"/>
          <w:szCs w:val="24"/>
        </w:rPr>
        <w:t>2003-2013</w:t>
      </w:r>
      <w:r>
        <w:rPr>
          <w:rFonts w:ascii="宋体" w:hAnsi="宋体" w:hint="eastAsia"/>
          <w:sz w:val="24"/>
          <w:szCs w:val="24"/>
        </w:rPr>
        <w:t>年的平均水平，这一时段全要素生产率较好地推动了经济发展，产业结构的优化</w:t>
      </w:r>
      <w:r w:rsidR="009A1ECC">
        <w:rPr>
          <w:rFonts w:ascii="宋体" w:hAnsi="宋体" w:hint="eastAsia"/>
          <w:sz w:val="24"/>
          <w:szCs w:val="24"/>
        </w:rPr>
        <w:t>调整和产业空间的适度集聚以及新型产业的承接使技术、管理和结构性因</w:t>
      </w:r>
      <w:r>
        <w:rPr>
          <w:rFonts w:ascii="宋体" w:hAnsi="宋体" w:hint="eastAsia"/>
          <w:sz w:val="24"/>
          <w:szCs w:val="24"/>
        </w:rPr>
        <w:t>素等对经济转型升级的推动作用开始显现，但由于</w:t>
      </w:r>
      <w:r w:rsidR="009A1ECC">
        <w:rPr>
          <w:rFonts w:ascii="宋体" w:hAnsi="宋体" w:hint="eastAsia"/>
          <w:sz w:val="24"/>
          <w:szCs w:val="24"/>
        </w:rPr>
        <w:t>国际金融危机的冲击，导致技术、管理和结构性因</w:t>
      </w:r>
      <w:r>
        <w:rPr>
          <w:rFonts w:ascii="宋体" w:hAnsi="宋体" w:hint="eastAsia"/>
          <w:sz w:val="24"/>
          <w:szCs w:val="24"/>
        </w:rPr>
        <w:t>素等对经济转型升级的推动作用出现了短暂停滞，致使</w:t>
      </w:r>
      <w:r>
        <w:rPr>
          <w:rFonts w:ascii="宋体" w:hAnsi="宋体"/>
          <w:sz w:val="24"/>
          <w:szCs w:val="24"/>
        </w:rPr>
        <w:t>2009-2010</w:t>
      </w:r>
      <w:r>
        <w:rPr>
          <w:rFonts w:ascii="宋体" w:hAnsi="宋体" w:hint="eastAsia"/>
          <w:sz w:val="24"/>
          <w:szCs w:val="24"/>
        </w:rPr>
        <w:t>、</w:t>
      </w:r>
      <w:r>
        <w:rPr>
          <w:rFonts w:ascii="宋体" w:hAnsi="宋体"/>
          <w:sz w:val="24"/>
          <w:szCs w:val="24"/>
        </w:rPr>
        <w:t>2010-2011</w:t>
      </w:r>
      <w:r>
        <w:rPr>
          <w:rFonts w:ascii="宋体" w:hAnsi="宋体" w:hint="eastAsia"/>
          <w:sz w:val="24"/>
          <w:szCs w:val="24"/>
        </w:rPr>
        <w:t>年全要素生产率的增长出现负值，分别为</w:t>
      </w:r>
      <w:r>
        <w:rPr>
          <w:rFonts w:ascii="宋体" w:hAnsi="宋体"/>
          <w:sz w:val="24"/>
          <w:szCs w:val="24"/>
        </w:rPr>
        <w:t>-5.7%</w:t>
      </w:r>
      <w:r>
        <w:rPr>
          <w:rFonts w:ascii="宋体" w:hAnsi="宋体" w:hint="eastAsia"/>
          <w:sz w:val="24"/>
          <w:szCs w:val="24"/>
        </w:rPr>
        <w:t>、</w:t>
      </w:r>
      <w:r>
        <w:rPr>
          <w:rFonts w:ascii="宋体" w:hAnsi="宋体"/>
          <w:sz w:val="24"/>
          <w:szCs w:val="24"/>
        </w:rPr>
        <w:t>-2.8%</w:t>
      </w:r>
      <w:r>
        <w:rPr>
          <w:rFonts w:ascii="宋体" w:hAnsi="宋体" w:hint="eastAsia"/>
          <w:sz w:val="24"/>
          <w:szCs w:val="24"/>
        </w:rPr>
        <w:t>。国际金融危机作为一柄双刃剑，既是挑战，也是加快实现经济转型和产业升级的良好机遇，因此，</w:t>
      </w:r>
      <w:r>
        <w:rPr>
          <w:rFonts w:ascii="宋体" w:hAnsi="宋体"/>
          <w:sz w:val="24"/>
          <w:szCs w:val="24"/>
        </w:rPr>
        <w:t>2011-2012</w:t>
      </w:r>
      <w:r>
        <w:rPr>
          <w:rFonts w:ascii="宋体" w:hAnsi="宋体" w:hint="eastAsia"/>
          <w:sz w:val="24"/>
          <w:szCs w:val="24"/>
        </w:rPr>
        <w:t>、</w:t>
      </w:r>
      <w:r>
        <w:rPr>
          <w:rFonts w:ascii="宋体" w:hAnsi="宋体"/>
          <w:sz w:val="24"/>
          <w:szCs w:val="24"/>
        </w:rPr>
        <w:t>2012-2013</w:t>
      </w:r>
      <w:r>
        <w:rPr>
          <w:rFonts w:ascii="宋体" w:hAnsi="宋体" w:hint="eastAsia"/>
          <w:sz w:val="24"/>
          <w:szCs w:val="24"/>
        </w:rPr>
        <w:t>年安徽省</w:t>
      </w:r>
      <w:r>
        <w:rPr>
          <w:rFonts w:ascii="宋体" w:hAnsi="宋体"/>
          <w:sz w:val="24"/>
          <w:szCs w:val="24"/>
        </w:rPr>
        <w:t>TFP</w:t>
      </w:r>
      <w:r>
        <w:rPr>
          <w:rFonts w:ascii="宋体" w:hAnsi="宋体" w:hint="eastAsia"/>
          <w:sz w:val="24"/>
          <w:szCs w:val="24"/>
        </w:rPr>
        <w:t>的增长率分别提高到</w:t>
      </w:r>
      <w:r>
        <w:rPr>
          <w:rFonts w:ascii="宋体" w:hAnsi="宋体"/>
          <w:sz w:val="24"/>
          <w:szCs w:val="24"/>
        </w:rPr>
        <w:t>2.7%</w:t>
      </w:r>
      <w:r>
        <w:rPr>
          <w:rFonts w:ascii="宋体" w:hAnsi="宋体" w:hint="eastAsia"/>
          <w:sz w:val="24"/>
          <w:szCs w:val="24"/>
        </w:rPr>
        <w:t>、</w:t>
      </w:r>
      <w:r>
        <w:rPr>
          <w:rFonts w:ascii="宋体" w:hAnsi="宋体"/>
          <w:sz w:val="24"/>
          <w:szCs w:val="24"/>
        </w:rPr>
        <w:t>1.2%</w:t>
      </w:r>
      <w:r>
        <w:rPr>
          <w:rFonts w:ascii="宋体" w:hAnsi="宋体" w:hint="eastAsia"/>
          <w:sz w:val="24"/>
          <w:szCs w:val="24"/>
        </w:rPr>
        <w:t>，国家</w:t>
      </w:r>
      <w:r>
        <w:rPr>
          <w:rFonts w:ascii="宋体" w:hAnsi="宋体"/>
          <w:sz w:val="24"/>
          <w:szCs w:val="24"/>
        </w:rPr>
        <w:t>4</w:t>
      </w:r>
      <w:r w:rsidR="009A1ECC">
        <w:rPr>
          <w:rFonts w:ascii="宋体" w:hAnsi="宋体" w:hint="eastAsia"/>
          <w:sz w:val="24"/>
          <w:szCs w:val="24"/>
        </w:rPr>
        <w:t>万亿刺激经济发展的投资政策抵消了金融危机的短期波动影响，此时技术、管理和结构性因</w:t>
      </w:r>
      <w:r>
        <w:rPr>
          <w:rFonts w:ascii="宋体" w:hAnsi="宋体" w:hint="eastAsia"/>
          <w:sz w:val="24"/>
          <w:szCs w:val="24"/>
        </w:rPr>
        <w:t>素等对经济转型升级的推动作用较为明显。</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对比表</w:t>
      </w:r>
      <w:r>
        <w:rPr>
          <w:rFonts w:ascii="宋体" w:hAnsi="宋体"/>
          <w:sz w:val="24"/>
          <w:szCs w:val="24"/>
        </w:rPr>
        <w:t>3</w:t>
      </w:r>
      <w:r>
        <w:rPr>
          <w:rFonts w:ascii="宋体" w:hAnsi="宋体" w:hint="eastAsia"/>
          <w:sz w:val="24"/>
          <w:szCs w:val="24"/>
        </w:rPr>
        <w:t>中综合技术效率变动和技术进步变动两个指标，可以进一步发现</w:t>
      </w:r>
      <w:r>
        <w:rPr>
          <w:rFonts w:ascii="宋体" w:hAnsi="宋体"/>
          <w:sz w:val="24"/>
          <w:szCs w:val="24"/>
        </w:rPr>
        <w:t>2003-2013</w:t>
      </w:r>
      <w:r>
        <w:rPr>
          <w:rFonts w:ascii="宋体" w:hAnsi="宋体" w:hint="eastAsia"/>
          <w:sz w:val="24"/>
          <w:szCs w:val="24"/>
        </w:rPr>
        <w:t>年间安徽省综合技术效率和技术进步对全要素生产率增长的推动作用分别为</w:t>
      </w:r>
      <w:r>
        <w:rPr>
          <w:rFonts w:ascii="宋体" w:hAnsi="宋体"/>
          <w:sz w:val="24"/>
          <w:szCs w:val="24"/>
        </w:rPr>
        <w:t>0.1%</w:t>
      </w:r>
      <w:r>
        <w:rPr>
          <w:rFonts w:ascii="宋体" w:hAnsi="宋体" w:hint="eastAsia"/>
          <w:sz w:val="24"/>
          <w:szCs w:val="24"/>
        </w:rPr>
        <w:t>、</w:t>
      </w:r>
      <w:r>
        <w:rPr>
          <w:rFonts w:ascii="宋体" w:hAnsi="宋体"/>
          <w:sz w:val="24"/>
          <w:szCs w:val="24"/>
        </w:rPr>
        <w:t>2.3%</w:t>
      </w:r>
      <w:r>
        <w:rPr>
          <w:rFonts w:ascii="宋体" w:hAnsi="宋体" w:hint="eastAsia"/>
          <w:sz w:val="24"/>
          <w:szCs w:val="24"/>
        </w:rPr>
        <w:t>，技术进步的作用表现得更加明显。可能的原因是：安徽省作为传统的农业大省，农业发展一直占据着重要地位，工业则以煤炭、电力、石化、冶金和轻纺等为主，生产性服务业的发展层次较低，因此基于资源诅咒的假说</w:t>
      </w:r>
      <w:r>
        <w:rPr>
          <w:rFonts w:ascii="宋体" w:hAnsi="宋体"/>
          <w:sz w:val="24"/>
          <w:szCs w:val="24"/>
          <w:vertAlign w:val="superscript"/>
        </w:rPr>
        <w:t>[13]</w:t>
      </w:r>
      <w:r>
        <w:rPr>
          <w:rFonts w:ascii="宋体" w:hAnsi="宋体" w:hint="eastAsia"/>
          <w:sz w:val="24"/>
          <w:szCs w:val="24"/>
        </w:rPr>
        <w:t>，三次产业整体的技术利用效率较低，在一定程度上阻碍了安徽省经济的转型升级。而在国际金融危机爆发前后的经济调整时期，即</w:t>
      </w:r>
      <w:r>
        <w:rPr>
          <w:rFonts w:ascii="宋体" w:hAnsi="宋体"/>
          <w:sz w:val="24"/>
          <w:szCs w:val="24"/>
        </w:rPr>
        <w:t>2007</w:t>
      </w:r>
      <w:r>
        <w:rPr>
          <w:rFonts w:ascii="宋体" w:hAnsi="宋体" w:hint="eastAsia"/>
          <w:sz w:val="24"/>
          <w:szCs w:val="24"/>
        </w:rPr>
        <w:t>、</w:t>
      </w:r>
      <w:r>
        <w:rPr>
          <w:rFonts w:ascii="宋体" w:hAnsi="宋体"/>
          <w:sz w:val="24"/>
          <w:szCs w:val="24"/>
        </w:rPr>
        <w:t>2008</w:t>
      </w:r>
      <w:r>
        <w:rPr>
          <w:rFonts w:ascii="宋体" w:hAnsi="宋体" w:hint="eastAsia"/>
          <w:sz w:val="24"/>
          <w:szCs w:val="24"/>
        </w:rPr>
        <w:t>和</w:t>
      </w:r>
      <w:r>
        <w:rPr>
          <w:rFonts w:ascii="宋体" w:hAnsi="宋体"/>
          <w:sz w:val="24"/>
          <w:szCs w:val="24"/>
        </w:rPr>
        <w:t>2010</w:t>
      </w:r>
      <w:r>
        <w:rPr>
          <w:rFonts w:ascii="宋体" w:hAnsi="宋体" w:hint="eastAsia"/>
          <w:sz w:val="24"/>
          <w:szCs w:val="24"/>
        </w:rPr>
        <w:t>年综合技术效率的作用更加明显，为了抓住实现经济转型升级的良好机遇，此时更加注重提高技术的利用效率，如加强了对传统产业的改造升级、对高新技术产业的承接转移和进一步促进产业空间的适度集聚等，从而规模集聚水平、资源配置效率和管理水平等对全要素生产率的增长发挥着更为重要的推动作用，使技术效率变化成为经济转型升级的主要推动力。</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同时，从图</w:t>
      </w:r>
      <w:r>
        <w:rPr>
          <w:rFonts w:ascii="宋体" w:hAnsi="宋体"/>
          <w:sz w:val="24"/>
          <w:szCs w:val="24"/>
        </w:rPr>
        <w:t>1</w:t>
      </w:r>
      <w:r>
        <w:rPr>
          <w:rFonts w:ascii="宋体" w:hAnsi="宋体" w:hint="eastAsia"/>
          <w:sz w:val="24"/>
          <w:szCs w:val="24"/>
        </w:rPr>
        <w:t>可以直观地看出技术进步的变化浮动较大、波动不稳，技术效率的变化比较稳定，</w:t>
      </w:r>
      <w:r>
        <w:rPr>
          <w:rFonts w:ascii="宋体" w:hAnsi="宋体"/>
          <w:sz w:val="24"/>
          <w:szCs w:val="24"/>
        </w:rPr>
        <w:t>2003-2013</w:t>
      </w:r>
      <w:r>
        <w:rPr>
          <w:rFonts w:ascii="宋体" w:hAnsi="宋体" w:hint="eastAsia"/>
          <w:sz w:val="24"/>
          <w:szCs w:val="24"/>
        </w:rPr>
        <w:t>年全要素生产率的变动大致与技术进步一致，因此安徽省经济转型升级主要是依靠技术进步。</w:t>
      </w:r>
      <w:r>
        <w:rPr>
          <w:rFonts w:ascii="宋体" w:hAnsi="宋体"/>
          <w:sz w:val="24"/>
          <w:szCs w:val="24"/>
        </w:rPr>
        <w:t>2003-2009</w:t>
      </w:r>
      <w:r>
        <w:rPr>
          <w:rFonts w:ascii="宋体" w:hAnsi="宋体" w:hint="eastAsia"/>
          <w:sz w:val="24"/>
          <w:szCs w:val="24"/>
        </w:rPr>
        <w:t>年间全要素生产率、综合技术效率、技术进步三者之间的变动具有不规律性，而</w:t>
      </w:r>
      <w:r>
        <w:rPr>
          <w:rFonts w:ascii="宋体" w:hAnsi="宋体"/>
          <w:sz w:val="24"/>
          <w:szCs w:val="24"/>
        </w:rPr>
        <w:t>2010</w:t>
      </w:r>
      <w:r>
        <w:rPr>
          <w:rFonts w:ascii="宋体" w:hAnsi="宋体" w:hint="eastAsia"/>
          <w:sz w:val="24"/>
          <w:szCs w:val="24"/>
        </w:rPr>
        <w:t>年以后三者之间的变动逐渐趋于一致，此时中国正逐步进入经济运行的“新常态”时期，处于结构性调整的关键时期，对资源、环境破坏性开采利用的粗放型发展方式正让位于科学、可持续、包容性的经济发展方式，发展的主要动力正逐步转向依靠转型升级、生产率提升和开拓创新等。</w:t>
      </w:r>
    </w:p>
    <w:p w:rsidR="00417A7F" w:rsidRDefault="0072166D">
      <w:pPr>
        <w:adjustRightInd w:val="0"/>
        <w:snapToGrid w:val="0"/>
        <w:spacing w:line="300" w:lineRule="auto"/>
        <w:jc w:val="center"/>
        <w:rPr>
          <w:rFonts w:ascii="宋体"/>
        </w:rPr>
      </w:pPr>
      <w:r>
        <w:rPr>
          <w:noProof/>
        </w:rPr>
        <w:lastRenderedPageBreak/>
        <w:drawing>
          <wp:inline distT="0" distB="0" distL="0" distR="0">
            <wp:extent cx="3581400" cy="1809750"/>
            <wp:effectExtent l="19050" t="0" r="0" b="0"/>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45"/>
                    <a:srcRect b="-105"/>
                    <a:stretch>
                      <a:fillRect/>
                    </a:stretch>
                  </pic:blipFill>
                  <pic:spPr bwMode="auto">
                    <a:xfrm>
                      <a:off x="0" y="0"/>
                      <a:ext cx="3581400" cy="1809750"/>
                    </a:xfrm>
                    <a:prstGeom prst="rect">
                      <a:avLst/>
                    </a:prstGeom>
                    <a:noFill/>
                    <a:ln w="9525">
                      <a:noFill/>
                      <a:miter lim="800000"/>
                      <a:headEnd/>
                      <a:tailEnd/>
                    </a:ln>
                  </pic:spPr>
                </pic:pic>
              </a:graphicData>
            </a:graphic>
          </wp:inline>
        </w:drawing>
      </w:r>
    </w:p>
    <w:p w:rsidR="00417A7F" w:rsidRDefault="00417A7F">
      <w:pPr>
        <w:adjustRightInd w:val="0"/>
        <w:snapToGrid w:val="0"/>
        <w:spacing w:line="300" w:lineRule="auto"/>
        <w:jc w:val="center"/>
        <w:rPr>
          <w:rFonts w:ascii="宋体"/>
          <w:b/>
        </w:rPr>
      </w:pPr>
      <w:r>
        <w:rPr>
          <w:rFonts w:ascii="宋体" w:hAnsi="宋体" w:hint="eastAsia"/>
          <w:b/>
        </w:rPr>
        <w:t>图</w:t>
      </w:r>
      <w:r>
        <w:rPr>
          <w:rFonts w:ascii="宋体" w:hAnsi="宋体"/>
          <w:b/>
        </w:rPr>
        <w:t xml:space="preserve">1 </w:t>
      </w:r>
      <w:r>
        <w:rPr>
          <w:rFonts w:ascii="宋体" w:hAnsi="宋体" w:hint="eastAsia"/>
          <w:b/>
        </w:rPr>
        <w:t>安徽省综合技术效率、技术进步和全要素生产率变动</w:t>
      </w:r>
    </w:p>
    <w:p w:rsidR="00417A7F" w:rsidRDefault="00417A7F" w:rsidP="009A1ECC">
      <w:pPr>
        <w:adjustRightInd w:val="0"/>
        <w:snapToGrid w:val="0"/>
        <w:spacing w:line="300" w:lineRule="auto"/>
        <w:ind w:firstLineChars="200" w:firstLine="480"/>
        <w:jc w:val="left"/>
        <w:rPr>
          <w:rFonts w:ascii="宋体"/>
          <w:sz w:val="24"/>
          <w:szCs w:val="24"/>
        </w:rPr>
      </w:pPr>
      <w:r>
        <w:rPr>
          <w:rFonts w:ascii="宋体" w:hAnsi="宋体" w:hint="eastAsia"/>
          <w:sz w:val="24"/>
          <w:szCs w:val="24"/>
        </w:rPr>
        <w:t>根据表</w:t>
      </w:r>
      <w:r>
        <w:rPr>
          <w:rFonts w:ascii="宋体" w:hAnsi="宋体"/>
          <w:sz w:val="24"/>
          <w:szCs w:val="24"/>
        </w:rPr>
        <w:t>3</w:t>
      </w:r>
      <w:r>
        <w:rPr>
          <w:rFonts w:ascii="宋体" w:hAnsi="宋体" w:hint="eastAsia"/>
          <w:sz w:val="24"/>
          <w:szCs w:val="24"/>
        </w:rPr>
        <w:t>中</w:t>
      </w:r>
      <w:r>
        <w:rPr>
          <w:rFonts w:ascii="宋体" w:hAnsi="宋体"/>
          <w:sz w:val="24"/>
          <w:szCs w:val="24"/>
        </w:rPr>
        <w:t>TFP</w:t>
      </w:r>
      <w:r>
        <w:rPr>
          <w:rFonts w:ascii="宋体" w:hAnsi="宋体" w:hint="eastAsia"/>
          <w:sz w:val="24"/>
          <w:szCs w:val="24"/>
        </w:rPr>
        <w:t>贡献率的指标来看，</w:t>
      </w:r>
      <w:r>
        <w:rPr>
          <w:rFonts w:ascii="宋体" w:hAnsi="宋体"/>
          <w:sz w:val="24"/>
          <w:szCs w:val="24"/>
        </w:rPr>
        <w:t>2003-2013</w:t>
      </w:r>
      <w:r>
        <w:rPr>
          <w:rFonts w:ascii="宋体" w:hAnsi="宋体" w:hint="eastAsia"/>
          <w:sz w:val="24"/>
          <w:szCs w:val="24"/>
        </w:rPr>
        <w:t>年安徽省</w:t>
      </w:r>
      <w:r w:rsidR="009A1ECC">
        <w:rPr>
          <w:rFonts w:ascii="宋体" w:hAnsi="宋体" w:hint="eastAsia"/>
          <w:sz w:val="24"/>
          <w:szCs w:val="24"/>
        </w:rPr>
        <w:t>实际</w:t>
      </w:r>
      <w:r>
        <w:rPr>
          <w:rFonts w:ascii="宋体" w:hAnsi="宋体" w:hint="eastAsia"/>
          <w:sz w:val="24"/>
          <w:szCs w:val="24"/>
        </w:rPr>
        <w:t>经济年均增长率为</w:t>
      </w:r>
      <w:r>
        <w:rPr>
          <w:rFonts w:ascii="宋体" w:hAnsi="宋体"/>
          <w:color w:val="000000"/>
          <w:sz w:val="24"/>
          <w:szCs w:val="24"/>
        </w:rPr>
        <w:t>12.707</w:t>
      </w:r>
      <w:r>
        <w:rPr>
          <w:rFonts w:ascii="宋体" w:hAnsi="宋体"/>
          <w:sz w:val="24"/>
          <w:szCs w:val="24"/>
        </w:rPr>
        <w:t>%</w:t>
      </w:r>
      <w:r>
        <w:rPr>
          <w:rFonts w:ascii="宋体" w:hAnsi="宋体" w:hint="eastAsia"/>
          <w:sz w:val="24"/>
          <w:szCs w:val="24"/>
        </w:rPr>
        <w:t>，</w:t>
      </w:r>
      <w:r>
        <w:rPr>
          <w:rFonts w:ascii="宋体" w:hAnsi="宋体"/>
          <w:sz w:val="24"/>
          <w:szCs w:val="24"/>
        </w:rPr>
        <w:t>TFP</w:t>
      </w:r>
      <w:r>
        <w:rPr>
          <w:rFonts w:ascii="宋体" w:hAnsi="宋体" w:hint="eastAsia"/>
          <w:sz w:val="24"/>
          <w:szCs w:val="24"/>
        </w:rPr>
        <w:t>贡献率为</w:t>
      </w:r>
      <w:r>
        <w:rPr>
          <w:rFonts w:ascii="宋体" w:hAnsi="宋体"/>
          <w:sz w:val="24"/>
          <w:szCs w:val="24"/>
        </w:rPr>
        <w:t>18.89%</w:t>
      </w:r>
      <w:r w:rsidR="009A1ECC">
        <w:rPr>
          <w:rFonts w:ascii="宋体" w:hAnsi="宋体" w:hint="eastAsia"/>
          <w:sz w:val="24"/>
          <w:szCs w:val="24"/>
        </w:rPr>
        <w:t>。同时，</w:t>
      </w:r>
      <w:r>
        <w:rPr>
          <w:rFonts w:ascii="宋体" w:hAnsi="宋体" w:hint="eastAsia"/>
          <w:sz w:val="24"/>
          <w:szCs w:val="24"/>
        </w:rPr>
        <w:t>图</w:t>
      </w:r>
      <w:r>
        <w:rPr>
          <w:rFonts w:ascii="宋体" w:hAnsi="宋体"/>
          <w:sz w:val="24"/>
          <w:szCs w:val="24"/>
        </w:rPr>
        <w:t>2</w:t>
      </w:r>
      <w:r>
        <w:rPr>
          <w:rFonts w:ascii="宋体" w:hAnsi="宋体" w:hint="eastAsia"/>
          <w:sz w:val="24"/>
          <w:szCs w:val="24"/>
        </w:rPr>
        <w:t>可以看出</w:t>
      </w:r>
      <w:r>
        <w:rPr>
          <w:rFonts w:ascii="宋体" w:hAnsi="宋体"/>
          <w:sz w:val="24"/>
          <w:szCs w:val="24"/>
        </w:rPr>
        <w:t>TFP</w:t>
      </w:r>
      <w:r w:rsidR="009A1ECC">
        <w:rPr>
          <w:rFonts w:ascii="宋体" w:hAnsi="宋体" w:hint="eastAsia"/>
          <w:sz w:val="24"/>
          <w:szCs w:val="24"/>
        </w:rPr>
        <w:t>贡献率从</w:t>
      </w:r>
      <w:r>
        <w:rPr>
          <w:rFonts w:ascii="宋体" w:hAnsi="宋体" w:hint="eastAsia"/>
          <w:sz w:val="24"/>
          <w:szCs w:val="24"/>
        </w:rPr>
        <w:t>波动较大转为平稳波动，</w:t>
      </w:r>
      <w:r>
        <w:rPr>
          <w:rFonts w:ascii="宋体" w:hAnsi="宋体"/>
          <w:sz w:val="24"/>
          <w:szCs w:val="24"/>
        </w:rPr>
        <w:t>2003-2009</w:t>
      </w:r>
      <w:r>
        <w:rPr>
          <w:rFonts w:ascii="宋体" w:hAnsi="宋体" w:hint="eastAsia"/>
          <w:sz w:val="24"/>
          <w:szCs w:val="24"/>
        </w:rPr>
        <w:t>年</w:t>
      </w:r>
      <w:r>
        <w:rPr>
          <w:rFonts w:ascii="宋体" w:hAnsi="宋体"/>
          <w:sz w:val="24"/>
          <w:szCs w:val="24"/>
        </w:rPr>
        <w:t>TFP</w:t>
      </w:r>
      <w:r>
        <w:rPr>
          <w:rFonts w:ascii="宋体" w:hAnsi="宋体" w:hint="eastAsia"/>
          <w:sz w:val="24"/>
          <w:szCs w:val="24"/>
        </w:rPr>
        <w:t>贡献率的变动幅度较大，其中</w:t>
      </w:r>
      <w:r>
        <w:rPr>
          <w:rFonts w:ascii="宋体" w:hAnsi="宋体"/>
          <w:sz w:val="24"/>
          <w:szCs w:val="24"/>
        </w:rPr>
        <w:t>2004 (</w:t>
      </w:r>
      <w:r>
        <w:rPr>
          <w:rFonts w:ascii="宋体"/>
          <w:sz w:val="24"/>
          <w:szCs w:val="24"/>
        </w:rPr>
        <w:t>-</w:t>
      </w:r>
      <w:r>
        <w:rPr>
          <w:rFonts w:ascii="宋体" w:hAnsi="宋体"/>
          <w:sz w:val="24"/>
          <w:szCs w:val="24"/>
        </w:rPr>
        <w:t>18.78%)</w:t>
      </w:r>
      <w:r>
        <w:rPr>
          <w:rFonts w:ascii="宋体" w:hAnsi="宋体" w:hint="eastAsia"/>
          <w:sz w:val="24"/>
          <w:szCs w:val="24"/>
        </w:rPr>
        <w:t>、</w:t>
      </w:r>
      <w:r>
        <w:rPr>
          <w:rFonts w:ascii="宋体" w:hAnsi="宋体"/>
          <w:sz w:val="24"/>
          <w:szCs w:val="24"/>
        </w:rPr>
        <w:t>2006 (</w:t>
      </w:r>
      <w:r>
        <w:rPr>
          <w:rFonts w:ascii="宋体"/>
          <w:sz w:val="24"/>
          <w:szCs w:val="24"/>
        </w:rPr>
        <w:t>-</w:t>
      </w:r>
      <w:r>
        <w:rPr>
          <w:rFonts w:ascii="宋体" w:hAnsi="宋体"/>
          <w:sz w:val="24"/>
          <w:szCs w:val="24"/>
        </w:rPr>
        <w:t>3</w:t>
      </w:r>
      <w:r>
        <w:rPr>
          <w:rFonts w:ascii="宋体"/>
          <w:sz w:val="24"/>
          <w:szCs w:val="24"/>
        </w:rPr>
        <w:t>.</w:t>
      </w:r>
      <w:r>
        <w:rPr>
          <w:rFonts w:ascii="宋体" w:hAnsi="宋体"/>
          <w:sz w:val="24"/>
          <w:szCs w:val="24"/>
        </w:rPr>
        <w:t>99%)</w:t>
      </w:r>
      <w:r>
        <w:rPr>
          <w:rFonts w:ascii="宋体" w:hAnsi="宋体" w:hint="eastAsia"/>
          <w:sz w:val="24"/>
          <w:szCs w:val="24"/>
        </w:rPr>
        <w:t>、</w:t>
      </w:r>
      <w:r>
        <w:rPr>
          <w:rFonts w:ascii="宋体" w:hAnsi="宋体"/>
          <w:sz w:val="24"/>
          <w:szCs w:val="24"/>
        </w:rPr>
        <w:t>2007 (</w:t>
      </w:r>
      <w:r>
        <w:rPr>
          <w:rFonts w:ascii="宋体"/>
          <w:sz w:val="24"/>
          <w:szCs w:val="24"/>
        </w:rPr>
        <w:t>-</w:t>
      </w:r>
      <w:r>
        <w:rPr>
          <w:rFonts w:ascii="宋体" w:hAnsi="宋体"/>
          <w:sz w:val="24"/>
          <w:szCs w:val="24"/>
        </w:rPr>
        <w:t>12</w:t>
      </w:r>
      <w:r>
        <w:rPr>
          <w:rFonts w:ascii="宋体"/>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2008(-54.4%)</w:t>
      </w:r>
      <w:r w:rsidR="009A1ECC">
        <w:rPr>
          <w:rFonts w:ascii="宋体" w:hAnsi="宋体" w:hint="eastAsia"/>
          <w:sz w:val="24"/>
          <w:szCs w:val="24"/>
        </w:rPr>
        <w:t>出现负值，即这四个年份</w:t>
      </w:r>
      <w:r>
        <w:rPr>
          <w:rFonts w:ascii="宋体" w:hAnsi="宋体" w:hint="eastAsia"/>
          <w:sz w:val="24"/>
          <w:szCs w:val="24"/>
        </w:rPr>
        <w:t>全要素生产率的变动指数为负值，经济发展的贡献几乎全部来自劳动、资本、资源和环境等生产要素的投入；而</w:t>
      </w:r>
      <w:r>
        <w:rPr>
          <w:rFonts w:ascii="宋体" w:hAnsi="宋体"/>
          <w:sz w:val="24"/>
          <w:szCs w:val="24"/>
        </w:rPr>
        <w:t>2005(177.76%)</w:t>
      </w:r>
      <w:r>
        <w:rPr>
          <w:rFonts w:ascii="宋体" w:hAnsi="宋体" w:hint="eastAsia"/>
          <w:sz w:val="24"/>
          <w:szCs w:val="24"/>
        </w:rPr>
        <w:t>、</w:t>
      </w:r>
      <w:r>
        <w:rPr>
          <w:rFonts w:ascii="宋体" w:hAnsi="宋体"/>
          <w:sz w:val="24"/>
          <w:szCs w:val="24"/>
        </w:rPr>
        <w:t>2009(156</w:t>
      </w:r>
      <w:r>
        <w:rPr>
          <w:rFonts w:ascii="宋体"/>
          <w:sz w:val="24"/>
          <w:szCs w:val="24"/>
        </w:rPr>
        <w:t>.</w:t>
      </w:r>
      <w:r>
        <w:rPr>
          <w:rFonts w:ascii="宋体" w:hAnsi="宋体"/>
          <w:sz w:val="24"/>
          <w:szCs w:val="24"/>
        </w:rPr>
        <w:t>11%)</w:t>
      </w:r>
      <w:r>
        <w:rPr>
          <w:rFonts w:ascii="宋体" w:hAnsi="宋体" w:hint="eastAsia"/>
          <w:sz w:val="24"/>
          <w:szCs w:val="24"/>
        </w:rPr>
        <w:t>的</w:t>
      </w:r>
      <w:r>
        <w:rPr>
          <w:rFonts w:ascii="宋体" w:hAnsi="宋体"/>
          <w:sz w:val="24"/>
          <w:szCs w:val="24"/>
        </w:rPr>
        <w:t>TFP</w:t>
      </w:r>
      <w:r>
        <w:rPr>
          <w:rFonts w:ascii="宋体" w:hAnsi="宋体" w:hint="eastAsia"/>
          <w:sz w:val="24"/>
          <w:szCs w:val="24"/>
        </w:rPr>
        <w:t>贡献率为正值，经济发展的贡献主要来自全要素生产率的增长。可能的原因是：在要素供给充足且成本较低时，要素投入是经济发展的主要动力，而在要素短缺且成本优势不明显时，则主要通过全要素生产率来促进经济发展，两者对经济发展的贡献呈交替变换趋势。</w:t>
      </w:r>
      <w:r>
        <w:rPr>
          <w:rFonts w:ascii="宋体" w:hAnsi="宋体"/>
          <w:sz w:val="24"/>
          <w:szCs w:val="24"/>
        </w:rPr>
        <w:t>2010</w:t>
      </w:r>
      <w:r>
        <w:rPr>
          <w:rFonts w:ascii="宋体" w:hAnsi="宋体" w:hint="eastAsia"/>
          <w:sz w:val="24"/>
          <w:szCs w:val="24"/>
        </w:rPr>
        <w:t>年以后</w:t>
      </w:r>
      <w:r>
        <w:rPr>
          <w:rFonts w:ascii="宋体" w:hAnsi="宋体"/>
          <w:sz w:val="24"/>
          <w:szCs w:val="24"/>
        </w:rPr>
        <w:t>TFP</w:t>
      </w:r>
      <w:r>
        <w:rPr>
          <w:rFonts w:ascii="宋体" w:hAnsi="宋体" w:hint="eastAsia"/>
          <w:sz w:val="24"/>
          <w:szCs w:val="24"/>
        </w:rPr>
        <w:t>贡献率开始平稳波动，并且有逐步上升的变化趋势，一定程度上说明安徽省高投入、高消耗、高排放、低产出的粗放型经济发展方式正逐步转变，但贡献率还相对较小，转变经济发展方式、实现转型升级依然是安徽省经济发展的重中之重。</w:t>
      </w:r>
    </w:p>
    <w:p w:rsidR="00417A7F" w:rsidRDefault="0072166D">
      <w:pPr>
        <w:adjustRightInd w:val="0"/>
        <w:snapToGrid w:val="0"/>
        <w:spacing w:line="300" w:lineRule="auto"/>
        <w:jc w:val="center"/>
        <w:rPr>
          <w:rFonts w:ascii="宋体"/>
        </w:rPr>
      </w:pPr>
      <w:r>
        <w:rPr>
          <w:noProof/>
        </w:rPr>
        <w:drawing>
          <wp:inline distT="0" distB="0" distL="0" distR="0">
            <wp:extent cx="3581400" cy="1809750"/>
            <wp:effectExtent l="19050" t="0" r="0" b="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46"/>
                    <a:srcRect b="-105"/>
                    <a:stretch>
                      <a:fillRect/>
                    </a:stretch>
                  </pic:blipFill>
                  <pic:spPr bwMode="auto">
                    <a:xfrm>
                      <a:off x="0" y="0"/>
                      <a:ext cx="3581400" cy="1809750"/>
                    </a:xfrm>
                    <a:prstGeom prst="rect">
                      <a:avLst/>
                    </a:prstGeom>
                    <a:noFill/>
                    <a:ln w="9525">
                      <a:noFill/>
                      <a:miter lim="800000"/>
                      <a:headEnd/>
                      <a:tailEnd/>
                    </a:ln>
                  </pic:spPr>
                </pic:pic>
              </a:graphicData>
            </a:graphic>
          </wp:inline>
        </w:drawing>
      </w:r>
    </w:p>
    <w:p w:rsidR="00417A7F" w:rsidRDefault="00417A7F">
      <w:pPr>
        <w:adjustRightInd w:val="0"/>
        <w:snapToGrid w:val="0"/>
        <w:spacing w:line="300" w:lineRule="auto"/>
        <w:jc w:val="center"/>
        <w:rPr>
          <w:rFonts w:ascii="宋体"/>
          <w:b/>
        </w:rPr>
      </w:pPr>
      <w:r>
        <w:rPr>
          <w:rFonts w:ascii="宋体" w:hAnsi="宋体" w:hint="eastAsia"/>
          <w:b/>
        </w:rPr>
        <w:t>图</w:t>
      </w:r>
      <w:r>
        <w:rPr>
          <w:rFonts w:ascii="宋体" w:hAnsi="宋体"/>
          <w:b/>
        </w:rPr>
        <w:t xml:space="preserve">2 </w:t>
      </w:r>
      <w:r>
        <w:rPr>
          <w:rFonts w:ascii="宋体" w:hAnsi="宋体" w:hint="eastAsia"/>
          <w:b/>
        </w:rPr>
        <w:t>安徽省</w:t>
      </w:r>
      <w:r>
        <w:rPr>
          <w:rFonts w:ascii="宋体" w:hAnsi="宋体"/>
          <w:b/>
        </w:rPr>
        <w:t>TFP</w:t>
      </w:r>
      <w:r>
        <w:rPr>
          <w:rFonts w:ascii="宋体" w:hAnsi="宋体" w:hint="eastAsia"/>
          <w:b/>
        </w:rPr>
        <w:t>贡献率的变动</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（二）空间演变分析</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根据</w:t>
      </w:r>
      <w:r>
        <w:rPr>
          <w:rFonts w:ascii="宋体" w:hAnsi="宋体"/>
          <w:sz w:val="24"/>
          <w:szCs w:val="24"/>
        </w:rPr>
        <w:t>DEAP2.1</w:t>
      </w:r>
      <w:r>
        <w:rPr>
          <w:rFonts w:ascii="宋体" w:hAnsi="宋体" w:hint="eastAsia"/>
          <w:sz w:val="24"/>
          <w:szCs w:val="24"/>
        </w:rPr>
        <w:t>软件进一步得到安徽省各地市</w:t>
      </w:r>
      <w:r>
        <w:rPr>
          <w:rFonts w:ascii="宋体" w:hAnsi="宋体"/>
          <w:sz w:val="24"/>
          <w:szCs w:val="24"/>
        </w:rPr>
        <w:t>2003-2013</w:t>
      </w:r>
      <w:r>
        <w:rPr>
          <w:rFonts w:ascii="宋体" w:hAnsi="宋体" w:hint="eastAsia"/>
          <w:sz w:val="24"/>
          <w:szCs w:val="24"/>
        </w:rPr>
        <w:t>年全要素生产率及其组成部分的变动，据此具体分析各地市经济转型升级的现实情况，结果如表</w:t>
      </w:r>
      <w:r>
        <w:rPr>
          <w:rFonts w:ascii="宋体" w:hAnsi="宋体"/>
          <w:sz w:val="24"/>
          <w:szCs w:val="24"/>
        </w:rPr>
        <w:t>4</w:t>
      </w:r>
      <w:r>
        <w:rPr>
          <w:rFonts w:ascii="宋体" w:hAnsi="宋体" w:hint="eastAsia"/>
          <w:sz w:val="24"/>
          <w:szCs w:val="24"/>
        </w:rPr>
        <w:t>所示。</w:t>
      </w:r>
    </w:p>
    <w:p w:rsidR="00417A7F" w:rsidRDefault="00417A7F">
      <w:pPr>
        <w:adjustRightInd w:val="0"/>
        <w:snapToGrid w:val="0"/>
        <w:spacing w:line="300" w:lineRule="auto"/>
        <w:jc w:val="center"/>
        <w:rPr>
          <w:rFonts w:ascii="宋体"/>
          <w:b/>
        </w:rPr>
      </w:pPr>
      <w:r>
        <w:rPr>
          <w:rFonts w:ascii="宋体" w:hAnsi="宋体" w:hint="eastAsia"/>
          <w:b/>
        </w:rPr>
        <w:t>表</w:t>
      </w:r>
      <w:r>
        <w:rPr>
          <w:rFonts w:ascii="宋体" w:hAnsi="宋体"/>
          <w:b/>
        </w:rPr>
        <w:t xml:space="preserve">4 </w:t>
      </w:r>
      <w:r>
        <w:rPr>
          <w:rFonts w:ascii="宋体" w:hAnsi="宋体" w:hint="eastAsia"/>
          <w:b/>
        </w:rPr>
        <w:t>安徽省各地市全要素生产率分解及贡献份额</w:t>
      </w:r>
    </w:p>
    <w:tbl>
      <w:tblPr>
        <w:tblW w:w="8522" w:type="dxa"/>
        <w:jc w:val="center"/>
        <w:tblBorders>
          <w:top w:val="single" w:sz="12" w:space="0" w:color="auto"/>
          <w:bottom w:val="single" w:sz="12" w:space="0" w:color="auto"/>
          <w:insideH w:val="single" w:sz="4" w:space="0" w:color="auto"/>
        </w:tblBorders>
        <w:tblLayout w:type="fixed"/>
        <w:tblLook w:val="00A0"/>
      </w:tblPr>
      <w:tblGrid>
        <w:gridCol w:w="979"/>
        <w:gridCol w:w="862"/>
        <w:gridCol w:w="983"/>
        <w:gridCol w:w="856"/>
        <w:gridCol w:w="856"/>
        <w:gridCol w:w="862"/>
        <w:gridCol w:w="1348"/>
        <w:gridCol w:w="1776"/>
      </w:tblGrid>
      <w:tr w:rsidR="00417A7F">
        <w:trPr>
          <w:jc w:val="center"/>
        </w:trPr>
        <w:tc>
          <w:tcPr>
            <w:tcW w:w="979"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地市</w:t>
            </w:r>
          </w:p>
        </w:tc>
        <w:tc>
          <w:tcPr>
            <w:tcW w:w="862"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EFFCH</w:t>
            </w:r>
          </w:p>
        </w:tc>
        <w:tc>
          <w:tcPr>
            <w:tcW w:w="983"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TECHCH</w:t>
            </w:r>
          </w:p>
        </w:tc>
        <w:tc>
          <w:tcPr>
            <w:tcW w:w="856"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PECH</w:t>
            </w:r>
          </w:p>
        </w:tc>
        <w:tc>
          <w:tcPr>
            <w:tcW w:w="856"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SECH</w:t>
            </w:r>
          </w:p>
        </w:tc>
        <w:tc>
          <w:tcPr>
            <w:tcW w:w="862"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t>TFPCH</w:t>
            </w:r>
          </w:p>
        </w:tc>
        <w:tc>
          <w:tcPr>
            <w:tcW w:w="1348"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hint="eastAsia"/>
                <w:b/>
                <w:szCs w:val="21"/>
              </w:rPr>
              <w:t>实际经济</w:t>
            </w:r>
          </w:p>
          <w:p w:rsidR="00417A7F" w:rsidRDefault="00417A7F">
            <w:pPr>
              <w:adjustRightInd w:val="0"/>
              <w:snapToGrid w:val="0"/>
              <w:spacing w:line="300" w:lineRule="auto"/>
              <w:jc w:val="center"/>
              <w:rPr>
                <w:rFonts w:ascii="宋体"/>
                <w:b/>
                <w:szCs w:val="21"/>
              </w:rPr>
            </w:pPr>
            <w:r>
              <w:rPr>
                <w:rFonts w:ascii="宋体" w:hAnsi="宋体" w:hint="eastAsia"/>
                <w:b/>
                <w:szCs w:val="21"/>
              </w:rPr>
              <w:lastRenderedPageBreak/>
              <w:t>增长率</w:t>
            </w:r>
            <w:r>
              <w:rPr>
                <w:rFonts w:ascii="宋体" w:hAnsi="宋体"/>
                <w:b/>
                <w:szCs w:val="21"/>
              </w:rPr>
              <w:t>(%)</w:t>
            </w:r>
          </w:p>
        </w:tc>
        <w:tc>
          <w:tcPr>
            <w:tcW w:w="1776" w:type="dxa"/>
            <w:tcBorders>
              <w:top w:val="single" w:sz="12" w:space="0" w:color="auto"/>
            </w:tcBorders>
            <w:vAlign w:val="center"/>
          </w:tcPr>
          <w:p w:rsidR="00417A7F" w:rsidRDefault="00417A7F">
            <w:pPr>
              <w:adjustRightInd w:val="0"/>
              <w:snapToGrid w:val="0"/>
              <w:spacing w:line="300" w:lineRule="auto"/>
              <w:jc w:val="center"/>
              <w:rPr>
                <w:rFonts w:ascii="宋体"/>
                <w:b/>
                <w:szCs w:val="21"/>
              </w:rPr>
            </w:pPr>
            <w:r>
              <w:rPr>
                <w:rFonts w:ascii="宋体" w:hAnsi="宋体"/>
                <w:b/>
                <w:szCs w:val="21"/>
              </w:rPr>
              <w:lastRenderedPageBreak/>
              <w:t>TFP</w:t>
            </w:r>
            <w:r>
              <w:rPr>
                <w:rFonts w:ascii="宋体" w:hAnsi="宋体" w:hint="eastAsia"/>
                <w:b/>
                <w:szCs w:val="21"/>
              </w:rPr>
              <w:t>贡献率</w:t>
            </w:r>
            <w:r>
              <w:rPr>
                <w:rFonts w:ascii="宋体" w:hAnsi="宋体"/>
                <w:b/>
                <w:szCs w:val="21"/>
              </w:rPr>
              <w:t>(%)</w:t>
            </w:r>
          </w:p>
        </w:tc>
      </w:tr>
      <w:tr w:rsidR="00417A7F">
        <w:trPr>
          <w:jc w:val="center"/>
        </w:trPr>
        <w:tc>
          <w:tcPr>
            <w:tcW w:w="979"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hint="eastAsia"/>
                <w:szCs w:val="21"/>
              </w:rPr>
              <w:lastRenderedPageBreak/>
              <w:t>合肥</w:t>
            </w:r>
          </w:p>
          <w:p w:rsidR="00417A7F" w:rsidRDefault="00417A7F">
            <w:pPr>
              <w:adjustRightInd w:val="0"/>
              <w:snapToGrid w:val="0"/>
              <w:spacing w:line="300" w:lineRule="auto"/>
              <w:jc w:val="center"/>
              <w:rPr>
                <w:rFonts w:ascii="宋体"/>
                <w:szCs w:val="21"/>
              </w:rPr>
            </w:pPr>
            <w:r>
              <w:rPr>
                <w:rFonts w:ascii="宋体" w:hAnsi="宋体" w:hint="eastAsia"/>
                <w:szCs w:val="21"/>
              </w:rPr>
              <w:t>安庆</w:t>
            </w:r>
          </w:p>
          <w:p w:rsidR="00417A7F" w:rsidRDefault="00417A7F">
            <w:pPr>
              <w:adjustRightInd w:val="0"/>
              <w:snapToGrid w:val="0"/>
              <w:spacing w:line="300" w:lineRule="auto"/>
              <w:jc w:val="center"/>
              <w:rPr>
                <w:rFonts w:ascii="宋体"/>
                <w:szCs w:val="21"/>
              </w:rPr>
            </w:pPr>
            <w:r>
              <w:rPr>
                <w:rFonts w:ascii="宋体" w:hAnsi="宋体" w:hint="eastAsia"/>
                <w:szCs w:val="21"/>
              </w:rPr>
              <w:t>蚌埠</w:t>
            </w:r>
          </w:p>
          <w:p w:rsidR="00417A7F" w:rsidRDefault="00417A7F">
            <w:pPr>
              <w:adjustRightInd w:val="0"/>
              <w:snapToGrid w:val="0"/>
              <w:spacing w:line="300" w:lineRule="auto"/>
              <w:jc w:val="center"/>
              <w:rPr>
                <w:rFonts w:ascii="宋体"/>
                <w:szCs w:val="21"/>
              </w:rPr>
            </w:pPr>
            <w:r>
              <w:rPr>
                <w:rFonts w:ascii="宋体" w:hAnsi="宋体" w:hint="eastAsia"/>
                <w:szCs w:val="21"/>
              </w:rPr>
              <w:t>亳州</w:t>
            </w:r>
          </w:p>
          <w:p w:rsidR="00417A7F" w:rsidRDefault="00417A7F">
            <w:pPr>
              <w:adjustRightInd w:val="0"/>
              <w:snapToGrid w:val="0"/>
              <w:spacing w:line="300" w:lineRule="auto"/>
              <w:jc w:val="center"/>
              <w:rPr>
                <w:rFonts w:ascii="宋体"/>
                <w:szCs w:val="21"/>
              </w:rPr>
            </w:pPr>
            <w:r>
              <w:rPr>
                <w:rFonts w:ascii="宋体" w:hAnsi="宋体" w:hint="eastAsia"/>
                <w:szCs w:val="21"/>
              </w:rPr>
              <w:t>池州</w:t>
            </w:r>
          </w:p>
          <w:p w:rsidR="00417A7F" w:rsidRDefault="00417A7F">
            <w:pPr>
              <w:adjustRightInd w:val="0"/>
              <w:snapToGrid w:val="0"/>
              <w:spacing w:line="300" w:lineRule="auto"/>
              <w:jc w:val="center"/>
              <w:rPr>
                <w:rFonts w:ascii="宋体"/>
                <w:szCs w:val="21"/>
              </w:rPr>
            </w:pPr>
            <w:r>
              <w:rPr>
                <w:rFonts w:ascii="宋体" w:hAnsi="宋体" w:hint="eastAsia"/>
                <w:szCs w:val="21"/>
              </w:rPr>
              <w:t>滁州</w:t>
            </w:r>
          </w:p>
          <w:p w:rsidR="00417A7F" w:rsidRDefault="00417A7F">
            <w:pPr>
              <w:adjustRightInd w:val="0"/>
              <w:snapToGrid w:val="0"/>
              <w:spacing w:line="300" w:lineRule="auto"/>
              <w:jc w:val="center"/>
              <w:rPr>
                <w:rFonts w:ascii="宋体"/>
                <w:szCs w:val="21"/>
              </w:rPr>
            </w:pPr>
            <w:r>
              <w:rPr>
                <w:rFonts w:ascii="宋体" w:hAnsi="宋体" w:hint="eastAsia"/>
                <w:szCs w:val="21"/>
              </w:rPr>
              <w:t>阜阳</w:t>
            </w:r>
          </w:p>
          <w:p w:rsidR="00417A7F" w:rsidRDefault="00417A7F">
            <w:pPr>
              <w:adjustRightInd w:val="0"/>
              <w:snapToGrid w:val="0"/>
              <w:spacing w:line="300" w:lineRule="auto"/>
              <w:jc w:val="center"/>
              <w:rPr>
                <w:rFonts w:ascii="宋体"/>
                <w:szCs w:val="21"/>
              </w:rPr>
            </w:pPr>
            <w:r>
              <w:rPr>
                <w:rFonts w:ascii="宋体" w:hAnsi="宋体" w:hint="eastAsia"/>
                <w:szCs w:val="21"/>
              </w:rPr>
              <w:t>淮北</w:t>
            </w:r>
          </w:p>
          <w:p w:rsidR="00417A7F" w:rsidRDefault="00417A7F">
            <w:pPr>
              <w:adjustRightInd w:val="0"/>
              <w:snapToGrid w:val="0"/>
              <w:spacing w:line="300" w:lineRule="auto"/>
              <w:jc w:val="center"/>
              <w:rPr>
                <w:rFonts w:ascii="宋体"/>
                <w:szCs w:val="21"/>
              </w:rPr>
            </w:pPr>
            <w:r>
              <w:rPr>
                <w:rFonts w:ascii="宋体" w:hAnsi="宋体" w:hint="eastAsia"/>
                <w:szCs w:val="21"/>
              </w:rPr>
              <w:t>淮南</w:t>
            </w:r>
          </w:p>
          <w:p w:rsidR="00417A7F" w:rsidRDefault="00417A7F">
            <w:pPr>
              <w:adjustRightInd w:val="0"/>
              <w:snapToGrid w:val="0"/>
              <w:spacing w:line="300" w:lineRule="auto"/>
              <w:jc w:val="center"/>
              <w:rPr>
                <w:rFonts w:ascii="宋体"/>
                <w:szCs w:val="21"/>
              </w:rPr>
            </w:pPr>
            <w:r>
              <w:rPr>
                <w:rFonts w:ascii="宋体" w:hAnsi="宋体" w:hint="eastAsia"/>
                <w:szCs w:val="21"/>
              </w:rPr>
              <w:t>黄山</w:t>
            </w:r>
          </w:p>
          <w:p w:rsidR="00417A7F" w:rsidRDefault="00417A7F">
            <w:pPr>
              <w:adjustRightInd w:val="0"/>
              <w:snapToGrid w:val="0"/>
              <w:spacing w:line="300" w:lineRule="auto"/>
              <w:jc w:val="center"/>
              <w:rPr>
                <w:rFonts w:ascii="宋体"/>
                <w:szCs w:val="21"/>
              </w:rPr>
            </w:pPr>
            <w:r>
              <w:rPr>
                <w:rFonts w:ascii="宋体" w:hAnsi="宋体" w:hint="eastAsia"/>
                <w:szCs w:val="21"/>
              </w:rPr>
              <w:t>六安</w:t>
            </w:r>
          </w:p>
          <w:p w:rsidR="00417A7F" w:rsidRDefault="00417A7F">
            <w:pPr>
              <w:adjustRightInd w:val="0"/>
              <w:snapToGrid w:val="0"/>
              <w:spacing w:line="300" w:lineRule="auto"/>
              <w:jc w:val="center"/>
              <w:rPr>
                <w:rFonts w:ascii="宋体"/>
                <w:szCs w:val="21"/>
              </w:rPr>
            </w:pPr>
            <w:r>
              <w:rPr>
                <w:rFonts w:ascii="宋体" w:hAnsi="宋体" w:hint="eastAsia"/>
                <w:szCs w:val="21"/>
              </w:rPr>
              <w:t>马鞍山</w:t>
            </w:r>
          </w:p>
          <w:p w:rsidR="00417A7F" w:rsidRDefault="00417A7F">
            <w:pPr>
              <w:adjustRightInd w:val="0"/>
              <w:snapToGrid w:val="0"/>
              <w:spacing w:line="300" w:lineRule="auto"/>
              <w:jc w:val="center"/>
              <w:rPr>
                <w:rFonts w:ascii="宋体"/>
                <w:szCs w:val="21"/>
              </w:rPr>
            </w:pPr>
            <w:r>
              <w:rPr>
                <w:rFonts w:ascii="宋体" w:hAnsi="宋体" w:hint="eastAsia"/>
                <w:szCs w:val="21"/>
              </w:rPr>
              <w:t>铜陵</w:t>
            </w:r>
          </w:p>
          <w:p w:rsidR="00417A7F" w:rsidRDefault="00417A7F">
            <w:pPr>
              <w:adjustRightInd w:val="0"/>
              <w:snapToGrid w:val="0"/>
              <w:spacing w:line="300" w:lineRule="auto"/>
              <w:jc w:val="center"/>
              <w:rPr>
                <w:rFonts w:ascii="宋体"/>
                <w:szCs w:val="21"/>
              </w:rPr>
            </w:pPr>
            <w:r>
              <w:rPr>
                <w:rFonts w:ascii="宋体" w:hAnsi="宋体" w:hint="eastAsia"/>
                <w:szCs w:val="21"/>
              </w:rPr>
              <w:t>芜湖</w:t>
            </w:r>
          </w:p>
          <w:p w:rsidR="00417A7F" w:rsidRDefault="00417A7F">
            <w:pPr>
              <w:adjustRightInd w:val="0"/>
              <w:snapToGrid w:val="0"/>
              <w:spacing w:line="300" w:lineRule="auto"/>
              <w:jc w:val="center"/>
              <w:rPr>
                <w:rFonts w:ascii="宋体"/>
                <w:szCs w:val="21"/>
              </w:rPr>
            </w:pPr>
            <w:r>
              <w:rPr>
                <w:rFonts w:ascii="宋体" w:hAnsi="宋体" w:hint="eastAsia"/>
                <w:szCs w:val="21"/>
              </w:rPr>
              <w:t>宿州</w:t>
            </w:r>
          </w:p>
          <w:p w:rsidR="00417A7F" w:rsidRDefault="00417A7F">
            <w:pPr>
              <w:adjustRightInd w:val="0"/>
              <w:snapToGrid w:val="0"/>
              <w:spacing w:line="300" w:lineRule="auto"/>
              <w:jc w:val="center"/>
              <w:rPr>
                <w:rFonts w:ascii="宋体"/>
                <w:szCs w:val="21"/>
              </w:rPr>
            </w:pPr>
            <w:r>
              <w:rPr>
                <w:rFonts w:ascii="宋体" w:hAnsi="宋体" w:hint="eastAsia"/>
                <w:szCs w:val="21"/>
              </w:rPr>
              <w:t>宣城</w:t>
            </w:r>
          </w:p>
          <w:p w:rsidR="00417A7F" w:rsidRDefault="00417A7F">
            <w:pPr>
              <w:adjustRightInd w:val="0"/>
              <w:snapToGrid w:val="0"/>
              <w:spacing w:line="300" w:lineRule="auto"/>
              <w:jc w:val="center"/>
              <w:rPr>
                <w:rFonts w:ascii="宋体"/>
                <w:szCs w:val="21"/>
              </w:rPr>
            </w:pPr>
            <w:r>
              <w:rPr>
                <w:rFonts w:ascii="宋体" w:hAnsi="宋体" w:hint="eastAsia"/>
                <w:szCs w:val="21"/>
              </w:rPr>
              <w:t>皖北</w:t>
            </w:r>
          </w:p>
          <w:p w:rsidR="00417A7F" w:rsidRDefault="00417A7F">
            <w:pPr>
              <w:adjustRightInd w:val="0"/>
              <w:snapToGrid w:val="0"/>
              <w:spacing w:line="300" w:lineRule="auto"/>
              <w:jc w:val="center"/>
              <w:rPr>
                <w:rFonts w:ascii="宋体"/>
                <w:szCs w:val="21"/>
              </w:rPr>
            </w:pPr>
            <w:r>
              <w:rPr>
                <w:rFonts w:ascii="宋体" w:hAnsi="宋体" w:hint="eastAsia"/>
                <w:szCs w:val="21"/>
              </w:rPr>
              <w:t>皖中</w:t>
            </w:r>
          </w:p>
          <w:p w:rsidR="00417A7F" w:rsidRDefault="00417A7F">
            <w:pPr>
              <w:adjustRightInd w:val="0"/>
              <w:snapToGrid w:val="0"/>
              <w:spacing w:line="300" w:lineRule="auto"/>
              <w:jc w:val="center"/>
              <w:rPr>
                <w:rFonts w:ascii="宋体"/>
                <w:szCs w:val="21"/>
              </w:rPr>
            </w:pPr>
            <w:r>
              <w:rPr>
                <w:rFonts w:ascii="宋体" w:hAnsi="宋体" w:hint="eastAsia"/>
                <w:szCs w:val="21"/>
              </w:rPr>
              <w:t>皖南</w:t>
            </w:r>
          </w:p>
        </w:tc>
        <w:tc>
          <w:tcPr>
            <w:tcW w:w="862"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1.002</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1.002</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0.975</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1.003</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1.003</w:t>
            </w:r>
          </w:p>
          <w:p w:rsidR="00417A7F" w:rsidRDefault="00417A7F">
            <w:pPr>
              <w:adjustRightInd w:val="0"/>
              <w:snapToGrid w:val="0"/>
              <w:spacing w:line="300" w:lineRule="auto"/>
              <w:jc w:val="center"/>
              <w:rPr>
                <w:rFonts w:ascii="宋体"/>
                <w:szCs w:val="21"/>
              </w:rPr>
            </w:pPr>
            <w:r>
              <w:rPr>
                <w:rFonts w:ascii="宋体" w:hAnsi="宋体"/>
                <w:szCs w:val="21"/>
              </w:rPr>
              <w:t>0.996</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tc>
        <w:tc>
          <w:tcPr>
            <w:tcW w:w="983"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1.013</w:t>
            </w:r>
          </w:p>
          <w:p w:rsidR="00417A7F" w:rsidRDefault="00417A7F">
            <w:pPr>
              <w:adjustRightInd w:val="0"/>
              <w:snapToGrid w:val="0"/>
              <w:spacing w:line="300" w:lineRule="auto"/>
              <w:jc w:val="center"/>
              <w:rPr>
                <w:rFonts w:ascii="宋体"/>
                <w:szCs w:val="21"/>
              </w:rPr>
            </w:pPr>
            <w:r>
              <w:rPr>
                <w:rFonts w:ascii="宋体" w:hAnsi="宋体"/>
                <w:szCs w:val="21"/>
              </w:rPr>
              <w:t>1.015</w:t>
            </w:r>
          </w:p>
          <w:p w:rsidR="00417A7F" w:rsidRDefault="00417A7F">
            <w:pPr>
              <w:adjustRightInd w:val="0"/>
              <w:snapToGrid w:val="0"/>
              <w:spacing w:line="300" w:lineRule="auto"/>
              <w:jc w:val="center"/>
              <w:rPr>
                <w:rFonts w:ascii="宋体"/>
                <w:szCs w:val="21"/>
              </w:rPr>
            </w:pPr>
            <w:r>
              <w:rPr>
                <w:rFonts w:ascii="宋体" w:hAnsi="宋体"/>
                <w:szCs w:val="21"/>
              </w:rPr>
              <w:t>1.027</w:t>
            </w:r>
          </w:p>
          <w:p w:rsidR="00417A7F" w:rsidRDefault="00417A7F">
            <w:pPr>
              <w:adjustRightInd w:val="0"/>
              <w:snapToGrid w:val="0"/>
              <w:spacing w:line="300" w:lineRule="auto"/>
              <w:jc w:val="center"/>
              <w:rPr>
                <w:rFonts w:ascii="宋体"/>
                <w:szCs w:val="21"/>
              </w:rPr>
            </w:pPr>
            <w:r>
              <w:rPr>
                <w:rFonts w:ascii="宋体" w:hAnsi="宋体"/>
                <w:szCs w:val="21"/>
              </w:rPr>
              <w:t>1.015</w:t>
            </w:r>
          </w:p>
          <w:p w:rsidR="00417A7F" w:rsidRDefault="00417A7F">
            <w:pPr>
              <w:adjustRightInd w:val="0"/>
              <w:snapToGrid w:val="0"/>
              <w:spacing w:line="300" w:lineRule="auto"/>
              <w:jc w:val="center"/>
              <w:rPr>
                <w:rFonts w:ascii="宋体"/>
                <w:szCs w:val="21"/>
              </w:rPr>
            </w:pPr>
            <w:r>
              <w:rPr>
                <w:rFonts w:ascii="宋体" w:hAnsi="宋体"/>
                <w:szCs w:val="21"/>
              </w:rPr>
              <w:t>1.018</w:t>
            </w:r>
          </w:p>
          <w:p w:rsidR="00417A7F" w:rsidRDefault="00417A7F">
            <w:pPr>
              <w:adjustRightInd w:val="0"/>
              <w:snapToGrid w:val="0"/>
              <w:spacing w:line="300" w:lineRule="auto"/>
              <w:jc w:val="center"/>
              <w:rPr>
                <w:rFonts w:ascii="宋体"/>
                <w:szCs w:val="21"/>
              </w:rPr>
            </w:pPr>
            <w:r>
              <w:rPr>
                <w:rFonts w:ascii="宋体" w:hAnsi="宋体"/>
                <w:szCs w:val="21"/>
              </w:rPr>
              <w:t>1.030</w:t>
            </w:r>
          </w:p>
          <w:p w:rsidR="00417A7F" w:rsidRDefault="00417A7F">
            <w:pPr>
              <w:adjustRightInd w:val="0"/>
              <w:snapToGrid w:val="0"/>
              <w:spacing w:line="300" w:lineRule="auto"/>
              <w:jc w:val="center"/>
              <w:rPr>
                <w:rFonts w:ascii="宋体"/>
                <w:szCs w:val="21"/>
              </w:rPr>
            </w:pPr>
            <w:r>
              <w:rPr>
                <w:rFonts w:ascii="宋体" w:hAnsi="宋体"/>
                <w:szCs w:val="21"/>
              </w:rPr>
              <w:t>1.020</w:t>
            </w:r>
          </w:p>
          <w:p w:rsidR="00417A7F" w:rsidRDefault="00417A7F">
            <w:pPr>
              <w:adjustRightInd w:val="0"/>
              <w:snapToGrid w:val="0"/>
              <w:spacing w:line="300" w:lineRule="auto"/>
              <w:jc w:val="center"/>
              <w:rPr>
                <w:rFonts w:ascii="宋体"/>
                <w:szCs w:val="21"/>
              </w:rPr>
            </w:pPr>
            <w:r>
              <w:rPr>
                <w:rFonts w:ascii="宋体" w:hAnsi="宋体"/>
                <w:szCs w:val="21"/>
              </w:rPr>
              <w:t>1.013</w:t>
            </w:r>
          </w:p>
          <w:p w:rsidR="00417A7F" w:rsidRDefault="00417A7F">
            <w:pPr>
              <w:adjustRightInd w:val="0"/>
              <w:snapToGrid w:val="0"/>
              <w:spacing w:line="300" w:lineRule="auto"/>
              <w:jc w:val="center"/>
              <w:rPr>
                <w:rFonts w:ascii="宋体"/>
                <w:szCs w:val="21"/>
              </w:rPr>
            </w:pPr>
            <w:r>
              <w:rPr>
                <w:rFonts w:ascii="宋体" w:hAnsi="宋体"/>
                <w:szCs w:val="21"/>
              </w:rPr>
              <w:t>1.006</w:t>
            </w:r>
          </w:p>
          <w:p w:rsidR="00417A7F" w:rsidRDefault="00417A7F">
            <w:pPr>
              <w:adjustRightInd w:val="0"/>
              <w:snapToGrid w:val="0"/>
              <w:spacing w:line="300" w:lineRule="auto"/>
              <w:jc w:val="center"/>
              <w:rPr>
                <w:rFonts w:ascii="宋体"/>
                <w:szCs w:val="21"/>
              </w:rPr>
            </w:pPr>
            <w:r>
              <w:rPr>
                <w:rFonts w:ascii="宋体" w:hAnsi="宋体"/>
                <w:szCs w:val="21"/>
              </w:rPr>
              <w:t>1.029</w:t>
            </w:r>
          </w:p>
          <w:p w:rsidR="00417A7F" w:rsidRDefault="00417A7F">
            <w:pPr>
              <w:adjustRightInd w:val="0"/>
              <w:snapToGrid w:val="0"/>
              <w:spacing w:line="300" w:lineRule="auto"/>
              <w:jc w:val="center"/>
              <w:rPr>
                <w:rFonts w:ascii="宋体"/>
                <w:szCs w:val="21"/>
              </w:rPr>
            </w:pPr>
            <w:r>
              <w:rPr>
                <w:rFonts w:ascii="宋体" w:hAnsi="宋体"/>
                <w:szCs w:val="21"/>
              </w:rPr>
              <w:t>1.006</w:t>
            </w:r>
          </w:p>
          <w:p w:rsidR="00417A7F" w:rsidRDefault="00417A7F">
            <w:pPr>
              <w:adjustRightInd w:val="0"/>
              <w:snapToGrid w:val="0"/>
              <w:spacing w:line="300" w:lineRule="auto"/>
              <w:jc w:val="center"/>
              <w:rPr>
                <w:rFonts w:ascii="宋体"/>
                <w:szCs w:val="21"/>
              </w:rPr>
            </w:pPr>
            <w:r>
              <w:rPr>
                <w:rFonts w:ascii="宋体" w:hAnsi="宋体"/>
                <w:szCs w:val="21"/>
              </w:rPr>
              <w:t>1.023</w:t>
            </w:r>
          </w:p>
          <w:p w:rsidR="00417A7F" w:rsidRDefault="00417A7F">
            <w:pPr>
              <w:adjustRightInd w:val="0"/>
              <w:snapToGrid w:val="0"/>
              <w:spacing w:line="300" w:lineRule="auto"/>
              <w:jc w:val="center"/>
              <w:rPr>
                <w:rFonts w:ascii="宋体"/>
                <w:szCs w:val="21"/>
              </w:rPr>
            </w:pPr>
            <w:r>
              <w:rPr>
                <w:rFonts w:ascii="宋体" w:hAnsi="宋体"/>
                <w:szCs w:val="21"/>
              </w:rPr>
              <w:t>1.034</w:t>
            </w:r>
          </w:p>
          <w:p w:rsidR="00417A7F" w:rsidRDefault="00417A7F">
            <w:pPr>
              <w:adjustRightInd w:val="0"/>
              <w:snapToGrid w:val="0"/>
              <w:spacing w:line="300" w:lineRule="auto"/>
              <w:jc w:val="center"/>
              <w:rPr>
                <w:rFonts w:ascii="宋体"/>
                <w:szCs w:val="21"/>
              </w:rPr>
            </w:pPr>
            <w:r>
              <w:rPr>
                <w:rFonts w:ascii="宋体" w:hAnsi="宋体"/>
                <w:szCs w:val="21"/>
              </w:rPr>
              <w:t>1.031</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1.041</w:t>
            </w:r>
          </w:p>
          <w:p w:rsidR="00417A7F" w:rsidRDefault="00417A7F">
            <w:pPr>
              <w:adjustRightInd w:val="0"/>
              <w:snapToGrid w:val="0"/>
              <w:spacing w:line="300" w:lineRule="auto"/>
              <w:jc w:val="center"/>
              <w:rPr>
                <w:rFonts w:ascii="宋体"/>
                <w:szCs w:val="21"/>
              </w:rPr>
            </w:pPr>
            <w:r>
              <w:rPr>
                <w:rFonts w:ascii="宋体" w:hAnsi="宋体"/>
                <w:szCs w:val="21"/>
              </w:rPr>
              <w:t>1.013</w:t>
            </w:r>
          </w:p>
          <w:p w:rsidR="00417A7F" w:rsidRDefault="00417A7F">
            <w:pPr>
              <w:adjustRightInd w:val="0"/>
              <w:snapToGrid w:val="0"/>
              <w:spacing w:line="300" w:lineRule="auto"/>
              <w:jc w:val="center"/>
              <w:rPr>
                <w:rFonts w:ascii="宋体"/>
                <w:szCs w:val="21"/>
              </w:rPr>
            </w:pPr>
            <w:r>
              <w:rPr>
                <w:rFonts w:ascii="宋体" w:hAnsi="宋体"/>
                <w:szCs w:val="21"/>
              </w:rPr>
              <w:t>1.016</w:t>
            </w:r>
          </w:p>
          <w:p w:rsidR="00417A7F" w:rsidRDefault="00417A7F">
            <w:pPr>
              <w:adjustRightInd w:val="0"/>
              <w:snapToGrid w:val="0"/>
              <w:spacing w:line="300" w:lineRule="auto"/>
              <w:jc w:val="center"/>
              <w:rPr>
                <w:rFonts w:ascii="宋体"/>
                <w:szCs w:val="21"/>
              </w:rPr>
            </w:pPr>
            <w:r>
              <w:rPr>
                <w:rFonts w:ascii="宋体" w:hAnsi="宋体"/>
                <w:szCs w:val="21"/>
              </w:rPr>
              <w:t>1.029</w:t>
            </w:r>
          </w:p>
        </w:tc>
        <w:tc>
          <w:tcPr>
            <w:tcW w:w="856"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0.981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0.998</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1.002</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1.002</w:t>
            </w:r>
          </w:p>
          <w:p w:rsidR="00417A7F" w:rsidRDefault="00417A7F">
            <w:pPr>
              <w:adjustRightInd w:val="0"/>
              <w:snapToGrid w:val="0"/>
              <w:spacing w:line="300" w:lineRule="auto"/>
              <w:jc w:val="center"/>
              <w:rPr>
                <w:rFonts w:ascii="宋体"/>
                <w:szCs w:val="21"/>
              </w:rPr>
            </w:pPr>
            <w:r>
              <w:rPr>
                <w:rFonts w:ascii="宋体" w:hAnsi="宋体"/>
                <w:szCs w:val="21"/>
              </w:rPr>
              <w:t>0.997</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tc>
        <w:tc>
          <w:tcPr>
            <w:tcW w:w="856"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0.994</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1.001</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1.000</w:t>
            </w:r>
          </w:p>
          <w:p w:rsidR="00417A7F" w:rsidRDefault="00417A7F">
            <w:pPr>
              <w:adjustRightInd w:val="0"/>
              <w:snapToGrid w:val="0"/>
              <w:spacing w:line="300" w:lineRule="auto"/>
              <w:jc w:val="center"/>
              <w:rPr>
                <w:rFonts w:ascii="宋体"/>
                <w:szCs w:val="21"/>
              </w:rPr>
            </w:pPr>
            <w:r>
              <w:rPr>
                <w:rFonts w:ascii="宋体" w:hAnsi="宋体"/>
                <w:szCs w:val="21"/>
              </w:rPr>
              <w:t>1.000</w:t>
            </w:r>
          </w:p>
        </w:tc>
        <w:tc>
          <w:tcPr>
            <w:tcW w:w="862"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1.015</w:t>
            </w:r>
          </w:p>
          <w:p w:rsidR="00417A7F" w:rsidRDefault="00417A7F">
            <w:pPr>
              <w:adjustRightInd w:val="0"/>
              <w:snapToGrid w:val="0"/>
              <w:spacing w:line="300" w:lineRule="auto"/>
              <w:jc w:val="center"/>
              <w:rPr>
                <w:rFonts w:ascii="宋体"/>
                <w:szCs w:val="21"/>
              </w:rPr>
            </w:pPr>
            <w:r>
              <w:rPr>
                <w:rFonts w:ascii="宋体" w:hAnsi="宋体"/>
                <w:szCs w:val="21"/>
              </w:rPr>
              <w:t>1.014</w:t>
            </w:r>
          </w:p>
          <w:p w:rsidR="00417A7F" w:rsidRDefault="00417A7F">
            <w:pPr>
              <w:adjustRightInd w:val="0"/>
              <w:snapToGrid w:val="0"/>
              <w:spacing w:line="300" w:lineRule="auto"/>
              <w:jc w:val="center"/>
              <w:rPr>
                <w:rFonts w:ascii="宋体"/>
                <w:szCs w:val="21"/>
              </w:rPr>
            </w:pPr>
            <w:r>
              <w:rPr>
                <w:rFonts w:ascii="宋体" w:hAnsi="宋体"/>
                <w:szCs w:val="21"/>
              </w:rPr>
              <w:t>1.029</w:t>
            </w:r>
          </w:p>
          <w:p w:rsidR="00417A7F" w:rsidRDefault="00417A7F">
            <w:pPr>
              <w:adjustRightInd w:val="0"/>
              <w:snapToGrid w:val="0"/>
              <w:spacing w:line="300" w:lineRule="auto"/>
              <w:jc w:val="center"/>
              <w:rPr>
                <w:rFonts w:ascii="宋体"/>
                <w:szCs w:val="21"/>
              </w:rPr>
            </w:pPr>
            <w:r>
              <w:rPr>
                <w:rFonts w:ascii="宋体" w:hAnsi="宋体"/>
                <w:szCs w:val="21"/>
              </w:rPr>
              <w:t>1.015</w:t>
            </w:r>
          </w:p>
          <w:p w:rsidR="00417A7F" w:rsidRDefault="00417A7F">
            <w:pPr>
              <w:adjustRightInd w:val="0"/>
              <w:snapToGrid w:val="0"/>
              <w:spacing w:line="300" w:lineRule="auto"/>
              <w:jc w:val="center"/>
              <w:rPr>
                <w:rFonts w:ascii="宋体"/>
                <w:szCs w:val="21"/>
              </w:rPr>
            </w:pPr>
            <w:r>
              <w:rPr>
                <w:rFonts w:ascii="宋体" w:hAnsi="宋体"/>
                <w:szCs w:val="21"/>
              </w:rPr>
              <w:t>1.018</w:t>
            </w:r>
          </w:p>
          <w:p w:rsidR="00417A7F" w:rsidRDefault="00417A7F">
            <w:pPr>
              <w:adjustRightInd w:val="0"/>
              <w:snapToGrid w:val="0"/>
              <w:spacing w:line="300" w:lineRule="auto"/>
              <w:jc w:val="center"/>
              <w:rPr>
                <w:rFonts w:ascii="宋体"/>
                <w:szCs w:val="21"/>
              </w:rPr>
            </w:pPr>
            <w:r>
              <w:rPr>
                <w:rFonts w:ascii="宋体" w:hAnsi="宋体"/>
                <w:szCs w:val="21"/>
              </w:rPr>
              <w:t>1.030</w:t>
            </w:r>
          </w:p>
          <w:p w:rsidR="00417A7F" w:rsidRDefault="00417A7F">
            <w:pPr>
              <w:adjustRightInd w:val="0"/>
              <w:snapToGrid w:val="0"/>
              <w:spacing w:line="300" w:lineRule="auto"/>
              <w:jc w:val="center"/>
              <w:rPr>
                <w:rFonts w:ascii="宋体"/>
                <w:szCs w:val="21"/>
              </w:rPr>
            </w:pPr>
            <w:r>
              <w:rPr>
                <w:rFonts w:ascii="宋体" w:hAnsi="宋体"/>
                <w:szCs w:val="21"/>
              </w:rPr>
              <w:t>1.020</w:t>
            </w:r>
          </w:p>
          <w:p w:rsidR="00417A7F" w:rsidRDefault="00417A7F">
            <w:pPr>
              <w:adjustRightInd w:val="0"/>
              <w:snapToGrid w:val="0"/>
              <w:spacing w:line="300" w:lineRule="auto"/>
              <w:jc w:val="center"/>
              <w:rPr>
                <w:rFonts w:ascii="宋体"/>
                <w:szCs w:val="21"/>
              </w:rPr>
            </w:pPr>
            <w:r>
              <w:rPr>
                <w:rFonts w:ascii="宋体" w:hAnsi="宋体"/>
                <w:szCs w:val="21"/>
              </w:rPr>
              <w:t>0.988</w:t>
            </w:r>
          </w:p>
          <w:p w:rsidR="00417A7F" w:rsidRDefault="00417A7F">
            <w:pPr>
              <w:adjustRightInd w:val="0"/>
              <w:snapToGrid w:val="0"/>
              <w:spacing w:line="300" w:lineRule="auto"/>
              <w:jc w:val="center"/>
              <w:rPr>
                <w:rFonts w:ascii="宋体"/>
                <w:szCs w:val="21"/>
              </w:rPr>
            </w:pPr>
            <w:r>
              <w:rPr>
                <w:rFonts w:ascii="宋体" w:hAnsi="宋体"/>
                <w:szCs w:val="21"/>
              </w:rPr>
              <w:t>1.007</w:t>
            </w:r>
          </w:p>
          <w:p w:rsidR="00417A7F" w:rsidRDefault="00417A7F">
            <w:pPr>
              <w:adjustRightInd w:val="0"/>
              <w:snapToGrid w:val="0"/>
              <w:spacing w:line="300" w:lineRule="auto"/>
              <w:jc w:val="center"/>
              <w:rPr>
                <w:rFonts w:ascii="宋体"/>
                <w:szCs w:val="21"/>
              </w:rPr>
            </w:pPr>
            <w:r>
              <w:rPr>
                <w:rFonts w:ascii="宋体" w:hAnsi="宋体"/>
                <w:szCs w:val="21"/>
              </w:rPr>
              <w:t>1.029</w:t>
            </w:r>
          </w:p>
          <w:p w:rsidR="00417A7F" w:rsidRDefault="00417A7F">
            <w:pPr>
              <w:adjustRightInd w:val="0"/>
              <w:snapToGrid w:val="0"/>
              <w:spacing w:line="300" w:lineRule="auto"/>
              <w:jc w:val="center"/>
              <w:rPr>
                <w:rFonts w:ascii="宋体"/>
                <w:szCs w:val="21"/>
              </w:rPr>
            </w:pPr>
            <w:r>
              <w:rPr>
                <w:rFonts w:ascii="宋体" w:hAnsi="宋体"/>
                <w:szCs w:val="21"/>
              </w:rPr>
              <w:t>1.006</w:t>
            </w:r>
          </w:p>
          <w:p w:rsidR="00417A7F" w:rsidRDefault="00417A7F">
            <w:pPr>
              <w:adjustRightInd w:val="0"/>
              <w:snapToGrid w:val="0"/>
              <w:spacing w:line="300" w:lineRule="auto"/>
              <w:jc w:val="center"/>
              <w:rPr>
                <w:rFonts w:ascii="宋体"/>
                <w:szCs w:val="21"/>
              </w:rPr>
            </w:pPr>
            <w:r>
              <w:rPr>
                <w:rFonts w:ascii="宋体" w:hAnsi="宋体"/>
                <w:szCs w:val="21"/>
              </w:rPr>
              <w:t>1.022</w:t>
            </w:r>
          </w:p>
          <w:p w:rsidR="00417A7F" w:rsidRDefault="00417A7F">
            <w:pPr>
              <w:adjustRightInd w:val="0"/>
              <w:snapToGrid w:val="0"/>
              <w:spacing w:line="300" w:lineRule="auto"/>
              <w:jc w:val="center"/>
              <w:rPr>
                <w:rFonts w:ascii="宋体"/>
                <w:szCs w:val="21"/>
              </w:rPr>
            </w:pPr>
            <w:r>
              <w:rPr>
                <w:rFonts w:ascii="宋体" w:hAnsi="宋体"/>
                <w:szCs w:val="21"/>
              </w:rPr>
              <w:t>1.034</w:t>
            </w:r>
          </w:p>
          <w:p w:rsidR="00417A7F" w:rsidRDefault="00417A7F">
            <w:pPr>
              <w:adjustRightInd w:val="0"/>
              <w:snapToGrid w:val="0"/>
              <w:spacing w:line="300" w:lineRule="auto"/>
              <w:jc w:val="center"/>
              <w:rPr>
                <w:rFonts w:ascii="宋体"/>
                <w:szCs w:val="21"/>
              </w:rPr>
            </w:pPr>
            <w:r>
              <w:rPr>
                <w:rFonts w:ascii="宋体" w:hAnsi="宋体"/>
                <w:szCs w:val="21"/>
              </w:rPr>
              <w:t>1.034</w:t>
            </w:r>
          </w:p>
          <w:p w:rsidR="00417A7F" w:rsidRDefault="00417A7F">
            <w:pPr>
              <w:adjustRightInd w:val="0"/>
              <w:snapToGrid w:val="0"/>
              <w:spacing w:line="300" w:lineRule="auto"/>
              <w:jc w:val="center"/>
              <w:rPr>
                <w:rFonts w:ascii="宋体"/>
                <w:szCs w:val="21"/>
              </w:rPr>
            </w:pPr>
            <w:r>
              <w:rPr>
                <w:rFonts w:ascii="宋体" w:hAnsi="宋体"/>
                <w:szCs w:val="21"/>
              </w:rPr>
              <w:t>0.999</w:t>
            </w:r>
          </w:p>
          <w:p w:rsidR="00417A7F" w:rsidRDefault="00417A7F">
            <w:pPr>
              <w:adjustRightInd w:val="0"/>
              <w:snapToGrid w:val="0"/>
              <w:spacing w:line="300" w:lineRule="auto"/>
              <w:jc w:val="center"/>
              <w:rPr>
                <w:rFonts w:ascii="宋体"/>
                <w:szCs w:val="21"/>
              </w:rPr>
            </w:pPr>
            <w:r>
              <w:rPr>
                <w:rFonts w:ascii="宋体" w:hAnsi="宋体"/>
                <w:szCs w:val="21"/>
              </w:rPr>
              <w:t>1.043</w:t>
            </w:r>
          </w:p>
          <w:p w:rsidR="00417A7F" w:rsidRDefault="00417A7F">
            <w:pPr>
              <w:adjustRightInd w:val="0"/>
              <w:snapToGrid w:val="0"/>
              <w:spacing w:line="300" w:lineRule="auto"/>
              <w:jc w:val="center"/>
              <w:rPr>
                <w:rFonts w:ascii="宋体"/>
                <w:szCs w:val="21"/>
              </w:rPr>
            </w:pPr>
            <w:r>
              <w:rPr>
                <w:rFonts w:ascii="宋体" w:hAnsi="宋体"/>
                <w:szCs w:val="21"/>
              </w:rPr>
              <w:t>1.009</w:t>
            </w:r>
          </w:p>
          <w:p w:rsidR="00417A7F" w:rsidRDefault="00417A7F">
            <w:pPr>
              <w:adjustRightInd w:val="0"/>
              <w:snapToGrid w:val="0"/>
              <w:spacing w:line="300" w:lineRule="auto"/>
              <w:jc w:val="center"/>
              <w:rPr>
                <w:rFonts w:ascii="宋体"/>
                <w:szCs w:val="21"/>
              </w:rPr>
            </w:pPr>
            <w:r>
              <w:rPr>
                <w:rFonts w:ascii="宋体" w:hAnsi="宋体"/>
                <w:szCs w:val="21"/>
              </w:rPr>
              <w:t>1.016</w:t>
            </w:r>
          </w:p>
          <w:p w:rsidR="00417A7F" w:rsidRDefault="00417A7F">
            <w:pPr>
              <w:adjustRightInd w:val="0"/>
              <w:snapToGrid w:val="0"/>
              <w:spacing w:line="300" w:lineRule="auto"/>
              <w:jc w:val="center"/>
              <w:rPr>
                <w:rFonts w:ascii="宋体"/>
                <w:szCs w:val="21"/>
              </w:rPr>
            </w:pPr>
            <w:r>
              <w:rPr>
                <w:rFonts w:ascii="宋体" w:hAnsi="宋体"/>
                <w:szCs w:val="21"/>
              </w:rPr>
              <w:t>1.030</w:t>
            </w:r>
          </w:p>
        </w:tc>
        <w:tc>
          <w:tcPr>
            <w:tcW w:w="1348"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16.102</w:t>
            </w:r>
          </w:p>
          <w:p w:rsidR="00417A7F" w:rsidRDefault="00417A7F">
            <w:pPr>
              <w:adjustRightInd w:val="0"/>
              <w:snapToGrid w:val="0"/>
              <w:spacing w:line="300" w:lineRule="auto"/>
              <w:jc w:val="center"/>
              <w:rPr>
                <w:rFonts w:ascii="宋体"/>
                <w:szCs w:val="21"/>
              </w:rPr>
            </w:pPr>
            <w:r>
              <w:rPr>
                <w:rFonts w:ascii="宋体" w:hAnsi="宋体"/>
                <w:szCs w:val="21"/>
              </w:rPr>
              <w:t>12.221</w:t>
            </w:r>
          </w:p>
          <w:p w:rsidR="00417A7F" w:rsidRDefault="00417A7F">
            <w:pPr>
              <w:adjustRightInd w:val="0"/>
              <w:snapToGrid w:val="0"/>
              <w:spacing w:line="300" w:lineRule="auto"/>
              <w:jc w:val="center"/>
              <w:rPr>
                <w:rFonts w:ascii="宋体"/>
                <w:szCs w:val="21"/>
              </w:rPr>
            </w:pPr>
            <w:r>
              <w:rPr>
                <w:rFonts w:ascii="宋体" w:hAnsi="宋体"/>
                <w:szCs w:val="21"/>
              </w:rPr>
              <w:t>12.751</w:t>
            </w:r>
          </w:p>
          <w:p w:rsidR="00417A7F" w:rsidRDefault="00417A7F">
            <w:pPr>
              <w:adjustRightInd w:val="0"/>
              <w:snapToGrid w:val="0"/>
              <w:spacing w:line="300" w:lineRule="auto"/>
              <w:jc w:val="center"/>
              <w:rPr>
                <w:rFonts w:ascii="宋体"/>
                <w:szCs w:val="21"/>
              </w:rPr>
            </w:pPr>
            <w:r>
              <w:rPr>
                <w:rFonts w:ascii="宋体" w:hAnsi="宋体"/>
                <w:szCs w:val="21"/>
              </w:rPr>
              <w:t>11.854</w:t>
            </w:r>
          </w:p>
          <w:p w:rsidR="00417A7F" w:rsidRDefault="00417A7F">
            <w:pPr>
              <w:adjustRightInd w:val="0"/>
              <w:snapToGrid w:val="0"/>
              <w:spacing w:line="300" w:lineRule="auto"/>
              <w:jc w:val="center"/>
              <w:rPr>
                <w:rFonts w:ascii="宋体"/>
                <w:szCs w:val="21"/>
              </w:rPr>
            </w:pPr>
            <w:r>
              <w:rPr>
                <w:rFonts w:ascii="宋体" w:hAnsi="宋体"/>
                <w:szCs w:val="21"/>
              </w:rPr>
              <w:t>13.895</w:t>
            </w:r>
          </w:p>
          <w:p w:rsidR="00417A7F" w:rsidRDefault="00417A7F">
            <w:pPr>
              <w:adjustRightInd w:val="0"/>
              <w:snapToGrid w:val="0"/>
              <w:spacing w:line="300" w:lineRule="auto"/>
              <w:jc w:val="center"/>
              <w:rPr>
                <w:rFonts w:ascii="宋体"/>
                <w:szCs w:val="21"/>
              </w:rPr>
            </w:pPr>
            <w:r>
              <w:rPr>
                <w:rFonts w:ascii="宋体" w:hAnsi="宋体"/>
                <w:szCs w:val="21"/>
              </w:rPr>
              <w:t>11.909</w:t>
            </w:r>
          </w:p>
          <w:p w:rsidR="00417A7F" w:rsidRDefault="00417A7F">
            <w:pPr>
              <w:adjustRightInd w:val="0"/>
              <w:snapToGrid w:val="0"/>
              <w:spacing w:line="300" w:lineRule="auto"/>
              <w:jc w:val="center"/>
              <w:rPr>
                <w:rFonts w:ascii="宋体"/>
                <w:szCs w:val="21"/>
              </w:rPr>
            </w:pPr>
            <w:r>
              <w:rPr>
                <w:rFonts w:ascii="宋体" w:hAnsi="宋体"/>
                <w:szCs w:val="21"/>
              </w:rPr>
              <w:t>11.984</w:t>
            </w:r>
          </w:p>
          <w:p w:rsidR="00417A7F" w:rsidRDefault="00417A7F">
            <w:pPr>
              <w:adjustRightInd w:val="0"/>
              <w:snapToGrid w:val="0"/>
              <w:spacing w:line="300" w:lineRule="auto"/>
              <w:jc w:val="center"/>
              <w:rPr>
                <w:rFonts w:ascii="宋体"/>
                <w:szCs w:val="21"/>
              </w:rPr>
            </w:pPr>
            <w:r>
              <w:rPr>
                <w:rFonts w:ascii="宋体" w:hAnsi="宋体"/>
                <w:szCs w:val="21"/>
              </w:rPr>
              <w:t>12.413</w:t>
            </w:r>
          </w:p>
          <w:p w:rsidR="00417A7F" w:rsidRDefault="00417A7F">
            <w:pPr>
              <w:adjustRightInd w:val="0"/>
              <w:snapToGrid w:val="0"/>
              <w:spacing w:line="300" w:lineRule="auto"/>
              <w:jc w:val="center"/>
              <w:rPr>
                <w:rFonts w:ascii="宋体"/>
                <w:szCs w:val="21"/>
              </w:rPr>
            </w:pPr>
            <w:r>
              <w:rPr>
                <w:rFonts w:ascii="宋体" w:hAnsi="宋体"/>
                <w:szCs w:val="21"/>
              </w:rPr>
              <w:t>13.452</w:t>
            </w:r>
          </w:p>
          <w:p w:rsidR="00417A7F" w:rsidRDefault="00417A7F">
            <w:pPr>
              <w:adjustRightInd w:val="0"/>
              <w:snapToGrid w:val="0"/>
              <w:spacing w:line="300" w:lineRule="auto"/>
              <w:jc w:val="center"/>
              <w:rPr>
                <w:rFonts w:ascii="宋体"/>
                <w:szCs w:val="21"/>
              </w:rPr>
            </w:pPr>
            <w:r>
              <w:rPr>
                <w:rFonts w:ascii="宋体" w:hAnsi="宋体"/>
                <w:szCs w:val="21"/>
              </w:rPr>
              <w:t>11.775</w:t>
            </w:r>
          </w:p>
          <w:p w:rsidR="00417A7F" w:rsidRDefault="00417A7F">
            <w:pPr>
              <w:adjustRightInd w:val="0"/>
              <w:snapToGrid w:val="0"/>
              <w:spacing w:line="300" w:lineRule="auto"/>
              <w:jc w:val="center"/>
              <w:rPr>
                <w:rFonts w:ascii="宋体"/>
                <w:szCs w:val="21"/>
              </w:rPr>
            </w:pPr>
            <w:r>
              <w:rPr>
                <w:rFonts w:ascii="宋体" w:hAnsi="宋体"/>
                <w:szCs w:val="21"/>
              </w:rPr>
              <w:t>12.603</w:t>
            </w:r>
          </w:p>
          <w:p w:rsidR="00417A7F" w:rsidRDefault="00417A7F">
            <w:pPr>
              <w:adjustRightInd w:val="0"/>
              <w:snapToGrid w:val="0"/>
              <w:spacing w:line="300" w:lineRule="auto"/>
              <w:jc w:val="center"/>
              <w:rPr>
                <w:rFonts w:ascii="宋体"/>
                <w:szCs w:val="21"/>
              </w:rPr>
            </w:pPr>
            <w:r>
              <w:rPr>
                <w:rFonts w:ascii="宋体" w:hAnsi="宋体"/>
                <w:szCs w:val="21"/>
              </w:rPr>
              <w:t>14.306</w:t>
            </w:r>
          </w:p>
          <w:p w:rsidR="00417A7F" w:rsidRDefault="00417A7F">
            <w:pPr>
              <w:adjustRightInd w:val="0"/>
              <w:snapToGrid w:val="0"/>
              <w:spacing w:line="300" w:lineRule="auto"/>
              <w:jc w:val="center"/>
              <w:rPr>
                <w:rFonts w:ascii="宋体"/>
                <w:szCs w:val="21"/>
              </w:rPr>
            </w:pPr>
            <w:r>
              <w:rPr>
                <w:rFonts w:ascii="宋体" w:hAnsi="宋体"/>
                <w:szCs w:val="21"/>
              </w:rPr>
              <w:t>14.059</w:t>
            </w:r>
          </w:p>
          <w:p w:rsidR="00417A7F" w:rsidRDefault="00417A7F">
            <w:pPr>
              <w:adjustRightInd w:val="0"/>
              <w:snapToGrid w:val="0"/>
              <w:spacing w:line="300" w:lineRule="auto"/>
              <w:jc w:val="center"/>
              <w:rPr>
                <w:rFonts w:ascii="宋体"/>
                <w:szCs w:val="21"/>
              </w:rPr>
            </w:pPr>
            <w:r>
              <w:rPr>
                <w:rFonts w:ascii="宋体" w:hAnsi="宋体"/>
                <w:szCs w:val="21"/>
              </w:rPr>
              <w:t>15.208</w:t>
            </w:r>
          </w:p>
          <w:p w:rsidR="00417A7F" w:rsidRDefault="00417A7F">
            <w:pPr>
              <w:adjustRightInd w:val="0"/>
              <w:snapToGrid w:val="0"/>
              <w:spacing w:line="300" w:lineRule="auto"/>
              <w:jc w:val="center"/>
              <w:rPr>
                <w:rFonts w:ascii="宋体"/>
                <w:szCs w:val="21"/>
              </w:rPr>
            </w:pPr>
            <w:r>
              <w:rPr>
                <w:rFonts w:ascii="宋体" w:hAnsi="宋体"/>
                <w:szCs w:val="21"/>
              </w:rPr>
              <w:t>12.233</w:t>
            </w:r>
          </w:p>
          <w:p w:rsidR="00417A7F" w:rsidRDefault="00417A7F">
            <w:pPr>
              <w:adjustRightInd w:val="0"/>
              <w:snapToGrid w:val="0"/>
              <w:spacing w:line="300" w:lineRule="auto"/>
              <w:jc w:val="center"/>
              <w:rPr>
                <w:rFonts w:ascii="宋体"/>
                <w:szCs w:val="21"/>
              </w:rPr>
            </w:pPr>
            <w:r>
              <w:rPr>
                <w:rFonts w:ascii="宋体" w:hAnsi="宋体"/>
                <w:szCs w:val="21"/>
              </w:rPr>
              <w:t>12.214</w:t>
            </w:r>
          </w:p>
          <w:p w:rsidR="00417A7F" w:rsidRDefault="00417A7F">
            <w:pPr>
              <w:adjustRightInd w:val="0"/>
              <w:snapToGrid w:val="0"/>
              <w:spacing w:line="300" w:lineRule="auto"/>
              <w:jc w:val="center"/>
              <w:rPr>
                <w:rFonts w:ascii="宋体"/>
                <w:szCs w:val="21"/>
              </w:rPr>
            </w:pPr>
            <w:r>
              <w:rPr>
                <w:rFonts w:ascii="宋体" w:hAnsi="宋体"/>
                <w:szCs w:val="21"/>
              </w:rPr>
              <w:t>12.448</w:t>
            </w:r>
          </w:p>
          <w:p w:rsidR="00417A7F" w:rsidRDefault="00417A7F">
            <w:pPr>
              <w:adjustRightInd w:val="0"/>
              <w:snapToGrid w:val="0"/>
              <w:spacing w:line="300" w:lineRule="auto"/>
              <w:jc w:val="center"/>
              <w:rPr>
                <w:rFonts w:ascii="宋体"/>
                <w:szCs w:val="21"/>
              </w:rPr>
            </w:pPr>
            <w:r>
              <w:rPr>
                <w:rFonts w:ascii="宋体" w:hAnsi="宋体"/>
                <w:szCs w:val="21"/>
              </w:rPr>
              <w:t>13.209</w:t>
            </w:r>
          </w:p>
          <w:p w:rsidR="00417A7F" w:rsidRDefault="00417A7F">
            <w:pPr>
              <w:adjustRightInd w:val="0"/>
              <w:snapToGrid w:val="0"/>
              <w:spacing w:line="300" w:lineRule="auto"/>
              <w:jc w:val="center"/>
              <w:rPr>
                <w:rFonts w:ascii="宋体"/>
                <w:szCs w:val="21"/>
              </w:rPr>
            </w:pPr>
            <w:r>
              <w:rPr>
                <w:rFonts w:ascii="宋体" w:hAnsi="宋体"/>
                <w:szCs w:val="21"/>
              </w:rPr>
              <w:t>13.576</w:t>
            </w:r>
          </w:p>
        </w:tc>
        <w:tc>
          <w:tcPr>
            <w:tcW w:w="1776" w:type="dxa"/>
            <w:tcBorders>
              <w:bottom w:val="single" w:sz="12" w:space="0" w:color="auto"/>
            </w:tcBorders>
            <w:vAlign w:val="center"/>
          </w:tcPr>
          <w:p w:rsidR="00417A7F" w:rsidRDefault="00417A7F">
            <w:pPr>
              <w:adjustRightInd w:val="0"/>
              <w:snapToGrid w:val="0"/>
              <w:spacing w:line="300" w:lineRule="auto"/>
              <w:jc w:val="center"/>
              <w:rPr>
                <w:rFonts w:ascii="宋体"/>
                <w:szCs w:val="21"/>
              </w:rPr>
            </w:pPr>
            <w:r>
              <w:rPr>
                <w:rFonts w:ascii="宋体" w:hAnsi="宋体"/>
                <w:szCs w:val="21"/>
              </w:rPr>
              <w:t>9.32</w:t>
            </w:r>
          </w:p>
          <w:p w:rsidR="00417A7F" w:rsidRDefault="00417A7F">
            <w:pPr>
              <w:adjustRightInd w:val="0"/>
              <w:snapToGrid w:val="0"/>
              <w:spacing w:line="300" w:lineRule="auto"/>
              <w:jc w:val="center"/>
              <w:rPr>
                <w:rFonts w:ascii="宋体"/>
                <w:szCs w:val="21"/>
              </w:rPr>
            </w:pPr>
            <w:r>
              <w:rPr>
                <w:rFonts w:ascii="宋体" w:hAnsi="宋体"/>
                <w:szCs w:val="21"/>
              </w:rPr>
              <w:t>11.46</w:t>
            </w:r>
          </w:p>
          <w:p w:rsidR="00417A7F" w:rsidRDefault="00417A7F">
            <w:pPr>
              <w:adjustRightInd w:val="0"/>
              <w:snapToGrid w:val="0"/>
              <w:spacing w:line="300" w:lineRule="auto"/>
              <w:jc w:val="center"/>
              <w:rPr>
                <w:rFonts w:ascii="宋体"/>
                <w:szCs w:val="21"/>
              </w:rPr>
            </w:pPr>
            <w:r>
              <w:rPr>
                <w:rFonts w:ascii="宋体" w:hAnsi="宋体"/>
                <w:szCs w:val="21"/>
              </w:rPr>
              <w:t>22.74</w:t>
            </w:r>
          </w:p>
          <w:p w:rsidR="00417A7F" w:rsidRDefault="00417A7F">
            <w:pPr>
              <w:adjustRightInd w:val="0"/>
              <w:snapToGrid w:val="0"/>
              <w:spacing w:line="300" w:lineRule="auto"/>
              <w:jc w:val="center"/>
              <w:rPr>
                <w:rFonts w:ascii="宋体"/>
                <w:szCs w:val="21"/>
              </w:rPr>
            </w:pPr>
            <w:r>
              <w:rPr>
                <w:rFonts w:ascii="宋体" w:hAnsi="宋体"/>
                <w:szCs w:val="21"/>
              </w:rPr>
              <w:t>12.65</w:t>
            </w:r>
          </w:p>
          <w:p w:rsidR="00417A7F" w:rsidRDefault="00417A7F">
            <w:pPr>
              <w:adjustRightInd w:val="0"/>
              <w:snapToGrid w:val="0"/>
              <w:spacing w:line="300" w:lineRule="auto"/>
              <w:jc w:val="center"/>
              <w:rPr>
                <w:rFonts w:ascii="宋体"/>
                <w:szCs w:val="21"/>
              </w:rPr>
            </w:pPr>
            <w:r>
              <w:rPr>
                <w:rFonts w:ascii="宋体" w:hAnsi="宋体"/>
                <w:szCs w:val="21"/>
              </w:rPr>
              <w:t>12.95</w:t>
            </w:r>
          </w:p>
          <w:p w:rsidR="00417A7F" w:rsidRDefault="00417A7F">
            <w:pPr>
              <w:adjustRightInd w:val="0"/>
              <w:snapToGrid w:val="0"/>
              <w:spacing w:line="300" w:lineRule="auto"/>
              <w:jc w:val="center"/>
              <w:rPr>
                <w:rFonts w:ascii="宋体"/>
                <w:szCs w:val="21"/>
              </w:rPr>
            </w:pPr>
            <w:r>
              <w:rPr>
                <w:rFonts w:ascii="宋体" w:hAnsi="宋体"/>
                <w:szCs w:val="21"/>
              </w:rPr>
              <w:t>25.19</w:t>
            </w:r>
          </w:p>
          <w:p w:rsidR="00417A7F" w:rsidRDefault="00417A7F">
            <w:pPr>
              <w:adjustRightInd w:val="0"/>
              <w:snapToGrid w:val="0"/>
              <w:spacing w:line="300" w:lineRule="auto"/>
              <w:jc w:val="center"/>
              <w:rPr>
                <w:rFonts w:ascii="宋体"/>
                <w:szCs w:val="21"/>
              </w:rPr>
            </w:pPr>
            <w:r>
              <w:rPr>
                <w:rFonts w:ascii="宋体" w:hAnsi="宋体"/>
                <w:szCs w:val="21"/>
              </w:rPr>
              <w:t>16.69</w:t>
            </w:r>
          </w:p>
          <w:p w:rsidR="00417A7F" w:rsidRDefault="00417A7F">
            <w:pPr>
              <w:adjustRightInd w:val="0"/>
              <w:snapToGrid w:val="0"/>
              <w:spacing w:line="300" w:lineRule="auto"/>
              <w:jc w:val="center"/>
              <w:rPr>
                <w:rFonts w:ascii="宋体"/>
                <w:szCs w:val="21"/>
              </w:rPr>
            </w:pPr>
            <w:r>
              <w:rPr>
                <w:rFonts w:ascii="宋体" w:hAnsi="宋体"/>
                <w:szCs w:val="21"/>
              </w:rPr>
              <w:t>-9.67</w:t>
            </w:r>
          </w:p>
          <w:p w:rsidR="00417A7F" w:rsidRDefault="00417A7F">
            <w:pPr>
              <w:adjustRightInd w:val="0"/>
              <w:snapToGrid w:val="0"/>
              <w:spacing w:line="300" w:lineRule="auto"/>
              <w:jc w:val="center"/>
              <w:rPr>
                <w:rFonts w:ascii="宋体"/>
                <w:szCs w:val="21"/>
              </w:rPr>
            </w:pPr>
            <w:r>
              <w:rPr>
                <w:rFonts w:ascii="宋体" w:hAnsi="宋体"/>
                <w:szCs w:val="21"/>
              </w:rPr>
              <w:t>5.20</w:t>
            </w:r>
          </w:p>
          <w:p w:rsidR="00417A7F" w:rsidRDefault="00417A7F">
            <w:pPr>
              <w:adjustRightInd w:val="0"/>
              <w:snapToGrid w:val="0"/>
              <w:spacing w:line="300" w:lineRule="auto"/>
              <w:jc w:val="center"/>
              <w:rPr>
                <w:rFonts w:ascii="宋体"/>
                <w:szCs w:val="21"/>
              </w:rPr>
            </w:pPr>
            <w:r>
              <w:rPr>
                <w:rFonts w:ascii="宋体" w:hAnsi="宋体"/>
                <w:szCs w:val="21"/>
              </w:rPr>
              <w:t>24.63</w:t>
            </w:r>
          </w:p>
          <w:p w:rsidR="00417A7F" w:rsidRDefault="00417A7F">
            <w:pPr>
              <w:adjustRightInd w:val="0"/>
              <w:snapToGrid w:val="0"/>
              <w:spacing w:line="300" w:lineRule="auto"/>
              <w:jc w:val="center"/>
              <w:rPr>
                <w:rFonts w:ascii="宋体"/>
                <w:szCs w:val="21"/>
              </w:rPr>
            </w:pPr>
            <w:r>
              <w:rPr>
                <w:rFonts w:ascii="宋体" w:hAnsi="宋体"/>
                <w:szCs w:val="21"/>
              </w:rPr>
              <w:t>4.76</w:t>
            </w:r>
          </w:p>
          <w:p w:rsidR="00417A7F" w:rsidRDefault="00417A7F">
            <w:pPr>
              <w:adjustRightInd w:val="0"/>
              <w:snapToGrid w:val="0"/>
              <w:spacing w:line="300" w:lineRule="auto"/>
              <w:jc w:val="center"/>
              <w:rPr>
                <w:rFonts w:ascii="宋体"/>
                <w:szCs w:val="21"/>
              </w:rPr>
            </w:pPr>
            <w:r>
              <w:rPr>
                <w:rFonts w:ascii="宋体" w:hAnsi="宋体"/>
                <w:szCs w:val="21"/>
              </w:rPr>
              <w:t>15.38</w:t>
            </w:r>
          </w:p>
          <w:p w:rsidR="00417A7F" w:rsidRDefault="00417A7F">
            <w:pPr>
              <w:adjustRightInd w:val="0"/>
              <w:snapToGrid w:val="0"/>
              <w:spacing w:line="300" w:lineRule="auto"/>
              <w:jc w:val="center"/>
              <w:rPr>
                <w:rFonts w:ascii="宋体"/>
                <w:szCs w:val="21"/>
              </w:rPr>
            </w:pPr>
            <w:r>
              <w:rPr>
                <w:rFonts w:ascii="宋体" w:hAnsi="宋体"/>
                <w:szCs w:val="21"/>
              </w:rPr>
              <w:t>24.18</w:t>
            </w:r>
          </w:p>
          <w:p w:rsidR="00417A7F" w:rsidRDefault="00417A7F">
            <w:pPr>
              <w:adjustRightInd w:val="0"/>
              <w:snapToGrid w:val="0"/>
              <w:spacing w:line="300" w:lineRule="auto"/>
              <w:jc w:val="center"/>
              <w:rPr>
                <w:rFonts w:ascii="宋体"/>
                <w:szCs w:val="21"/>
              </w:rPr>
            </w:pPr>
            <w:r>
              <w:rPr>
                <w:rFonts w:ascii="宋体" w:hAnsi="宋体"/>
                <w:szCs w:val="21"/>
              </w:rPr>
              <w:t>22.36</w:t>
            </w:r>
          </w:p>
          <w:p w:rsidR="00417A7F" w:rsidRDefault="00417A7F">
            <w:pPr>
              <w:adjustRightInd w:val="0"/>
              <w:snapToGrid w:val="0"/>
              <w:spacing w:line="300" w:lineRule="auto"/>
              <w:jc w:val="center"/>
              <w:rPr>
                <w:rFonts w:ascii="宋体"/>
                <w:szCs w:val="21"/>
              </w:rPr>
            </w:pPr>
            <w:r>
              <w:rPr>
                <w:rFonts w:ascii="宋体" w:hAnsi="宋体"/>
                <w:szCs w:val="21"/>
              </w:rPr>
              <w:t>-0.82</w:t>
            </w:r>
          </w:p>
          <w:p w:rsidR="00417A7F" w:rsidRDefault="00417A7F">
            <w:pPr>
              <w:adjustRightInd w:val="0"/>
              <w:snapToGrid w:val="0"/>
              <w:spacing w:line="300" w:lineRule="auto"/>
              <w:jc w:val="center"/>
              <w:rPr>
                <w:rFonts w:ascii="宋体"/>
                <w:szCs w:val="21"/>
              </w:rPr>
            </w:pPr>
            <w:r>
              <w:rPr>
                <w:rFonts w:ascii="宋体" w:hAnsi="宋体"/>
                <w:szCs w:val="21"/>
              </w:rPr>
              <w:t>35.21</w:t>
            </w:r>
          </w:p>
          <w:p w:rsidR="00417A7F" w:rsidRDefault="00417A7F">
            <w:pPr>
              <w:adjustRightInd w:val="0"/>
              <w:snapToGrid w:val="0"/>
              <w:spacing w:line="300" w:lineRule="auto"/>
              <w:jc w:val="center"/>
              <w:rPr>
                <w:rFonts w:ascii="宋体"/>
                <w:szCs w:val="21"/>
              </w:rPr>
            </w:pPr>
            <w:r>
              <w:rPr>
                <w:rFonts w:ascii="宋体" w:hAnsi="宋体"/>
                <w:szCs w:val="21"/>
              </w:rPr>
              <w:t>7.23</w:t>
            </w:r>
          </w:p>
          <w:p w:rsidR="00417A7F" w:rsidRDefault="00417A7F">
            <w:pPr>
              <w:adjustRightInd w:val="0"/>
              <w:snapToGrid w:val="0"/>
              <w:spacing w:line="300" w:lineRule="auto"/>
              <w:jc w:val="center"/>
              <w:rPr>
                <w:rFonts w:ascii="宋体"/>
                <w:szCs w:val="21"/>
              </w:rPr>
            </w:pPr>
            <w:r>
              <w:rPr>
                <w:rFonts w:ascii="宋体" w:hAnsi="宋体"/>
                <w:szCs w:val="21"/>
              </w:rPr>
              <w:t>12.11</w:t>
            </w:r>
          </w:p>
          <w:p w:rsidR="00417A7F" w:rsidRDefault="00417A7F">
            <w:pPr>
              <w:adjustRightInd w:val="0"/>
              <w:snapToGrid w:val="0"/>
              <w:spacing w:line="300" w:lineRule="auto"/>
              <w:jc w:val="center"/>
              <w:rPr>
                <w:rFonts w:ascii="宋体"/>
                <w:szCs w:val="21"/>
              </w:rPr>
            </w:pPr>
            <w:r>
              <w:rPr>
                <w:rFonts w:ascii="宋体" w:hAnsi="宋体"/>
                <w:szCs w:val="21"/>
              </w:rPr>
              <w:t>22.10</w:t>
            </w:r>
          </w:p>
        </w:tc>
      </w:tr>
    </w:tbl>
    <w:p w:rsidR="00417A7F" w:rsidRDefault="00417A7F" w:rsidP="009A1ECC">
      <w:pPr>
        <w:adjustRightInd w:val="0"/>
        <w:snapToGrid w:val="0"/>
        <w:spacing w:line="300" w:lineRule="auto"/>
        <w:ind w:firstLineChars="200" w:firstLine="360"/>
        <w:rPr>
          <w:rFonts w:ascii="宋体"/>
          <w:sz w:val="18"/>
          <w:szCs w:val="18"/>
        </w:rPr>
      </w:pPr>
      <w:r>
        <w:rPr>
          <w:rFonts w:ascii="宋体" w:hAnsi="宋体" w:hint="eastAsia"/>
          <w:sz w:val="18"/>
          <w:szCs w:val="18"/>
        </w:rPr>
        <w:t>资料来源：根据《安徽省统计年鉴》</w:t>
      </w:r>
      <w:r>
        <w:rPr>
          <w:rFonts w:ascii="宋体" w:hAnsi="宋体"/>
          <w:sz w:val="18"/>
          <w:szCs w:val="18"/>
        </w:rPr>
        <w:t>(2004-2014)</w:t>
      </w:r>
      <w:r>
        <w:rPr>
          <w:rFonts w:ascii="宋体" w:hAnsi="宋体" w:hint="eastAsia"/>
          <w:sz w:val="18"/>
          <w:szCs w:val="18"/>
        </w:rPr>
        <w:t>、《中国城市统计年鉴》</w:t>
      </w:r>
      <w:r>
        <w:rPr>
          <w:rFonts w:ascii="宋体" w:hAnsi="宋体"/>
          <w:sz w:val="18"/>
          <w:szCs w:val="18"/>
        </w:rPr>
        <w:t>(2004-2014)</w:t>
      </w:r>
      <w:r>
        <w:rPr>
          <w:rFonts w:ascii="宋体" w:hAnsi="宋体" w:hint="eastAsia"/>
          <w:sz w:val="18"/>
          <w:szCs w:val="18"/>
        </w:rPr>
        <w:t>整理计算得到。</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根据表</w:t>
      </w:r>
      <w:r>
        <w:rPr>
          <w:rFonts w:ascii="宋体" w:hAnsi="宋体"/>
          <w:sz w:val="24"/>
          <w:szCs w:val="24"/>
        </w:rPr>
        <w:t>4</w:t>
      </w:r>
      <w:r>
        <w:rPr>
          <w:rFonts w:ascii="宋体" w:hAnsi="宋体" w:hint="eastAsia"/>
          <w:sz w:val="24"/>
          <w:szCs w:val="24"/>
        </w:rPr>
        <w:t>，可以发现安徽省经济转型升级存在较为明显的区域差异，</w:t>
      </w:r>
      <w:r>
        <w:rPr>
          <w:rFonts w:ascii="宋体" w:hAnsi="宋体"/>
          <w:sz w:val="24"/>
          <w:szCs w:val="24"/>
        </w:rPr>
        <w:t>2003-2013</w:t>
      </w:r>
      <w:r>
        <w:rPr>
          <w:rFonts w:ascii="宋体" w:hAnsi="宋体" w:hint="eastAsia"/>
          <w:sz w:val="24"/>
          <w:szCs w:val="24"/>
        </w:rPr>
        <w:t>年皖北、皖中、皖南地区</w:t>
      </w:r>
      <w:r>
        <w:rPr>
          <w:rFonts w:ascii="宋体" w:hAnsi="宋体"/>
          <w:sz w:val="24"/>
          <w:szCs w:val="24"/>
        </w:rPr>
        <w:t>TFP</w:t>
      </w:r>
      <w:r>
        <w:rPr>
          <w:rFonts w:ascii="宋体" w:hAnsi="宋体" w:hint="eastAsia"/>
          <w:sz w:val="24"/>
          <w:szCs w:val="24"/>
        </w:rPr>
        <w:t>年均增长率为分别为</w:t>
      </w:r>
      <w:r>
        <w:rPr>
          <w:rFonts w:ascii="宋体" w:hAnsi="宋体"/>
          <w:sz w:val="24"/>
          <w:szCs w:val="24"/>
        </w:rPr>
        <w:t>0.9%</w:t>
      </w:r>
      <w:r>
        <w:rPr>
          <w:rFonts w:ascii="宋体" w:hAnsi="宋体" w:hint="eastAsia"/>
          <w:sz w:val="24"/>
          <w:szCs w:val="24"/>
        </w:rPr>
        <w:t>、</w:t>
      </w:r>
      <w:r>
        <w:rPr>
          <w:rFonts w:ascii="宋体" w:hAnsi="宋体"/>
          <w:sz w:val="24"/>
          <w:szCs w:val="24"/>
        </w:rPr>
        <w:t>1.6%</w:t>
      </w:r>
      <w:r>
        <w:rPr>
          <w:rFonts w:ascii="宋体" w:hAnsi="宋体" w:hint="eastAsia"/>
          <w:sz w:val="24"/>
          <w:szCs w:val="24"/>
        </w:rPr>
        <w:t>、</w:t>
      </w:r>
      <w:r>
        <w:rPr>
          <w:rFonts w:ascii="宋体" w:hAnsi="宋体"/>
          <w:sz w:val="24"/>
          <w:szCs w:val="24"/>
        </w:rPr>
        <w:t>3.0%</w:t>
      </w:r>
      <w:r>
        <w:rPr>
          <w:rFonts w:ascii="宋体" w:hAnsi="宋体" w:hint="eastAsia"/>
          <w:sz w:val="24"/>
          <w:szCs w:val="24"/>
        </w:rPr>
        <w:t>，皖南最高，皖中次之，皖北最低。皖北地区的淮北</w:t>
      </w:r>
      <w:r>
        <w:rPr>
          <w:rFonts w:ascii="宋体" w:hAnsi="宋体"/>
          <w:sz w:val="24"/>
          <w:szCs w:val="24"/>
        </w:rPr>
        <w:t>(-1.2%)</w:t>
      </w:r>
      <w:r>
        <w:rPr>
          <w:rFonts w:ascii="宋体" w:hAnsi="宋体" w:hint="eastAsia"/>
          <w:sz w:val="24"/>
          <w:szCs w:val="24"/>
        </w:rPr>
        <w:t>、宿州</w:t>
      </w:r>
      <w:r>
        <w:rPr>
          <w:rFonts w:ascii="宋体" w:hAnsi="宋体"/>
          <w:sz w:val="24"/>
          <w:szCs w:val="24"/>
        </w:rPr>
        <w:t>(-0.1%)</w:t>
      </w:r>
      <w:r>
        <w:rPr>
          <w:rFonts w:ascii="宋体" w:hAnsi="宋体" w:hint="eastAsia"/>
          <w:sz w:val="24"/>
          <w:szCs w:val="24"/>
        </w:rPr>
        <w:t>年均</w:t>
      </w:r>
      <w:r>
        <w:rPr>
          <w:rFonts w:ascii="宋体" w:hAnsi="宋体"/>
          <w:sz w:val="24"/>
          <w:szCs w:val="24"/>
        </w:rPr>
        <w:t>TFP</w:t>
      </w:r>
      <w:r>
        <w:rPr>
          <w:rFonts w:ascii="宋体" w:hAnsi="宋体" w:hint="eastAsia"/>
          <w:sz w:val="24"/>
          <w:szCs w:val="24"/>
        </w:rPr>
        <w:t>增长率出现负值，淮南</w:t>
      </w:r>
      <w:r>
        <w:rPr>
          <w:rFonts w:ascii="宋体" w:hAnsi="宋体"/>
          <w:sz w:val="24"/>
          <w:szCs w:val="24"/>
        </w:rPr>
        <w:t>(0.7%)</w:t>
      </w:r>
      <w:r>
        <w:rPr>
          <w:rFonts w:ascii="宋体" w:hAnsi="宋体" w:hint="eastAsia"/>
          <w:sz w:val="24"/>
          <w:szCs w:val="24"/>
        </w:rPr>
        <w:t>低于皖北地区平均水平；六安</w:t>
      </w:r>
      <w:r w:rsidR="009A1ECC">
        <w:rPr>
          <w:rFonts w:ascii="宋体" w:hAnsi="宋体"/>
          <w:sz w:val="24"/>
          <w:szCs w:val="24"/>
        </w:rPr>
        <w:t>(0.</w:t>
      </w:r>
      <w:r>
        <w:rPr>
          <w:rFonts w:ascii="宋体" w:hAnsi="宋体"/>
          <w:sz w:val="24"/>
          <w:szCs w:val="24"/>
        </w:rPr>
        <w:t>6%)</w:t>
      </w:r>
      <w:r>
        <w:rPr>
          <w:rFonts w:ascii="宋体" w:hAnsi="宋体" w:hint="eastAsia"/>
          <w:sz w:val="24"/>
          <w:szCs w:val="24"/>
        </w:rPr>
        <w:t>、合肥</w:t>
      </w:r>
      <w:r>
        <w:rPr>
          <w:rFonts w:ascii="宋体" w:hAnsi="宋体"/>
          <w:sz w:val="24"/>
          <w:szCs w:val="24"/>
        </w:rPr>
        <w:t>(1.5%)</w:t>
      </w:r>
      <w:r>
        <w:rPr>
          <w:rFonts w:ascii="宋体" w:hAnsi="宋体" w:hint="eastAsia"/>
          <w:sz w:val="24"/>
          <w:szCs w:val="24"/>
        </w:rPr>
        <w:t>、安庆</w:t>
      </w:r>
      <w:r>
        <w:rPr>
          <w:rFonts w:ascii="宋体" w:hAnsi="宋体"/>
          <w:sz w:val="24"/>
          <w:szCs w:val="24"/>
        </w:rPr>
        <w:t>(1.4%)</w:t>
      </w:r>
      <w:r>
        <w:rPr>
          <w:rFonts w:ascii="宋体" w:hAnsi="宋体" w:hint="eastAsia"/>
          <w:sz w:val="24"/>
          <w:szCs w:val="24"/>
        </w:rPr>
        <w:t>的年均</w:t>
      </w:r>
      <w:r>
        <w:rPr>
          <w:rFonts w:ascii="宋体" w:hAnsi="宋体"/>
          <w:sz w:val="24"/>
          <w:szCs w:val="24"/>
        </w:rPr>
        <w:t>TFP</w:t>
      </w:r>
      <w:r>
        <w:rPr>
          <w:rFonts w:ascii="宋体" w:hAnsi="宋体" w:hint="eastAsia"/>
          <w:sz w:val="24"/>
          <w:szCs w:val="24"/>
        </w:rPr>
        <w:t>增长率略低于皖中地区平均水平；池州</w:t>
      </w:r>
      <w:r>
        <w:rPr>
          <w:rFonts w:ascii="宋体" w:hAnsi="宋体"/>
          <w:sz w:val="24"/>
          <w:szCs w:val="24"/>
        </w:rPr>
        <w:t>(1.8%)</w:t>
      </w:r>
      <w:r>
        <w:rPr>
          <w:rFonts w:ascii="宋体" w:hAnsi="宋体" w:hint="eastAsia"/>
          <w:sz w:val="24"/>
          <w:szCs w:val="24"/>
        </w:rPr>
        <w:t>、黄山</w:t>
      </w:r>
      <w:r>
        <w:rPr>
          <w:rFonts w:ascii="宋体" w:hAnsi="宋体"/>
          <w:sz w:val="24"/>
          <w:szCs w:val="24"/>
        </w:rPr>
        <w:t>(2.9%)</w:t>
      </w:r>
      <w:r>
        <w:rPr>
          <w:rFonts w:ascii="宋体" w:hAnsi="宋体" w:hint="eastAsia"/>
          <w:sz w:val="24"/>
          <w:szCs w:val="24"/>
        </w:rPr>
        <w:t>、马鞍山</w:t>
      </w:r>
      <w:r>
        <w:rPr>
          <w:rFonts w:ascii="宋体" w:hAnsi="宋体"/>
          <w:sz w:val="24"/>
          <w:szCs w:val="24"/>
        </w:rPr>
        <w:t>(2.2%)</w:t>
      </w:r>
      <w:r>
        <w:rPr>
          <w:rFonts w:ascii="宋体" w:hAnsi="宋体" w:hint="eastAsia"/>
          <w:sz w:val="24"/>
          <w:szCs w:val="24"/>
        </w:rPr>
        <w:t>略低于皖南地区平均水平。同时，对比综合技术效率变动和技术进步变动两个指标，技术进步均是皖北、皖中、皖南三大区域全要素生产率增长的主要推动力。但区域内部各地市也存在相应差异，皖北地区的蚌埠</w:t>
      </w:r>
      <w:r>
        <w:rPr>
          <w:rFonts w:ascii="宋体" w:hAnsi="宋体"/>
          <w:sz w:val="24"/>
          <w:szCs w:val="24"/>
        </w:rPr>
        <w:t>(1.002)</w:t>
      </w:r>
      <w:r>
        <w:rPr>
          <w:rFonts w:ascii="宋体" w:hAnsi="宋体" w:hint="eastAsia"/>
          <w:sz w:val="24"/>
          <w:szCs w:val="24"/>
        </w:rPr>
        <w:t>、淮南</w:t>
      </w:r>
      <w:r>
        <w:rPr>
          <w:rFonts w:ascii="宋体" w:hAnsi="宋体"/>
          <w:sz w:val="24"/>
          <w:szCs w:val="24"/>
        </w:rPr>
        <w:t>(1.001)</w:t>
      </w:r>
      <w:r>
        <w:rPr>
          <w:rFonts w:ascii="宋体" w:hAnsi="宋体" w:hint="eastAsia"/>
          <w:sz w:val="24"/>
          <w:szCs w:val="24"/>
        </w:rPr>
        <w:t>，皖中地区的合肥</w:t>
      </w:r>
      <w:r>
        <w:rPr>
          <w:rFonts w:ascii="宋体" w:hAnsi="宋体"/>
          <w:sz w:val="24"/>
          <w:szCs w:val="24"/>
        </w:rPr>
        <w:t>(1.002)</w:t>
      </w:r>
      <w:r>
        <w:rPr>
          <w:rFonts w:ascii="宋体" w:hAnsi="宋体" w:hint="eastAsia"/>
          <w:sz w:val="24"/>
          <w:szCs w:val="24"/>
        </w:rPr>
        <w:t>、皖南地区芜湖</w:t>
      </w:r>
      <w:r>
        <w:rPr>
          <w:rFonts w:ascii="宋体" w:hAnsi="宋体"/>
          <w:sz w:val="24"/>
          <w:szCs w:val="24"/>
        </w:rPr>
        <w:t>(1.003)</w:t>
      </w:r>
      <w:r>
        <w:rPr>
          <w:rFonts w:ascii="宋体" w:hAnsi="宋体" w:hint="eastAsia"/>
          <w:sz w:val="24"/>
          <w:szCs w:val="24"/>
        </w:rPr>
        <w:t>、宣城</w:t>
      </w:r>
      <w:r>
        <w:rPr>
          <w:rFonts w:ascii="宋体" w:hAnsi="宋体"/>
          <w:sz w:val="24"/>
          <w:szCs w:val="24"/>
        </w:rPr>
        <w:t>(1.003)</w:t>
      </w:r>
      <w:r>
        <w:rPr>
          <w:rFonts w:ascii="宋体" w:hAnsi="宋体" w:hint="eastAsia"/>
          <w:sz w:val="24"/>
          <w:szCs w:val="24"/>
        </w:rPr>
        <w:t>等在加快技术研发的同时，开始更加注重提高技术的利用效率来推动经济的转型升级。</w:t>
      </w:r>
    </w:p>
    <w:p w:rsidR="00417A7F" w:rsidRDefault="00417A7F" w:rsidP="009A1ECC">
      <w:pPr>
        <w:adjustRightInd w:val="0"/>
        <w:snapToGrid w:val="0"/>
        <w:spacing w:line="300" w:lineRule="auto"/>
        <w:ind w:firstLineChars="200" w:firstLine="480"/>
        <w:rPr>
          <w:rFonts w:ascii="宋体"/>
          <w:color w:val="FF0000"/>
          <w:sz w:val="24"/>
          <w:szCs w:val="24"/>
        </w:rPr>
      </w:pPr>
      <w:r>
        <w:rPr>
          <w:rFonts w:ascii="宋体" w:hAnsi="宋体" w:hint="eastAsia"/>
          <w:sz w:val="24"/>
          <w:szCs w:val="24"/>
        </w:rPr>
        <w:t>相应的，从表</w:t>
      </w:r>
      <w:r>
        <w:rPr>
          <w:rFonts w:ascii="宋体" w:hAnsi="宋体"/>
          <w:sz w:val="24"/>
          <w:szCs w:val="24"/>
        </w:rPr>
        <w:t>4</w:t>
      </w:r>
      <w:r>
        <w:rPr>
          <w:rFonts w:ascii="宋体" w:hAnsi="宋体" w:hint="eastAsia"/>
          <w:sz w:val="24"/>
          <w:szCs w:val="24"/>
        </w:rPr>
        <w:t>中</w:t>
      </w:r>
      <w:r>
        <w:rPr>
          <w:rFonts w:ascii="宋体" w:hAnsi="宋体"/>
          <w:sz w:val="24"/>
          <w:szCs w:val="24"/>
        </w:rPr>
        <w:t>TFP</w:t>
      </w:r>
      <w:r>
        <w:rPr>
          <w:rFonts w:ascii="宋体" w:hAnsi="宋体" w:hint="eastAsia"/>
          <w:sz w:val="24"/>
          <w:szCs w:val="24"/>
        </w:rPr>
        <w:t>贡献率来看，也形成了较为明显的区域差异，</w:t>
      </w:r>
      <w:r>
        <w:rPr>
          <w:rFonts w:ascii="宋体" w:hAnsi="宋体"/>
          <w:sz w:val="24"/>
          <w:szCs w:val="24"/>
        </w:rPr>
        <w:t>2003-2013</w:t>
      </w:r>
      <w:r>
        <w:rPr>
          <w:rFonts w:ascii="宋体" w:hAnsi="宋体" w:hint="eastAsia"/>
          <w:sz w:val="24"/>
          <w:szCs w:val="24"/>
        </w:rPr>
        <w:t>年皖北、皖中、皖南地区的</w:t>
      </w:r>
      <w:r>
        <w:rPr>
          <w:rFonts w:ascii="宋体" w:hAnsi="宋体"/>
          <w:sz w:val="24"/>
          <w:szCs w:val="24"/>
        </w:rPr>
        <w:t>TFP</w:t>
      </w:r>
      <w:r>
        <w:rPr>
          <w:rFonts w:ascii="宋体" w:hAnsi="宋体" w:hint="eastAsia"/>
          <w:sz w:val="24"/>
          <w:szCs w:val="24"/>
        </w:rPr>
        <w:t>贡献率分别为</w:t>
      </w:r>
      <w:r>
        <w:rPr>
          <w:rFonts w:ascii="宋体" w:hAnsi="宋体"/>
          <w:sz w:val="24"/>
          <w:szCs w:val="24"/>
        </w:rPr>
        <w:t>7.23%</w:t>
      </w:r>
      <w:r>
        <w:rPr>
          <w:rFonts w:ascii="宋体" w:hAnsi="宋体" w:hint="eastAsia"/>
          <w:sz w:val="24"/>
          <w:szCs w:val="24"/>
        </w:rPr>
        <w:t>、</w:t>
      </w:r>
      <w:r>
        <w:rPr>
          <w:rFonts w:ascii="宋体" w:hAnsi="宋体"/>
          <w:sz w:val="24"/>
          <w:szCs w:val="24"/>
        </w:rPr>
        <w:t>12.11%</w:t>
      </w:r>
      <w:r>
        <w:rPr>
          <w:rFonts w:ascii="宋体" w:hAnsi="宋体" w:hint="eastAsia"/>
          <w:sz w:val="24"/>
          <w:szCs w:val="24"/>
        </w:rPr>
        <w:t>、</w:t>
      </w:r>
      <w:r>
        <w:rPr>
          <w:rFonts w:ascii="宋体" w:hAnsi="宋体"/>
          <w:sz w:val="24"/>
          <w:szCs w:val="24"/>
        </w:rPr>
        <w:t>22.10%</w:t>
      </w:r>
      <w:r>
        <w:rPr>
          <w:rFonts w:ascii="宋体" w:hAnsi="宋体" w:hint="eastAsia"/>
          <w:sz w:val="24"/>
          <w:szCs w:val="24"/>
        </w:rPr>
        <w:t>，皖南地区最高，皖中次之，皖北最低。其中，皖北地区阜阳、淮北等地市的</w:t>
      </w:r>
      <w:r>
        <w:rPr>
          <w:rFonts w:ascii="宋体" w:hAnsi="宋体"/>
          <w:sz w:val="24"/>
          <w:szCs w:val="24"/>
        </w:rPr>
        <w:t>TFP</w:t>
      </w:r>
      <w:r>
        <w:rPr>
          <w:rFonts w:ascii="宋体" w:hAnsi="宋体" w:hint="eastAsia"/>
          <w:sz w:val="24"/>
          <w:szCs w:val="24"/>
        </w:rPr>
        <w:t>贡献率为负值，说明全要素生产率几乎没有发挥推动经济发展的作用，要素投入是主要因素，同时由于这两个地市属于资源型城市，经济发展是以资源开发为主的</w:t>
      </w:r>
      <w:r w:rsidR="009A1ECC">
        <w:rPr>
          <w:rFonts w:ascii="宋体" w:hAnsi="宋体" w:hint="eastAsia"/>
          <w:sz w:val="24"/>
          <w:szCs w:val="24"/>
        </w:rPr>
        <w:t>要素投入增长推动，经济结构转型较为缓慢；皖中地区虽然整体经济呈</w:t>
      </w:r>
      <w:r>
        <w:rPr>
          <w:rFonts w:ascii="宋体" w:hAnsi="宋体" w:hint="eastAsia"/>
          <w:sz w:val="24"/>
          <w:szCs w:val="24"/>
        </w:rPr>
        <w:t>现出粗放式的</w:t>
      </w:r>
      <w:r>
        <w:rPr>
          <w:rFonts w:ascii="宋体" w:hAnsi="宋体" w:hint="eastAsia"/>
          <w:sz w:val="24"/>
          <w:szCs w:val="24"/>
        </w:rPr>
        <w:lastRenderedPageBreak/>
        <w:t>发展，但以合肥市为主导也在不断提高技术利用效率，加强了</w:t>
      </w:r>
      <w:r w:rsidR="009A1ECC">
        <w:rPr>
          <w:rFonts w:ascii="宋体" w:hAnsi="宋体" w:hint="eastAsia"/>
          <w:sz w:val="24"/>
          <w:szCs w:val="24"/>
        </w:rPr>
        <w:t>管理水平、结构性因素等对经济发展的推动作用，</w:t>
      </w:r>
      <w:r>
        <w:rPr>
          <w:rFonts w:ascii="宋体" w:hAnsi="宋体" w:hint="eastAsia"/>
          <w:sz w:val="24"/>
          <w:szCs w:val="24"/>
        </w:rPr>
        <w:t>经济转型升级开始显现；皖南地区一方面以其独特的自然环境、文化底蕴和生态资源优势，使黄山、池州、宣城等地市以旅游、休闲度假、健康等为主体的现代服务业快速发展，另一方面马鞍山、芜湖、铜陵等地市大力发展现代工业，技术水平较为先进，以现代工业和服务业的快速发展推动了皖南经济呈集约式的发展，经济转型升级的效果较为明显。</w:t>
      </w:r>
    </w:p>
    <w:p w:rsidR="00417A7F" w:rsidRDefault="0072166D">
      <w:pPr>
        <w:adjustRightInd w:val="0"/>
        <w:snapToGrid w:val="0"/>
        <w:spacing w:line="300" w:lineRule="auto"/>
        <w:jc w:val="center"/>
        <w:rPr>
          <w:rFonts w:ascii="宋体"/>
        </w:rPr>
      </w:pPr>
      <w:r>
        <w:rPr>
          <w:noProof/>
        </w:rPr>
        <w:drawing>
          <wp:inline distT="0" distB="0" distL="0" distR="0">
            <wp:extent cx="3581400" cy="1800225"/>
            <wp:effectExtent l="19050" t="0" r="0" b="0"/>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47"/>
                    <a:srcRect/>
                    <a:stretch>
                      <a:fillRect/>
                    </a:stretch>
                  </pic:blipFill>
                  <pic:spPr bwMode="auto">
                    <a:xfrm>
                      <a:off x="0" y="0"/>
                      <a:ext cx="3581400" cy="1800225"/>
                    </a:xfrm>
                    <a:prstGeom prst="rect">
                      <a:avLst/>
                    </a:prstGeom>
                    <a:noFill/>
                    <a:ln w="9525">
                      <a:noFill/>
                      <a:miter lim="800000"/>
                      <a:headEnd/>
                      <a:tailEnd/>
                    </a:ln>
                  </pic:spPr>
                </pic:pic>
              </a:graphicData>
            </a:graphic>
          </wp:inline>
        </w:drawing>
      </w:r>
    </w:p>
    <w:p w:rsidR="00417A7F" w:rsidRDefault="00417A7F">
      <w:pPr>
        <w:adjustRightInd w:val="0"/>
        <w:snapToGrid w:val="0"/>
        <w:spacing w:line="300" w:lineRule="auto"/>
        <w:jc w:val="center"/>
        <w:rPr>
          <w:rFonts w:ascii="宋体"/>
          <w:b/>
        </w:rPr>
      </w:pPr>
      <w:r>
        <w:rPr>
          <w:rFonts w:ascii="宋体" w:hAnsi="宋体" w:hint="eastAsia"/>
          <w:b/>
        </w:rPr>
        <w:t>图</w:t>
      </w:r>
      <w:r>
        <w:rPr>
          <w:rFonts w:ascii="宋体" w:hAnsi="宋体"/>
          <w:b/>
        </w:rPr>
        <w:t xml:space="preserve">3 </w:t>
      </w:r>
      <w:r>
        <w:rPr>
          <w:rFonts w:ascii="宋体" w:hAnsi="宋体" w:hint="eastAsia"/>
          <w:b/>
        </w:rPr>
        <w:t>安徽省各地市</w:t>
      </w:r>
      <w:r>
        <w:rPr>
          <w:rFonts w:ascii="宋体" w:hAnsi="宋体"/>
          <w:b/>
        </w:rPr>
        <w:t>TFP</w:t>
      </w:r>
      <w:r>
        <w:rPr>
          <w:rFonts w:ascii="宋体" w:hAnsi="宋体" w:hint="eastAsia"/>
          <w:b/>
        </w:rPr>
        <w:t>贡献率的变动</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从图</w:t>
      </w:r>
      <w:r>
        <w:rPr>
          <w:rFonts w:ascii="宋体" w:hAnsi="宋体"/>
          <w:sz w:val="24"/>
          <w:szCs w:val="24"/>
        </w:rPr>
        <w:t>3</w:t>
      </w:r>
      <w:r>
        <w:rPr>
          <w:rFonts w:ascii="宋体" w:hAnsi="宋体" w:hint="eastAsia"/>
          <w:sz w:val="24"/>
          <w:szCs w:val="24"/>
        </w:rPr>
        <w:t>可以直观地看出：</w:t>
      </w:r>
      <w:r>
        <w:rPr>
          <w:rFonts w:ascii="宋体" w:hAnsi="宋体"/>
          <w:sz w:val="24"/>
          <w:szCs w:val="24"/>
        </w:rPr>
        <w:t>(1)</w:t>
      </w:r>
      <w:r>
        <w:rPr>
          <w:rFonts w:ascii="宋体" w:hAnsi="宋体" w:hint="eastAsia"/>
          <w:sz w:val="24"/>
          <w:szCs w:val="24"/>
        </w:rPr>
        <w:t>蚌埠、滁州、黄山、铜陵、芜湖、宣城等地市的</w:t>
      </w:r>
      <w:r>
        <w:rPr>
          <w:rFonts w:ascii="宋体" w:hAnsi="宋体"/>
          <w:sz w:val="24"/>
          <w:szCs w:val="24"/>
        </w:rPr>
        <w:t>TFP</w:t>
      </w:r>
      <w:r>
        <w:rPr>
          <w:rFonts w:ascii="宋体" w:hAnsi="宋体" w:hint="eastAsia"/>
          <w:sz w:val="24"/>
          <w:szCs w:val="24"/>
        </w:rPr>
        <w:t>贡献率比较突出和显著，主要原因是这些地市在技术实现较大幅度进步的同时，综合技术效率也在不断提高。蚌埠作为合芜蚌自主创新综合试验区的中心城市之一，开创自主创新试点，积极探索由要素驱动向创新驱动的经济发展模式，在实践中走出一条以企业为主体推进自主创新的路子；滁州作为南京都市圈和合肥经济圈共同的辐射地区，依托自身的资源优势，借助“双圈”辐射促进了技术进步和利用效率的提高，加速了经济转型升级；黄山作为全省唯一的国家服务业综合改革试点，以旅游、文化、生态“三位一体”的现代服务业快速发展，有效加快了经济转型升级；铜陵、芜湖作为“马芜铜”经济圈的中心城市，工业化、城市化水平在全省最高，自主创新能力较强，技术利用效率较高，经济转型升级效果明显。</w:t>
      </w:r>
      <w:r>
        <w:rPr>
          <w:rFonts w:ascii="宋体" w:hAnsi="宋体"/>
          <w:sz w:val="24"/>
          <w:szCs w:val="24"/>
        </w:rPr>
        <w:t>(2)TFP</w:t>
      </w:r>
      <w:r>
        <w:rPr>
          <w:rFonts w:ascii="宋体" w:hAnsi="宋体" w:hint="eastAsia"/>
          <w:sz w:val="24"/>
          <w:szCs w:val="24"/>
        </w:rPr>
        <w:t>对经济发展的贡献开始显现的有阜阳、马鞍山、池州、亳州、安庆、合肥等，这些地市利用自身的资源、环境优势，通过引进和创新高新技术，促进了经济结构优化，经济开始实现转型升级。马鞍山、阜阳、池州依托其自身的矿产或旅游资源优势，大力发展现代化工业、农业或服务业，在优化提升产业结构的过程中不断促进经济转型升级；“药都”亳州通过不断增强创新能力，促进药业产业规模化、集约化，建设成为现代中药高技术产业化基地；合肥作为省会城市，聚集了经济发展的各种优质要素资源，在当前经济下行压力加大的困境下，逐渐开创出一条中西部城市创新驱动的转型之路，</w:t>
      </w:r>
      <w:r w:rsidR="009A1ECC">
        <w:rPr>
          <w:rFonts w:ascii="宋体" w:hAnsi="宋体" w:hint="eastAsia"/>
          <w:sz w:val="24"/>
          <w:szCs w:val="24"/>
        </w:rPr>
        <w:t>使其</w:t>
      </w:r>
      <w:r>
        <w:rPr>
          <w:rFonts w:ascii="宋体" w:hAnsi="宋体" w:hint="eastAsia"/>
          <w:sz w:val="24"/>
          <w:szCs w:val="24"/>
        </w:rPr>
        <w:t>仍能保持较快的发展态势，</w:t>
      </w:r>
      <w:r>
        <w:rPr>
          <w:rFonts w:ascii="宋体" w:hAnsi="宋体"/>
          <w:sz w:val="24"/>
          <w:szCs w:val="24"/>
        </w:rPr>
        <w:t>TFP</w:t>
      </w:r>
      <w:r>
        <w:rPr>
          <w:rFonts w:ascii="宋体" w:hAnsi="宋体" w:hint="eastAsia"/>
          <w:sz w:val="24"/>
          <w:szCs w:val="24"/>
        </w:rPr>
        <w:t>的贡献份额在未来必将更加显著地体现。</w:t>
      </w:r>
      <w:r>
        <w:rPr>
          <w:rFonts w:ascii="宋体" w:hAnsi="宋体"/>
          <w:sz w:val="24"/>
          <w:szCs w:val="24"/>
        </w:rPr>
        <w:t>(3)TFP</w:t>
      </w:r>
      <w:r>
        <w:rPr>
          <w:rFonts w:ascii="宋体" w:hAnsi="宋体" w:hint="eastAsia"/>
          <w:sz w:val="24"/>
          <w:szCs w:val="24"/>
        </w:rPr>
        <w:t>对经济发展贡献不明显的地市有淮北、淮南、宿州、六安等，它们作为安徽省主要的资源型城市，依靠资源开采来支撑经济发展，技术进步与综合技术效率都表现得不明显，在当前</w:t>
      </w:r>
      <w:r>
        <w:rPr>
          <w:rFonts w:ascii="宋体" w:hAnsi="宋体" w:hint="eastAsia"/>
          <w:sz w:val="24"/>
          <w:szCs w:val="24"/>
        </w:rPr>
        <w:lastRenderedPageBreak/>
        <w:t>经济运行的新常态下，单纯依靠资源开采的粗放型发展方式很难实现经济的转型升级，必须转变经济发展方式，加强技术创新和提高资源利用效率。</w:t>
      </w:r>
    </w:p>
    <w:p w:rsidR="00417A7F" w:rsidRDefault="00417A7F" w:rsidP="009A1ECC">
      <w:pPr>
        <w:adjustRightInd w:val="0"/>
        <w:snapToGrid w:val="0"/>
        <w:spacing w:line="300" w:lineRule="auto"/>
        <w:ind w:firstLineChars="200" w:firstLine="482"/>
        <w:rPr>
          <w:b/>
          <w:sz w:val="24"/>
          <w:szCs w:val="24"/>
        </w:rPr>
      </w:pPr>
      <w:r>
        <w:rPr>
          <w:rFonts w:hint="eastAsia"/>
          <w:b/>
          <w:sz w:val="24"/>
          <w:szCs w:val="24"/>
        </w:rPr>
        <w:t>四、结论及政策建议</w:t>
      </w:r>
      <w:bookmarkEnd w:id="0"/>
      <w:bookmarkEnd w:id="1"/>
      <w:bookmarkEnd w:id="2"/>
      <w:bookmarkEnd w:id="3"/>
      <w:bookmarkEnd w:id="4"/>
    </w:p>
    <w:p w:rsidR="00417A7F" w:rsidRDefault="009A1ECC" w:rsidP="009A1ECC">
      <w:pPr>
        <w:adjustRightInd w:val="0"/>
        <w:snapToGrid w:val="0"/>
        <w:spacing w:line="300" w:lineRule="auto"/>
        <w:ind w:firstLineChars="200" w:firstLine="480"/>
        <w:rPr>
          <w:rFonts w:ascii="宋体"/>
          <w:sz w:val="24"/>
          <w:szCs w:val="24"/>
        </w:rPr>
      </w:pPr>
      <w:r>
        <w:rPr>
          <w:rFonts w:ascii="宋体" w:hAnsi="宋体" w:hint="eastAsia"/>
          <w:sz w:val="24"/>
          <w:szCs w:val="24"/>
        </w:rPr>
        <w:t>基于</w:t>
      </w:r>
      <w:r w:rsidR="00417A7F">
        <w:rPr>
          <w:rFonts w:ascii="宋体" w:hAnsi="宋体" w:hint="eastAsia"/>
          <w:sz w:val="24"/>
          <w:szCs w:val="24"/>
        </w:rPr>
        <w:t>安徽省</w:t>
      </w:r>
      <w:r w:rsidR="00417A7F">
        <w:rPr>
          <w:rFonts w:ascii="宋体" w:hAnsi="宋体"/>
          <w:sz w:val="24"/>
          <w:szCs w:val="24"/>
        </w:rPr>
        <w:t>16</w:t>
      </w:r>
      <w:r w:rsidR="00417A7F">
        <w:rPr>
          <w:rFonts w:ascii="宋体" w:hAnsi="宋体" w:hint="eastAsia"/>
          <w:sz w:val="24"/>
          <w:szCs w:val="24"/>
        </w:rPr>
        <w:t>个</w:t>
      </w:r>
      <w:r>
        <w:rPr>
          <w:rFonts w:ascii="宋体" w:hAnsi="宋体" w:hint="eastAsia"/>
          <w:sz w:val="24"/>
          <w:szCs w:val="24"/>
        </w:rPr>
        <w:t>地</w:t>
      </w:r>
      <w:r w:rsidR="00417A7F">
        <w:rPr>
          <w:rFonts w:ascii="宋体" w:hAnsi="宋体" w:hint="eastAsia"/>
          <w:sz w:val="24"/>
          <w:szCs w:val="24"/>
        </w:rPr>
        <w:t>市</w:t>
      </w:r>
      <w:r w:rsidR="00417A7F">
        <w:rPr>
          <w:rFonts w:ascii="宋体" w:hAnsi="宋体"/>
          <w:sz w:val="24"/>
          <w:szCs w:val="24"/>
        </w:rPr>
        <w:t>2003-2013</w:t>
      </w:r>
      <w:r w:rsidR="00417A7F">
        <w:rPr>
          <w:rFonts w:ascii="宋体" w:hAnsi="宋体" w:hint="eastAsia"/>
          <w:sz w:val="24"/>
          <w:szCs w:val="24"/>
        </w:rPr>
        <w:t>的投入、产出数据，运用</w:t>
      </w:r>
      <w:r w:rsidR="00417A7F">
        <w:rPr>
          <w:rFonts w:ascii="宋体" w:hAnsi="宋体"/>
          <w:sz w:val="24"/>
          <w:szCs w:val="24"/>
        </w:rPr>
        <w:t>DEA-Malmquist</w:t>
      </w:r>
      <w:r w:rsidR="00417A7F">
        <w:rPr>
          <w:rFonts w:ascii="宋体" w:hAnsi="宋体" w:hint="eastAsia"/>
          <w:sz w:val="24"/>
          <w:szCs w:val="24"/>
        </w:rPr>
        <w:t>模型测算得到全省和各地市全要素生产率的变化趋势，据此判断全省和各地市经济转型升级的具体情况，得到的结论有：（</w:t>
      </w:r>
      <w:r w:rsidR="00417A7F">
        <w:rPr>
          <w:rFonts w:ascii="宋体" w:hAnsi="宋体"/>
          <w:sz w:val="24"/>
          <w:szCs w:val="24"/>
        </w:rPr>
        <w:t>1</w:t>
      </w:r>
      <w:r w:rsidR="00417A7F">
        <w:rPr>
          <w:rFonts w:ascii="宋体" w:hAnsi="宋体" w:hint="eastAsia"/>
          <w:sz w:val="24"/>
          <w:szCs w:val="24"/>
        </w:rPr>
        <w:t>）考察期内安徽省全要素生产率贡献率为</w:t>
      </w:r>
      <w:r w:rsidR="00417A7F">
        <w:rPr>
          <w:rFonts w:ascii="宋体" w:hAnsi="宋体"/>
          <w:sz w:val="24"/>
          <w:szCs w:val="24"/>
        </w:rPr>
        <w:t>18.89%</w:t>
      </w:r>
      <w:r w:rsidR="00417A7F">
        <w:rPr>
          <w:rFonts w:ascii="宋体" w:hAnsi="宋体" w:hint="eastAsia"/>
          <w:sz w:val="24"/>
          <w:szCs w:val="24"/>
        </w:rPr>
        <w:t>，整体上呈明显增长趋势，一定程度上表明安徽省高投入、高消耗、高排放、低产出的粗放型经济发展方式正逐步转变，但鉴于贡献较小，当前转变经济发展方式、实现转型升级依然是安徽省经济发展的重中之重。（</w:t>
      </w:r>
      <w:r w:rsidR="00417A7F">
        <w:rPr>
          <w:rFonts w:ascii="宋体" w:hAnsi="宋体"/>
          <w:sz w:val="24"/>
          <w:szCs w:val="24"/>
        </w:rPr>
        <w:t>2</w:t>
      </w:r>
      <w:r>
        <w:rPr>
          <w:rFonts w:ascii="宋体" w:hAnsi="宋体" w:hint="eastAsia"/>
          <w:sz w:val="24"/>
          <w:szCs w:val="24"/>
        </w:rPr>
        <w:t>）安徽省经济转型升级也存在</w:t>
      </w:r>
      <w:r w:rsidR="00417A7F">
        <w:rPr>
          <w:rFonts w:ascii="宋体" w:hAnsi="宋体" w:hint="eastAsia"/>
          <w:sz w:val="24"/>
          <w:szCs w:val="24"/>
        </w:rPr>
        <w:t>较大的区域空间差异，皖南地区经济转型升级的效果最好，皖中次之，皖北经济的转型升级则相对最为缓慢。</w:t>
      </w:r>
    </w:p>
    <w:p w:rsidR="00417A7F" w:rsidRDefault="00417A7F" w:rsidP="009A1ECC">
      <w:pPr>
        <w:adjustRightInd w:val="0"/>
        <w:snapToGrid w:val="0"/>
        <w:spacing w:line="300" w:lineRule="auto"/>
        <w:ind w:firstLineChars="200" w:firstLine="480"/>
        <w:rPr>
          <w:rFonts w:ascii="宋体"/>
          <w:sz w:val="24"/>
          <w:szCs w:val="24"/>
        </w:rPr>
      </w:pPr>
      <w:r>
        <w:rPr>
          <w:rFonts w:ascii="宋体" w:hAnsi="宋体" w:hint="eastAsia"/>
          <w:sz w:val="24"/>
          <w:szCs w:val="24"/>
        </w:rPr>
        <w:t>促进安徽省产业结构的优化升级是加快经济转型升级的重要途径。首先，作为传统的农业大省，要注重利用先进技术和装备改造第一产业，提高科技对第一产业发展的贡献率，通过改变传统落后的生产方式促进第一产业的升级转换。其次，</w:t>
      </w:r>
      <w:r>
        <w:rPr>
          <w:rFonts w:hint="eastAsia"/>
          <w:sz w:val="24"/>
          <w:szCs w:val="24"/>
        </w:rPr>
        <w:t>第二产业作为安徽省的主导产业，要在改造提升装备制造、石化、金属冶炼等传统优势产业的基础上，利用电子信息、高新材料技术、环保技术和生物技术等积极发展战略新兴产业和高新技术产业，通过培育新的经济增长点促进第二产业的升级转换。再次，要把大力发展第三产业作为未来经济转型升级的主要方向，以合肥为主导的省会经济圈应承接长三角资本、市场、消费、品牌等要素的溢出，重点发展金融、物流、商贸、科技、服务外包、商务会展、休闲度假、健康服务等新兴业态，突破性地发展现代服务业，提升服务业整体附加值，增强第三产业竞争力和经济发展贡献率；以芜湖、</w:t>
      </w:r>
      <w:r w:rsidR="009A1ECC">
        <w:rPr>
          <w:rFonts w:hint="eastAsia"/>
          <w:sz w:val="24"/>
          <w:szCs w:val="24"/>
        </w:rPr>
        <w:t>马鞍山为主导的沿江城市群，应注重服务业与工业发展的有机融合，重点</w:t>
      </w:r>
      <w:r w:rsidR="00D439E0">
        <w:rPr>
          <w:rFonts w:hint="eastAsia"/>
          <w:sz w:val="24"/>
          <w:szCs w:val="24"/>
        </w:rPr>
        <w:t>发展现代物流、创意产业和服务外包等</w:t>
      </w:r>
      <w:r>
        <w:rPr>
          <w:rFonts w:hint="eastAsia"/>
          <w:sz w:val="24"/>
          <w:szCs w:val="24"/>
        </w:rPr>
        <w:t>；皖南和皖西地区要充分利用自身的文化和生态优势，致力打造文化和生态旅游服务业；经济发展相对落后的皖北地区应着眼于以资源、劳动密集型产业为主的传统服务业，积极促进向精深加工延伸的生产性服务业和现代农业服务业的发展，提高第三产业比重和水平。</w:t>
      </w:r>
    </w:p>
    <w:p w:rsidR="00417A7F" w:rsidRDefault="00417A7F" w:rsidP="009A1ECC">
      <w:pPr>
        <w:adjustRightInd w:val="0"/>
        <w:snapToGrid w:val="0"/>
        <w:spacing w:line="300" w:lineRule="auto"/>
        <w:ind w:firstLineChars="200" w:firstLine="480"/>
        <w:rPr>
          <w:rFonts w:ascii="宋体"/>
          <w:sz w:val="24"/>
          <w:szCs w:val="24"/>
        </w:rPr>
      </w:pPr>
    </w:p>
    <w:p w:rsidR="00417A7F" w:rsidRDefault="00417A7F">
      <w:pPr>
        <w:adjustRightInd w:val="0"/>
        <w:snapToGrid w:val="0"/>
        <w:spacing w:line="300" w:lineRule="auto"/>
        <w:rPr>
          <w:rFonts w:ascii="宋体"/>
          <w:b/>
          <w:sz w:val="24"/>
          <w:szCs w:val="24"/>
        </w:rPr>
      </w:pPr>
      <w:r>
        <w:rPr>
          <w:rFonts w:ascii="宋体" w:hAnsi="宋体" w:hint="eastAsia"/>
          <w:b/>
          <w:sz w:val="24"/>
          <w:szCs w:val="24"/>
        </w:rPr>
        <w:t>参考文献：</w:t>
      </w:r>
    </w:p>
    <w:p w:rsidR="00417A7F" w:rsidRDefault="00417A7F" w:rsidP="009A1ECC">
      <w:pPr>
        <w:tabs>
          <w:tab w:val="left" w:pos="420"/>
        </w:tabs>
        <w:ind w:left="414" w:hangingChars="197" w:hanging="414"/>
        <w:rPr>
          <w:rFonts w:ascii="宋体"/>
        </w:rPr>
      </w:pPr>
      <w:r>
        <w:rPr>
          <w:rFonts w:ascii="宋体" w:hAnsi="宋体"/>
        </w:rPr>
        <w:t>[1]</w:t>
      </w:r>
      <w:r>
        <w:rPr>
          <w:rFonts w:ascii="宋体" w:hAnsi="宋体" w:hint="eastAsia"/>
        </w:rPr>
        <w:t>毛伟</w:t>
      </w:r>
      <w:r>
        <w:rPr>
          <w:rFonts w:ascii="宋体"/>
        </w:rPr>
        <w:t>.</w:t>
      </w:r>
      <w:r>
        <w:rPr>
          <w:rFonts w:ascii="宋体" w:hAnsi="宋体" w:hint="eastAsia"/>
        </w:rPr>
        <w:t>中国经济转型升级的理论构建</w:t>
      </w:r>
      <w:r>
        <w:rPr>
          <w:rFonts w:ascii="宋体" w:hAnsi="宋体"/>
        </w:rPr>
        <w:t>[J].</w:t>
      </w:r>
      <w:r>
        <w:rPr>
          <w:rFonts w:ascii="宋体" w:hAnsi="宋体" w:hint="eastAsia"/>
        </w:rPr>
        <w:t>学习与探索</w:t>
      </w:r>
      <w:r>
        <w:rPr>
          <w:rFonts w:ascii="宋体" w:hAnsi="宋体"/>
        </w:rPr>
        <w:t>,2011(5):146-147.</w:t>
      </w:r>
    </w:p>
    <w:p w:rsidR="00417A7F" w:rsidRDefault="00417A7F" w:rsidP="009A1ECC">
      <w:pPr>
        <w:tabs>
          <w:tab w:val="left" w:pos="420"/>
        </w:tabs>
        <w:ind w:left="414" w:hangingChars="197" w:hanging="414"/>
        <w:rPr>
          <w:rFonts w:ascii="宋体"/>
        </w:rPr>
      </w:pPr>
      <w:r>
        <w:rPr>
          <w:rFonts w:ascii="宋体" w:hAnsi="宋体"/>
        </w:rPr>
        <w:t>[2]</w:t>
      </w:r>
      <w:r>
        <w:rPr>
          <w:rFonts w:ascii="宋体" w:hAnsi="宋体" w:hint="eastAsia"/>
        </w:rPr>
        <w:t>林兆木</w:t>
      </w:r>
      <w:r>
        <w:rPr>
          <w:rFonts w:ascii="宋体"/>
        </w:rPr>
        <w:t>.</w:t>
      </w:r>
      <w:r>
        <w:rPr>
          <w:rFonts w:ascii="宋体" w:hAnsi="宋体" w:hint="eastAsia"/>
        </w:rPr>
        <w:t>中国经济转型升级势在必行</w:t>
      </w:r>
      <w:r>
        <w:rPr>
          <w:rFonts w:ascii="宋体" w:hAnsi="宋体"/>
        </w:rPr>
        <w:t>[J].</w:t>
      </w:r>
      <w:r>
        <w:rPr>
          <w:rFonts w:ascii="宋体" w:hAnsi="宋体" w:hint="eastAsia"/>
        </w:rPr>
        <w:t>经济纵横</w:t>
      </w:r>
      <w:r>
        <w:rPr>
          <w:rFonts w:ascii="宋体" w:hAnsi="宋体"/>
        </w:rPr>
        <w:t>,2014(1):17-18.</w:t>
      </w:r>
    </w:p>
    <w:p w:rsidR="00417A7F" w:rsidRDefault="00417A7F" w:rsidP="009A1ECC">
      <w:pPr>
        <w:tabs>
          <w:tab w:val="left" w:pos="420"/>
        </w:tabs>
        <w:ind w:left="414" w:hangingChars="197" w:hanging="414"/>
        <w:rPr>
          <w:rFonts w:ascii="宋体"/>
        </w:rPr>
      </w:pPr>
      <w:r>
        <w:rPr>
          <w:rFonts w:ascii="宋体" w:hAnsi="宋体"/>
        </w:rPr>
        <w:t>[3]</w:t>
      </w:r>
      <w:r>
        <w:rPr>
          <w:rFonts w:ascii="宋体" w:hAnsi="宋体" w:hint="eastAsia"/>
        </w:rPr>
        <w:t>刘志彪</w:t>
      </w:r>
      <w:r>
        <w:rPr>
          <w:rFonts w:ascii="宋体"/>
        </w:rPr>
        <w:t>,</w:t>
      </w:r>
      <w:r>
        <w:rPr>
          <w:rFonts w:ascii="宋体" w:hAnsi="宋体" w:hint="eastAsia"/>
        </w:rPr>
        <w:t>陈柳</w:t>
      </w:r>
      <w:r>
        <w:rPr>
          <w:rFonts w:ascii="宋体"/>
        </w:rPr>
        <w:t>.</w:t>
      </w:r>
      <w:r>
        <w:rPr>
          <w:rFonts w:ascii="宋体" w:hAnsi="宋体" w:hint="eastAsia"/>
        </w:rPr>
        <w:t>政策标准、路径与措施：经济转型升级的进一步思考</w:t>
      </w:r>
      <w:r>
        <w:rPr>
          <w:rFonts w:ascii="宋体" w:hAnsi="宋体"/>
        </w:rPr>
        <w:t>[J].</w:t>
      </w:r>
      <w:r>
        <w:rPr>
          <w:rFonts w:ascii="宋体" w:hAnsi="宋体" w:hint="eastAsia"/>
        </w:rPr>
        <w:t>南京大学学报</w:t>
      </w:r>
      <w:r>
        <w:rPr>
          <w:rFonts w:ascii="宋体" w:hAnsi="宋体"/>
        </w:rPr>
        <w:t>,2014(5):49-52.</w:t>
      </w:r>
    </w:p>
    <w:p w:rsidR="00417A7F" w:rsidRDefault="00417A7F" w:rsidP="009A1ECC">
      <w:pPr>
        <w:tabs>
          <w:tab w:val="left" w:pos="420"/>
        </w:tabs>
        <w:ind w:left="414" w:hangingChars="197" w:hanging="414"/>
        <w:rPr>
          <w:rFonts w:ascii="宋体"/>
        </w:rPr>
      </w:pPr>
      <w:r>
        <w:rPr>
          <w:rFonts w:ascii="宋体" w:hAnsi="宋体"/>
        </w:rPr>
        <w:t>[4]</w:t>
      </w:r>
      <w:r>
        <w:rPr>
          <w:rFonts w:ascii="宋体" w:hAnsi="宋体" w:hint="eastAsia"/>
        </w:rPr>
        <w:t>邓子基</w:t>
      </w:r>
      <w:r>
        <w:rPr>
          <w:rFonts w:ascii="宋体"/>
        </w:rPr>
        <w:t>.</w:t>
      </w:r>
      <w:r>
        <w:rPr>
          <w:rFonts w:ascii="宋体" w:hAnsi="宋体" w:hint="eastAsia"/>
        </w:rPr>
        <w:t>转变经济发展方式与公共财政</w:t>
      </w:r>
      <w:r>
        <w:rPr>
          <w:rFonts w:ascii="宋体" w:hAnsi="宋体"/>
        </w:rPr>
        <w:t>[J].</w:t>
      </w:r>
      <w:r>
        <w:rPr>
          <w:rFonts w:ascii="宋体" w:hAnsi="宋体" w:hint="eastAsia"/>
        </w:rPr>
        <w:t>东南学术</w:t>
      </w:r>
      <w:r>
        <w:rPr>
          <w:rFonts w:ascii="宋体" w:hAnsi="宋体"/>
        </w:rPr>
        <w:t>,2010(4):4-6.</w:t>
      </w:r>
    </w:p>
    <w:p w:rsidR="00417A7F" w:rsidRDefault="00417A7F" w:rsidP="009A1ECC">
      <w:pPr>
        <w:tabs>
          <w:tab w:val="left" w:pos="420"/>
        </w:tabs>
        <w:ind w:left="414" w:hangingChars="197" w:hanging="414"/>
        <w:rPr>
          <w:rFonts w:ascii="宋体"/>
        </w:rPr>
      </w:pPr>
      <w:r>
        <w:rPr>
          <w:rFonts w:ascii="宋体" w:hAnsi="宋体"/>
        </w:rPr>
        <w:t>[5]</w:t>
      </w:r>
      <w:r>
        <w:rPr>
          <w:rFonts w:ascii="宋体" w:hAnsi="宋体" w:hint="eastAsia"/>
        </w:rPr>
        <w:t>简新华</w:t>
      </w:r>
      <w:r>
        <w:rPr>
          <w:rFonts w:ascii="宋体"/>
        </w:rPr>
        <w:t>,</w:t>
      </w:r>
      <w:r>
        <w:rPr>
          <w:rFonts w:ascii="宋体" w:hAnsi="宋体" w:hint="eastAsia"/>
        </w:rPr>
        <w:t>李延东</w:t>
      </w:r>
      <w:r>
        <w:rPr>
          <w:rFonts w:ascii="宋体"/>
        </w:rPr>
        <w:t>.</w:t>
      </w:r>
      <w:r>
        <w:rPr>
          <w:rFonts w:ascii="宋体" w:hAnsi="宋体" w:hint="eastAsia"/>
        </w:rPr>
        <w:t>中国经济发展方式根本转变的目标模式、困难和途径</w:t>
      </w:r>
      <w:r>
        <w:rPr>
          <w:rFonts w:ascii="宋体" w:hAnsi="宋体"/>
        </w:rPr>
        <w:t>[J].</w:t>
      </w:r>
      <w:r>
        <w:rPr>
          <w:rFonts w:ascii="宋体" w:hAnsi="宋体" w:hint="eastAsia"/>
        </w:rPr>
        <w:t>学术月刊</w:t>
      </w:r>
      <w:r>
        <w:rPr>
          <w:rFonts w:ascii="宋体" w:hAnsi="宋体"/>
        </w:rPr>
        <w:t>,2010(8):67-68.</w:t>
      </w:r>
    </w:p>
    <w:p w:rsidR="00417A7F" w:rsidRDefault="00417A7F" w:rsidP="009A1ECC">
      <w:pPr>
        <w:tabs>
          <w:tab w:val="left" w:pos="420"/>
        </w:tabs>
        <w:ind w:left="414" w:hangingChars="197" w:hanging="414"/>
        <w:rPr>
          <w:rFonts w:ascii="宋体"/>
        </w:rPr>
      </w:pPr>
      <w:r>
        <w:rPr>
          <w:rFonts w:ascii="宋体" w:hAnsi="宋体"/>
        </w:rPr>
        <w:t>[6]</w:t>
      </w:r>
      <w:r>
        <w:rPr>
          <w:rFonts w:ascii="宋体" w:hAnsi="宋体" w:hint="eastAsia"/>
        </w:rPr>
        <w:t>逄锦聚</w:t>
      </w:r>
      <w:r>
        <w:rPr>
          <w:rFonts w:ascii="宋体"/>
        </w:rPr>
        <w:t>.</w:t>
      </w:r>
      <w:r>
        <w:rPr>
          <w:rFonts w:ascii="宋体" w:hAnsi="宋体" w:hint="eastAsia"/>
        </w:rPr>
        <w:t>经济发展方式转变与经济结构调整</w:t>
      </w:r>
      <w:r>
        <w:rPr>
          <w:rFonts w:ascii="宋体" w:hAnsi="宋体"/>
        </w:rPr>
        <w:t>[J].</w:t>
      </w:r>
      <w:r>
        <w:rPr>
          <w:rFonts w:ascii="宋体" w:hAnsi="宋体" w:hint="eastAsia"/>
        </w:rPr>
        <w:t>财会研究</w:t>
      </w:r>
      <w:r>
        <w:rPr>
          <w:rFonts w:ascii="宋体" w:hAnsi="宋体"/>
        </w:rPr>
        <w:t>,2010(5):22-23.</w:t>
      </w:r>
    </w:p>
    <w:p w:rsidR="00417A7F" w:rsidRDefault="00417A7F" w:rsidP="009A1ECC">
      <w:pPr>
        <w:tabs>
          <w:tab w:val="left" w:pos="420"/>
        </w:tabs>
        <w:ind w:left="414" w:hangingChars="197" w:hanging="414"/>
        <w:rPr>
          <w:rFonts w:ascii="宋体"/>
        </w:rPr>
      </w:pPr>
      <w:r>
        <w:rPr>
          <w:rFonts w:ascii="宋体" w:hAnsi="宋体"/>
        </w:rPr>
        <w:lastRenderedPageBreak/>
        <w:t>[7]</w:t>
      </w:r>
      <w:r>
        <w:rPr>
          <w:rFonts w:ascii="宋体" w:hAnsi="宋体" w:hint="eastAsia"/>
        </w:rPr>
        <w:t>李玲玲</w:t>
      </w:r>
      <w:r>
        <w:rPr>
          <w:rFonts w:ascii="宋体"/>
        </w:rPr>
        <w:t>,</w:t>
      </w:r>
      <w:r>
        <w:rPr>
          <w:rFonts w:ascii="宋体" w:hAnsi="宋体" w:hint="eastAsia"/>
        </w:rPr>
        <w:t>张耀辉</w:t>
      </w:r>
      <w:r>
        <w:rPr>
          <w:rFonts w:ascii="宋体"/>
        </w:rPr>
        <w:t>.</w:t>
      </w:r>
      <w:r>
        <w:rPr>
          <w:rFonts w:ascii="宋体" w:hAnsi="宋体" w:hint="eastAsia"/>
        </w:rPr>
        <w:t>我国经济发展方式转变测评指标体系构建及初步测评</w:t>
      </w:r>
      <w:r>
        <w:rPr>
          <w:rFonts w:ascii="宋体" w:hAnsi="宋体"/>
        </w:rPr>
        <w:t>[J].</w:t>
      </w:r>
      <w:r>
        <w:rPr>
          <w:rFonts w:ascii="宋体" w:hAnsi="宋体" w:hint="eastAsia"/>
        </w:rPr>
        <w:t>中国工业经济</w:t>
      </w:r>
      <w:r>
        <w:rPr>
          <w:rFonts w:ascii="宋体" w:hAnsi="宋体"/>
        </w:rPr>
        <w:t>,2011(4):54-63.</w:t>
      </w:r>
    </w:p>
    <w:p w:rsidR="00417A7F" w:rsidRDefault="00417A7F" w:rsidP="009A1ECC">
      <w:pPr>
        <w:tabs>
          <w:tab w:val="left" w:pos="420"/>
        </w:tabs>
        <w:ind w:left="414" w:hangingChars="197" w:hanging="414"/>
        <w:rPr>
          <w:rFonts w:ascii="宋体"/>
        </w:rPr>
      </w:pPr>
      <w:r>
        <w:rPr>
          <w:rFonts w:ascii="宋体" w:hAnsi="宋体"/>
        </w:rPr>
        <w:t>[8]Rolf Fare, Shawna Grosskopf, Mary Norris. Productivity growth, technical progress and efficiency change in industrialized countries[J].American Economic Review,1994,84(1),66-83.</w:t>
      </w:r>
    </w:p>
    <w:p w:rsidR="00417A7F" w:rsidRDefault="00417A7F" w:rsidP="009A1ECC">
      <w:pPr>
        <w:tabs>
          <w:tab w:val="left" w:pos="420"/>
        </w:tabs>
        <w:ind w:left="414" w:hangingChars="197" w:hanging="414"/>
        <w:rPr>
          <w:rFonts w:ascii="宋体"/>
        </w:rPr>
      </w:pPr>
      <w:r>
        <w:rPr>
          <w:rFonts w:ascii="宋体" w:hAnsi="宋体"/>
        </w:rPr>
        <w:t>[9]</w:t>
      </w:r>
      <w:r>
        <w:rPr>
          <w:rFonts w:ascii="宋体" w:hAnsi="宋体" w:hint="eastAsia"/>
        </w:rPr>
        <w:t>任若恩</w:t>
      </w:r>
      <w:r>
        <w:rPr>
          <w:rFonts w:ascii="宋体"/>
        </w:rPr>
        <w:t>,</w:t>
      </w:r>
      <w:r>
        <w:rPr>
          <w:rFonts w:ascii="宋体" w:hAnsi="宋体" w:hint="eastAsia"/>
        </w:rPr>
        <w:t>刘晓生</w:t>
      </w:r>
      <w:r>
        <w:rPr>
          <w:rFonts w:ascii="宋体"/>
        </w:rPr>
        <w:t>.</w:t>
      </w:r>
      <w:r>
        <w:rPr>
          <w:rFonts w:ascii="宋体" w:hAnsi="宋体" w:hint="eastAsia"/>
        </w:rPr>
        <w:t>关于中国资本存量估计的一些问题</w:t>
      </w:r>
      <w:r>
        <w:rPr>
          <w:rFonts w:ascii="宋体" w:hAnsi="宋体"/>
        </w:rPr>
        <w:t>[J].</w:t>
      </w:r>
      <w:r>
        <w:rPr>
          <w:rFonts w:ascii="宋体" w:hAnsi="宋体" w:hint="eastAsia"/>
        </w:rPr>
        <w:t>数量经济与技术经济研究</w:t>
      </w:r>
      <w:r>
        <w:rPr>
          <w:rFonts w:ascii="宋体" w:hAnsi="宋体"/>
        </w:rPr>
        <w:t>,1997(1):19-24.</w:t>
      </w:r>
    </w:p>
    <w:p w:rsidR="00417A7F" w:rsidRDefault="00417A7F" w:rsidP="009A1ECC">
      <w:pPr>
        <w:tabs>
          <w:tab w:val="left" w:pos="420"/>
        </w:tabs>
        <w:ind w:left="414" w:hangingChars="197" w:hanging="414"/>
        <w:rPr>
          <w:rFonts w:ascii="宋体"/>
        </w:rPr>
      </w:pPr>
      <w:r>
        <w:rPr>
          <w:rFonts w:ascii="宋体" w:hAnsi="宋体"/>
        </w:rPr>
        <w:t>[</w:t>
      </w:r>
      <w:bookmarkStart w:id="5" w:name="_GoBack"/>
      <w:bookmarkEnd w:id="5"/>
      <w:r>
        <w:rPr>
          <w:rFonts w:ascii="宋体" w:hAnsi="宋体"/>
        </w:rPr>
        <w:t>10]</w:t>
      </w:r>
      <w:r>
        <w:rPr>
          <w:rFonts w:ascii="宋体" w:hAnsi="宋体" w:hint="eastAsia"/>
        </w:rPr>
        <w:t>李京文</w:t>
      </w:r>
      <w:r>
        <w:rPr>
          <w:rFonts w:ascii="宋体"/>
        </w:rPr>
        <w:t>,</w:t>
      </w:r>
      <w:r>
        <w:rPr>
          <w:rFonts w:ascii="宋体" w:hAnsi="宋体" w:hint="eastAsia"/>
        </w:rPr>
        <w:t>钟学义</w:t>
      </w:r>
      <w:r>
        <w:rPr>
          <w:rFonts w:ascii="宋体"/>
        </w:rPr>
        <w:t>.</w:t>
      </w:r>
      <w:r>
        <w:rPr>
          <w:rFonts w:ascii="宋体" w:hAnsi="宋体" w:hint="eastAsia"/>
        </w:rPr>
        <w:t>中国生产率分析前沿</w:t>
      </w:r>
      <w:r>
        <w:rPr>
          <w:rFonts w:ascii="宋体" w:hAnsi="宋体"/>
        </w:rPr>
        <w:t>[M].</w:t>
      </w:r>
      <w:r>
        <w:rPr>
          <w:rFonts w:ascii="宋体" w:hAnsi="宋体" w:hint="eastAsia"/>
        </w:rPr>
        <w:t>中国社会科学文献出版社</w:t>
      </w:r>
      <w:r>
        <w:rPr>
          <w:rFonts w:ascii="宋体" w:hAnsi="宋体"/>
        </w:rPr>
        <w:t>,1998:33-39.</w:t>
      </w:r>
    </w:p>
    <w:p w:rsidR="00417A7F" w:rsidRDefault="00417A7F" w:rsidP="009A1ECC">
      <w:pPr>
        <w:tabs>
          <w:tab w:val="left" w:pos="420"/>
        </w:tabs>
        <w:ind w:left="414" w:hangingChars="197" w:hanging="414"/>
        <w:rPr>
          <w:rFonts w:ascii="宋体"/>
        </w:rPr>
      </w:pPr>
      <w:r>
        <w:rPr>
          <w:rFonts w:ascii="宋体" w:hAnsi="宋体"/>
        </w:rPr>
        <w:t>[11]</w:t>
      </w:r>
      <w:r>
        <w:rPr>
          <w:rFonts w:ascii="宋体" w:hAnsi="宋体" w:hint="eastAsia"/>
        </w:rPr>
        <w:t>黄勇峰</w:t>
      </w:r>
      <w:r>
        <w:rPr>
          <w:rFonts w:ascii="宋体"/>
        </w:rPr>
        <w:t>.</w:t>
      </w:r>
      <w:r>
        <w:rPr>
          <w:rFonts w:ascii="宋体" w:hAnsi="宋体" w:hint="eastAsia"/>
        </w:rPr>
        <w:t>中国制造业资本存量永续盘存法估计</w:t>
      </w:r>
      <w:r>
        <w:rPr>
          <w:rFonts w:ascii="宋体" w:hAnsi="宋体"/>
        </w:rPr>
        <w:t>[J].</w:t>
      </w:r>
      <w:r>
        <w:rPr>
          <w:rFonts w:ascii="宋体" w:hAnsi="宋体" w:hint="eastAsia"/>
        </w:rPr>
        <w:t>经济学季刊</w:t>
      </w:r>
      <w:r>
        <w:rPr>
          <w:rFonts w:ascii="宋体" w:hAnsi="宋体"/>
        </w:rPr>
        <w:t>,2002,1(2):377-395.</w:t>
      </w:r>
    </w:p>
    <w:p w:rsidR="00417A7F" w:rsidRDefault="00417A7F" w:rsidP="009A1ECC">
      <w:pPr>
        <w:tabs>
          <w:tab w:val="left" w:pos="420"/>
        </w:tabs>
        <w:ind w:left="414" w:hangingChars="197" w:hanging="414"/>
        <w:rPr>
          <w:rFonts w:ascii="宋体"/>
        </w:rPr>
      </w:pPr>
      <w:r>
        <w:rPr>
          <w:rFonts w:ascii="宋体" w:hAnsi="宋体"/>
        </w:rPr>
        <w:t>[12]</w:t>
      </w:r>
      <w:r>
        <w:rPr>
          <w:rFonts w:ascii="宋体" w:hAnsi="宋体" w:hint="eastAsia"/>
        </w:rPr>
        <w:t>张军</w:t>
      </w:r>
      <w:r>
        <w:rPr>
          <w:rFonts w:ascii="宋体"/>
        </w:rPr>
        <w:t>,</w:t>
      </w:r>
      <w:r>
        <w:rPr>
          <w:rFonts w:ascii="宋体" w:hAnsi="宋体" w:hint="eastAsia"/>
        </w:rPr>
        <w:t>吴桂英</w:t>
      </w:r>
      <w:r>
        <w:rPr>
          <w:rFonts w:ascii="宋体"/>
        </w:rPr>
        <w:t>,</w:t>
      </w:r>
      <w:r>
        <w:rPr>
          <w:rFonts w:ascii="宋体" w:hAnsi="宋体" w:hint="eastAsia"/>
        </w:rPr>
        <w:t>张吉鹏</w:t>
      </w:r>
      <w:r>
        <w:rPr>
          <w:rFonts w:ascii="宋体"/>
        </w:rPr>
        <w:t>.</w:t>
      </w:r>
      <w:r>
        <w:rPr>
          <w:rFonts w:ascii="宋体" w:hAnsi="宋体" w:hint="eastAsia"/>
        </w:rPr>
        <w:t>中国省际物质资本存量估算</w:t>
      </w:r>
      <w:r>
        <w:rPr>
          <w:rFonts w:ascii="宋体" w:hAnsi="宋体"/>
        </w:rPr>
        <w:t>:1952-2000[J].</w:t>
      </w:r>
      <w:r>
        <w:rPr>
          <w:rFonts w:ascii="宋体" w:hAnsi="宋体" w:hint="eastAsia"/>
        </w:rPr>
        <w:t>经济研究</w:t>
      </w:r>
      <w:r>
        <w:rPr>
          <w:rFonts w:ascii="宋体" w:hAnsi="宋体"/>
        </w:rPr>
        <w:t>,2004(10):35-43.</w:t>
      </w:r>
    </w:p>
    <w:p w:rsidR="00417A7F" w:rsidRDefault="00417A7F" w:rsidP="009A1ECC">
      <w:pPr>
        <w:tabs>
          <w:tab w:val="left" w:pos="420"/>
        </w:tabs>
        <w:ind w:left="414" w:hangingChars="197" w:hanging="414"/>
        <w:rPr>
          <w:rFonts w:ascii="宋体"/>
        </w:rPr>
      </w:pPr>
      <w:r>
        <w:rPr>
          <w:rFonts w:ascii="宋体" w:hAnsi="宋体"/>
        </w:rPr>
        <w:t>[13]</w:t>
      </w:r>
      <w:r>
        <w:rPr>
          <w:rFonts w:ascii="宋体" w:hAnsi="宋体" w:hint="eastAsia"/>
        </w:rPr>
        <w:t>程志强</w:t>
      </w:r>
      <w:r>
        <w:rPr>
          <w:rFonts w:ascii="宋体"/>
        </w:rPr>
        <w:t>.</w:t>
      </w:r>
      <w:r>
        <w:rPr>
          <w:rFonts w:ascii="宋体" w:hAnsi="宋体" w:hint="eastAsia"/>
        </w:rPr>
        <w:t>资源诅咒假说：一个文献综述</w:t>
      </w:r>
      <w:r>
        <w:rPr>
          <w:rFonts w:ascii="宋体" w:hAnsi="宋体"/>
        </w:rPr>
        <w:t>[J].</w:t>
      </w:r>
      <w:r>
        <w:rPr>
          <w:rFonts w:ascii="宋体" w:hAnsi="宋体" w:hint="eastAsia"/>
        </w:rPr>
        <w:t>财经问题研究</w:t>
      </w:r>
      <w:r>
        <w:rPr>
          <w:rFonts w:ascii="宋体" w:hAnsi="宋体"/>
        </w:rPr>
        <w:t>,2008(3),20-24</w:t>
      </w:r>
    </w:p>
    <w:p w:rsidR="00417A7F" w:rsidRDefault="00417A7F" w:rsidP="009A1ECC">
      <w:pPr>
        <w:tabs>
          <w:tab w:val="left" w:pos="420"/>
        </w:tabs>
        <w:ind w:left="414" w:hangingChars="197" w:hanging="414"/>
        <w:rPr>
          <w:rFonts w:ascii="宋体"/>
        </w:rPr>
      </w:pPr>
    </w:p>
    <w:p w:rsidR="00417A7F" w:rsidRDefault="00417A7F" w:rsidP="009A1ECC">
      <w:pPr>
        <w:adjustRightInd w:val="0"/>
        <w:snapToGrid w:val="0"/>
        <w:spacing w:line="300" w:lineRule="auto"/>
        <w:ind w:firstLineChars="200" w:firstLine="482"/>
        <w:jc w:val="center"/>
        <w:rPr>
          <w:rFonts w:ascii="Times New Roman" w:hAnsi="Times New Roman"/>
          <w:b/>
          <w:bCs/>
          <w:sz w:val="24"/>
          <w:szCs w:val="24"/>
        </w:rPr>
      </w:pPr>
      <w:r>
        <w:rPr>
          <w:rFonts w:ascii="Times New Roman" w:hAnsi="Times New Roman"/>
          <w:b/>
          <w:bCs/>
          <w:sz w:val="24"/>
          <w:szCs w:val="24"/>
        </w:rPr>
        <w:t>Spatial-Temporal Analysis of Economic Transition and Promotion in Anhui Province</w:t>
      </w:r>
    </w:p>
    <w:p w:rsidR="00417A7F" w:rsidRDefault="00417A7F" w:rsidP="009A1ECC">
      <w:pPr>
        <w:adjustRightInd w:val="0"/>
        <w:snapToGrid w:val="0"/>
        <w:spacing w:line="300" w:lineRule="auto"/>
        <w:ind w:firstLineChars="200" w:firstLine="482"/>
        <w:jc w:val="center"/>
        <w:rPr>
          <w:rFonts w:ascii="Times New Roman" w:hAnsi="Times New Roman"/>
          <w:b/>
          <w:bCs/>
          <w:sz w:val="24"/>
          <w:szCs w:val="24"/>
        </w:rPr>
      </w:pPr>
      <w:r>
        <w:rPr>
          <w:rFonts w:ascii="Times New Roman" w:hAnsi="Times New Roman"/>
          <w:b/>
          <w:bCs/>
          <w:sz w:val="24"/>
          <w:szCs w:val="24"/>
        </w:rPr>
        <w:t>——based on panel data between 2003-2013</w:t>
      </w:r>
    </w:p>
    <w:p w:rsidR="00417A7F" w:rsidRDefault="00417A7F" w:rsidP="00664F2E">
      <w:pPr>
        <w:adjustRightInd w:val="0"/>
        <w:snapToGrid w:val="0"/>
        <w:spacing w:line="300" w:lineRule="auto"/>
        <w:jc w:val="center"/>
        <w:textAlignment w:val="baseline"/>
        <w:rPr>
          <w:rFonts w:ascii="Times New Roman" w:hAnsi="Times New Roman"/>
          <w:kern w:val="0"/>
          <w:sz w:val="24"/>
          <w:szCs w:val="24"/>
        </w:rPr>
      </w:pPr>
      <w:r>
        <w:rPr>
          <w:rFonts w:ascii="Times New Roman" w:hAnsi="Times New Roman"/>
          <w:kern w:val="0"/>
          <w:sz w:val="24"/>
          <w:szCs w:val="24"/>
        </w:rPr>
        <w:t>Zhu Dao-cai</w:t>
      </w:r>
      <w:r>
        <w:rPr>
          <w:rFonts w:ascii="Times New Roman" w:hAnsi="Times New Roman" w:hint="eastAsia"/>
          <w:kern w:val="0"/>
          <w:sz w:val="24"/>
          <w:szCs w:val="24"/>
        </w:rPr>
        <w:t>，</w:t>
      </w:r>
      <w:r>
        <w:rPr>
          <w:rFonts w:ascii="Times New Roman" w:hAnsi="Times New Roman"/>
          <w:kern w:val="0"/>
          <w:sz w:val="24"/>
          <w:szCs w:val="24"/>
        </w:rPr>
        <w:t>Xu Hui-min</w:t>
      </w:r>
    </w:p>
    <w:p w:rsidR="00417A7F" w:rsidRDefault="00417A7F" w:rsidP="00664F2E">
      <w:pPr>
        <w:adjustRightInd w:val="0"/>
        <w:snapToGrid w:val="0"/>
        <w:spacing w:line="300" w:lineRule="auto"/>
        <w:jc w:val="center"/>
        <w:textAlignment w:val="baseline"/>
        <w:rPr>
          <w:rFonts w:ascii="Times New Roman" w:hAnsi="Times New Roman"/>
          <w:kern w:val="0"/>
          <w:sz w:val="24"/>
          <w:szCs w:val="24"/>
        </w:rPr>
      </w:pPr>
      <w:r>
        <w:rPr>
          <w:rFonts w:ascii="Times New Roman" w:hAnsi="Times New Roman"/>
          <w:kern w:val="0"/>
          <w:sz w:val="24"/>
          <w:szCs w:val="24"/>
        </w:rPr>
        <w:t>(Anhui University of Finance and Economics, Bengbu Anhui 233030</w:t>
      </w:r>
      <w:r>
        <w:rPr>
          <w:rFonts w:ascii="Times New Roman" w:hAnsi="Times New Roman" w:hint="eastAsia"/>
          <w:kern w:val="0"/>
          <w:sz w:val="24"/>
          <w:szCs w:val="24"/>
        </w:rPr>
        <w:t>，</w:t>
      </w:r>
      <w:r>
        <w:rPr>
          <w:rFonts w:ascii="Times New Roman" w:hAnsi="Times New Roman"/>
          <w:kern w:val="0"/>
          <w:sz w:val="24"/>
          <w:szCs w:val="24"/>
        </w:rPr>
        <w:t>China)</w:t>
      </w:r>
    </w:p>
    <w:p w:rsidR="00417A7F" w:rsidRDefault="00417A7F" w:rsidP="009A1ECC">
      <w:pPr>
        <w:adjustRightInd w:val="0"/>
        <w:snapToGrid w:val="0"/>
        <w:spacing w:line="300" w:lineRule="auto"/>
        <w:ind w:left="942" w:hangingChars="391" w:hanging="942"/>
        <w:rPr>
          <w:rFonts w:ascii="Times New Roman" w:hAnsi="Times New Roman"/>
          <w:b/>
          <w:sz w:val="24"/>
          <w:szCs w:val="24"/>
        </w:rPr>
      </w:pPr>
      <w:r>
        <w:rPr>
          <w:rFonts w:ascii="Times New Roman" w:hAnsi="Times New Roman"/>
          <w:b/>
          <w:bCs/>
          <w:sz w:val="24"/>
          <w:szCs w:val="24"/>
        </w:rPr>
        <w:t>Abstract:</w:t>
      </w:r>
      <w:r>
        <w:rPr>
          <w:rFonts w:ascii="Times New Roman" w:hAnsi="Times New Roman"/>
          <w:bCs/>
          <w:sz w:val="24"/>
          <w:szCs w:val="24"/>
        </w:rPr>
        <w:t>With an eye to the era significant topic about economic transition and promotion, the paper uses the TFP’s contributions to economic development to reflect the spatial-temporal process of economic transition and promotion aboutAnhui Province inthe current new normal period.We come to the conclusion on the basis of DEA-Malmquist model that TFP has a strong trend to promote Anhui Province economic development during the particular time. It shows that the transformation of Anhui Province’s economic development mode which taking the form of high input, high cost, high emission and low output is changing step by step. However, considering the small contributions, the transformation of economic development mode is of overwhelming importance about promoting Anhui Province economic development. Meanwhile, there are large regional differences of economic transition and promotion by means of calculating the annual TFP variation trend of each district in Anhui Province. For the effect of economic transition and promotion, Southern Anhui is the best, Middle Anhui takes second place and Northern Anhui is the worst.</w:t>
      </w:r>
      <w:r>
        <w:rPr>
          <w:rFonts w:ascii="Times New Roman" w:hAnsi="Times New Roman"/>
          <w:sz w:val="24"/>
          <w:szCs w:val="24"/>
        </w:rPr>
        <w:t>Finally, we will try to achieve industrial structure optimization to advance Anhui Province’s economic transition and promotion from improving tertiary industries’ technical efficiency primarily.</w:t>
      </w:r>
    </w:p>
    <w:p w:rsidR="00417A7F" w:rsidRPr="001023C5" w:rsidRDefault="00417A7F" w:rsidP="00BE71E7">
      <w:pPr>
        <w:pStyle w:val="ordinary-output"/>
        <w:ind w:left="1296" w:hangingChars="538" w:hanging="1296"/>
        <w:rPr>
          <w:rFonts w:ascii="Times New Roman" w:hAnsi="Times New Roman" w:cs="Times New Roman"/>
          <w:bCs/>
          <w:color w:val="auto"/>
          <w:kern w:val="2"/>
        </w:rPr>
      </w:pPr>
      <w:r>
        <w:rPr>
          <w:rFonts w:ascii="Times New Roman" w:hAnsi="Times New Roman" w:cs="Times New Roman"/>
          <w:b/>
          <w:bCs/>
        </w:rPr>
        <w:t>Key Words:</w:t>
      </w:r>
      <w:r w:rsidRPr="001023C5">
        <w:rPr>
          <w:rFonts w:ascii="Times New Roman" w:hAnsi="Times New Roman" w:cs="Times New Roman"/>
          <w:bCs/>
          <w:color w:val="auto"/>
          <w:kern w:val="2"/>
        </w:rPr>
        <w:t>economic transition and promotion, DEA-Malmquist model</w:t>
      </w:r>
      <w:r w:rsidRPr="001023C5">
        <w:rPr>
          <w:rFonts w:ascii="Times New Roman" w:hAnsi="Times New Roman" w:cs="Times New Roman" w:hint="eastAsia"/>
          <w:bCs/>
          <w:color w:val="auto"/>
          <w:kern w:val="2"/>
        </w:rPr>
        <w:t>，</w:t>
      </w:r>
      <w:r w:rsidRPr="001023C5">
        <w:rPr>
          <w:rFonts w:ascii="Times New Roman" w:hAnsi="Times New Roman" w:cs="Times New Roman"/>
          <w:bCs/>
          <w:color w:val="auto"/>
          <w:kern w:val="2"/>
        </w:rPr>
        <w:t xml:space="preserve">Total Factor </w:t>
      </w:r>
      <w:r w:rsidRPr="001023C5">
        <w:rPr>
          <w:rFonts w:ascii="Times New Roman" w:hAnsi="Times New Roman" w:cs="Times New Roman"/>
          <w:color w:val="auto"/>
          <w:kern w:val="2"/>
        </w:rPr>
        <w:t>Productivity</w:t>
      </w:r>
      <w:r w:rsidRPr="001023C5">
        <w:rPr>
          <w:rFonts w:ascii="Times New Roman" w:hAnsi="Times New Roman" w:cs="Times New Roman" w:hint="eastAsia"/>
          <w:color w:val="auto"/>
          <w:kern w:val="2"/>
        </w:rPr>
        <w:t>，</w:t>
      </w:r>
      <w:r w:rsidRPr="001023C5">
        <w:rPr>
          <w:rFonts w:ascii="Times New Roman" w:hAnsi="Times New Roman" w:cs="Times New Roman"/>
          <w:color w:val="auto"/>
          <w:kern w:val="2"/>
        </w:rPr>
        <w:t>temporal and spatial evolution</w:t>
      </w:r>
    </w:p>
    <w:sectPr w:rsidR="00417A7F" w:rsidRPr="001023C5" w:rsidSect="00B55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D0B" w:rsidRDefault="007F3D0B" w:rsidP="00B55B24">
      <w:r>
        <w:separator/>
      </w:r>
    </w:p>
  </w:endnote>
  <w:endnote w:type="continuationSeparator" w:id="0">
    <w:p w:rsidR="007F3D0B" w:rsidRDefault="007F3D0B" w:rsidP="00B55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D0B" w:rsidRDefault="007F3D0B" w:rsidP="00B55B24">
      <w:r>
        <w:separator/>
      </w:r>
    </w:p>
  </w:footnote>
  <w:footnote w:type="continuationSeparator" w:id="0">
    <w:p w:rsidR="007F3D0B" w:rsidRDefault="007F3D0B" w:rsidP="00B55B24">
      <w:r>
        <w:continuationSeparator/>
      </w:r>
    </w:p>
  </w:footnote>
  <w:footnote w:id="1">
    <w:p w:rsidR="009A1ECC" w:rsidRDefault="009A1ECC" w:rsidP="009F0DC5">
      <w:pPr>
        <w:adjustRightInd w:val="0"/>
        <w:snapToGrid w:val="0"/>
        <w:spacing w:line="300" w:lineRule="auto"/>
        <w:rPr>
          <w:rFonts w:ascii="宋体" w:cs="宋体"/>
          <w:b/>
          <w:bCs/>
          <w:sz w:val="20"/>
          <w:szCs w:val="20"/>
        </w:rPr>
      </w:pPr>
      <w:r w:rsidRPr="009F0DC5">
        <w:rPr>
          <w:rStyle w:val="af"/>
          <w:szCs w:val="20"/>
        </w:rPr>
        <w:sym w:font="Symbol" w:char="F020"/>
      </w:r>
      <w:r>
        <w:rPr>
          <w:rFonts w:ascii="宋体" w:hAnsi="宋体" w:cs="宋体" w:hint="eastAsia"/>
          <w:b/>
          <w:bCs/>
          <w:sz w:val="20"/>
          <w:szCs w:val="20"/>
        </w:rPr>
        <w:t>收稿日期：</w:t>
      </w:r>
      <w:r>
        <w:rPr>
          <w:rFonts w:ascii="宋体" w:hAnsi="宋体" w:cs="宋体"/>
          <w:sz w:val="20"/>
          <w:szCs w:val="20"/>
        </w:rPr>
        <w:t>2015-12-08</w:t>
      </w:r>
    </w:p>
    <w:p w:rsidR="009A1ECC" w:rsidRDefault="009A1ECC" w:rsidP="009F0DC5">
      <w:pPr>
        <w:adjustRightInd w:val="0"/>
        <w:snapToGrid w:val="0"/>
        <w:spacing w:line="300" w:lineRule="auto"/>
        <w:rPr>
          <w:rFonts w:ascii="宋体" w:cs="宋体"/>
          <w:sz w:val="20"/>
          <w:szCs w:val="20"/>
        </w:rPr>
      </w:pPr>
      <w:r>
        <w:rPr>
          <w:rFonts w:ascii="宋体" w:hAnsi="宋体" w:cs="宋体" w:hint="eastAsia"/>
          <w:b/>
          <w:bCs/>
          <w:sz w:val="20"/>
          <w:szCs w:val="20"/>
        </w:rPr>
        <w:t>基金项目：</w:t>
      </w:r>
      <w:r>
        <w:rPr>
          <w:rFonts w:ascii="宋体" w:hAnsi="宋体" w:cs="宋体" w:hint="eastAsia"/>
          <w:sz w:val="20"/>
          <w:szCs w:val="20"/>
        </w:rPr>
        <w:t>国家社会科学基金重大项目“以人为本的中国新型城镇化道路研究”（编号：</w:t>
      </w:r>
      <w:r>
        <w:rPr>
          <w:rFonts w:ascii="宋体" w:hAnsi="宋体" w:cs="宋体"/>
          <w:sz w:val="20"/>
          <w:szCs w:val="20"/>
        </w:rPr>
        <w:t>13&amp;ZD025</w:t>
      </w:r>
      <w:r>
        <w:rPr>
          <w:rFonts w:ascii="宋体" w:hAnsi="宋体" w:cs="宋体" w:hint="eastAsia"/>
          <w:sz w:val="20"/>
          <w:szCs w:val="20"/>
        </w:rPr>
        <w:t>）</w:t>
      </w:r>
    </w:p>
    <w:p w:rsidR="009A1ECC" w:rsidRPr="009F0DC5" w:rsidRDefault="009A1ECC" w:rsidP="009A1ECC">
      <w:pPr>
        <w:adjustRightInd w:val="0"/>
        <w:snapToGrid w:val="0"/>
        <w:spacing w:line="300" w:lineRule="auto"/>
        <w:ind w:left="897" w:hangingChars="447" w:hanging="897"/>
        <w:rPr>
          <w:rFonts w:ascii="宋体" w:cs="宋体"/>
          <w:sz w:val="20"/>
          <w:szCs w:val="20"/>
        </w:rPr>
      </w:pPr>
      <w:r>
        <w:rPr>
          <w:rFonts w:ascii="宋体" w:hAnsi="宋体" w:cs="宋体" w:hint="eastAsia"/>
          <w:b/>
          <w:bCs/>
          <w:sz w:val="20"/>
          <w:szCs w:val="20"/>
        </w:rPr>
        <w:t>作者简介：</w:t>
      </w:r>
      <w:r>
        <w:rPr>
          <w:rFonts w:ascii="宋体" w:hAnsi="宋体" w:cs="宋体" w:hint="eastAsia"/>
          <w:sz w:val="20"/>
          <w:szCs w:val="20"/>
        </w:rPr>
        <w:t>朱道才</w:t>
      </w:r>
      <w:r>
        <w:rPr>
          <w:rFonts w:ascii="宋体" w:hAnsi="宋体" w:cs="宋体"/>
          <w:sz w:val="20"/>
          <w:szCs w:val="20"/>
        </w:rPr>
        <w:t>(1966- )</w:t>
      </w:r>
      <w:r>
        <w:rPr>
          <w:rFonts w:ascii="宋体" w:hAnsi="宋体" w:cs="宋体" w:hint="eastAsia"/>
          <w:sz w:val="20"/>
          <w:szCs w:val="20"/>
        </w:rPr>
        <w:t>，男，安徽和县人，博士，安徽财经大学教授，硕士生导师。主要研究方向</w:t>
      </w:r>
      <w:r>
        <w:rPr>
          <w:rFonts w:ascii="宋体" w:hAnsi="宋体" w:cs="宋体"/>
          <w:sz w:val="20"/>
          <w:szCs w:val="20"/>
        </w:rPr>
        <w:t xml:space="preserve">: </w:t>
      </w:r>
      <w:r>
        <w:rPr>
          <w:rFonts w:ascii="宋体" w:hAnsi="宋体" w:cs="宋体" w:hint="eastAsia"/>
          <w:sz w:val="20"/>
          <w:szCs w:val="20"/>
        </w:rPr>
        <w:t>城市经济与地理；</w:t>
      </w:r>
    </w:p>
    <w:p w:rsidR="009A1ECC" w:rsidRDefault="009A1ECC" w:rsidP="009A1ECC">
      <w:pPr>
        <w:adjustRightInd w:val="0"/>
        <w:snapToGrid w:val="0"/>
        <w:spacing w:line="300" w:lineRule="auto"/>
        <w:ind w:leftChars="427" w:left="897"/>
      </w:pPr>
      <w:r w:rsidRPr="009F0DC5">
        <w:rPr>
          <w:rFonts w:ascii="宋体" w:hAnsi="宋体" w:cs="宋体" w:hint="eastAsia"/>
          <w:sz w:val="20"/>
          <w:szCs w:val="20"/>
        </w:rPr>
        <w:t>徐慧敏</w:t>
      </w:r>
      <w:r w:rsidRPr="009F0DC5">
        <w:rPr>
          <w:rFonts w:ascii="宋体" w:hAnsi="宋体" w:cs="宋体"/>
          <w:sz w:val="20"/>
          <w:szCs w:val="20"/>
        </w:rPr>
        <w:t>(1991- ),</w:t>
      </w:r>
      <w:r w:rsidRPr="009F0DC5">
        <w:rPr>
          <w:rFonts w:ascii="宋体" w:hAnsi="宋体" w:cs="宋体" w:hint="eastAsia"/>
          <w:sz w:val="20"/>
          <w:szCs w:val="20"/>
        </w:rPr>
        <w:t>女，安徽泾县人，安徽财经大学区域经济学专业硕士研究生，主要研究方向：城市经济理论与实践</w:t>
      </w:r>
      <w:r>
        <w:rPr>
          <w:rFonts w:ascii="宋体" w:hAnsi="宋体" w:cs="宋体" w:hint="eastAsia"/>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C8A"/>
    <w:rsid w:val="000108CB"/>
    <w:rsid w:val="00022754"/>
    <w:rsid w:val="00050268"/>
    <w:rsid w:val="00054A48"/>
    <w:rsid w:val="0005532B"/>
    <w:rsid w:val="0006181E"/>
    <w:rsid w:val="000B7721"/>
    <w:rsid w:val="000C08C5"/>
    <w:rsid w:val="000C2D43"/>
    <w:rsid w:val="000F7377"/>
    <w:rsid w:val="001023C5"/>
    <w:rsid w:val="0014707B"/>
    <w:rsid w:val="001903E3"/>
    <w:rsid w:val="001942C8"/>
    <w:rsid w:val="001B0834"/>
    <w:rsid w:val="001C19FA"/>
    <w:rsid w:val="001E1061"/>
    <w:rsid w:val="001F25A7"/>
    <w:rsid w:val="0020363E"/>
    <w:rsid w:val="00240019"/>
    <w:rsid w:val="002850A5"/>
    <w:rsid w:val="00285C67"/>
    <w:rsid w:val="002A3729"/>
    <w:rsid w:val="002C6C8A"/>
    <w:rsid w:val="002E79A8"/>
    <w:rsid w:val="002F3153"/>
    <w:rsid w:val="003308DD"/>
    <w:rsid w:val="0034301E"/>
    <w:rsid w:val="00345E18"/>
    <w:rsid w:val="00351AE6"/>
    <w:rsid w:val="003A11E9"/>
    <w:rsid w:val="003C0376"/>
    <w:rsid w:val="003E12CD"/>
    <w:rsid w:val="003F7656"/>
    <w:rsid w:val="00404A04"/>
    <w:rsid w:val="00417A7F"/>
    <w:rsid w:val="00417EC8"/>
    <w:rsid w:val="00446659"/>
    <w:rsid w:val="00451D14"/>
    <w:rsid w:val="00462C6C"/>
    <w:rsid w:val="0046472C"/>
    <w:rsid w:val="004B15CF"/>
    <w:rsid w:val="004B664D"/>
    <w:rsid w:val="004E67E8"/>
    <w:rsid w:val="004E7B96"/>
    <w:rsid w:val="004F44FB"/>
    <w:rsid w:val="0050711D"/>
    <w:rsid w:val="00512535"/>
    <w:rsid w:val="005324A3"/>
    <w:rsid w:val="00532575"/>
    <w:rsid w:val="005400BD"/>
    <w:rsid w:val="00553208"/>
    <w:rsid w:val="00582627"/>
    <w:rsid w:val="005A4CE6"/>
    <w:rsid w:val="005A79F7"/>
    <w:rsid w:val="005B6422"/>
    <w:rsid w:val="005B651E"/>
    <w:rsid w:val="005C6CD4"/>
    <w:rsid w:val="005F19B1"/>
    <w:rsid w:val="005F42EB"/>
    <w:rsid w:val="005F68DA"/>
    <w:rsid w:val="00617BD7"/>
    <w:rsid w:val="0065344F"/>
    <w:rsid w:val="00661D58"/>
    <w:rsid w:val="00664F2E"/>
    <w:rsid w:val="006678E4"/>
    <w:rsid w:val="00670DBB"/>
    <w:rsid w:val="006C4E47"/>
    <w:rsid w:val="006E4BD4"/>
    <w:rsid w:val="00710F82"/>
    <w:rsid w:val="0072166D"/>
    <w:rsid w:val="00726167"/>
    <w:rsid w:val="00744CDE"/>
    <w:rsid w:val="00745517"/>
    <w:rsid w:val="00780CD3"/>
    <w:rsid w:val="007D2655"/>
    <w:rsid w:val="007D2EA8"/>
    <w:rsid w:val="007D596D"/>
    <w:rsid w:val="007D6954"/>
    <w:rsid w:val="007F3D0B"/>
    <w:rsid w:val="00800964"/>
    <w:rsid w:val="00801D00"/>
    <w:rsid w:val="00803104"/>
    <w:rsid w:val="00804D1F"/>
    <w:rsid w:val="00830655"/>
    <w:rsid w:val="008336C3"/>
    <w:rsid w:val="00843D20"/>
    <w:rsid w:val="00874FD9"/>
    <w:rsid w:val="008867F6"/>
    <w:rsid w:val="008A75E5"/>
    <w:rsid w:val="008D2DF0"/>
    <w:rsid w:val="008F5366"/>
    <w:rsid w:val="00901B03"/>
    <w:rsid w:val="00905C72"/>
    <w:rsid w:val="00913E40"/>
    <w:rsid w:val="009709B8"/>
    <w:rsid w:val="00971A59"/>
    <w:rsid w:val="009879D4"/>
    <w:rsid w:val="00992A6D"/>
    <w:rsid w:val="009A1ECC"/>
    <w:rsid w:val="009A285C"/>
    <w:rsid w:val="009B4FBE"/>
    <w:rsid w:val="009C04D9"/>
    <w:rsid w:val="009D2BB8"/>
    <w:rsid w:val="009E4DF7"/>
    <w:rsid w:val="009F0DC5"/>
    <w:rsid w:val="00A06850"/>
    <w:rsid w:val="00A30C0A"/>
    <w:rsid w:val="00A42290"/>
    <w:rsid w:val="00A749E3"/>
    <w:rsid w:val="00A769B7"/>
    <w:rsid w:val="00A90DCD"/>
    <w:rsid w:val="00AE3E35"/>
    <w:rsid w:val="00B04BAF"/>
    <w:rsid w:val="00B15447"/>
    <w:rsid w:val="00B55B24"/>
    <w:rsid w:val="00B91CD1"/>
    <w:rsid w:val="00B94912"/>
    <w:rsid w:val="00BA1CE3"/>
    <w:rsid w:val="00BC3042"/>
    <w:rsid w:val="00BC33C1"/>
    <w:rsid w:val="00BD2EDA"/>
    <w:rsid w:val="00BE71E7"/>
    <w:rsid w:val="00C42E9C"/>
    <w:rsid w:val="00C45555"/>
    <w:rsid w:val="00C479C0"/>
    <w:rsid w:val="00C54EE1"/>
    <w:rsid w:val="00C7751B"/>
    <w:rsid w:val="00C829B1"/>
    <w:rsid w:val="00C91606"/>
    <w:rsid w:val="00CA7080"/>
    <w:rsid w:val="00CB1A64"/>
    <w:rsid w:val="00CB1B68"/>
    <w:rsid w:val="00CB7F09"/>
    <w:rsid w:val="00CF2FFD"/>
    <w:rsid w:val="00D34A0D"/>
    <w:rsid w:val="00D42EB6"/>
    <w:rsid w:val="00D439E0"/>
    <w:rsid w:val="00D8189F"/>
    <w:rsid w:val="00DC4F19"/>
    <w:rsid w:val="00DC58F7"/>
    <w:rsid w:val="00DE6A23"/>
    <w:rsid w:val="00E426BF"/>
    <w:rsid w:val="00E46B2B"/>
    <w:rsid w:val="00EB2442"/>
    <w:rsid w:val="00EB3F48"/>
    <w:rsid w:val="00EE5820"/>
    <w:rsid w:val="00EF37FE"/>
    <w:rsid w:val="00F365BC"/>
    <w:rsid w:val="00F4373E"/>
    <w:rsid w:val="00F507CD"/>
    <w:rsid w:val="00F8109C"/>
    <w:rsid w:val="00F82BC2"/>
    <w:rsid w:val="00F87048"/>
    <w:rsid w:val="00FB797A"/>
    <w:rsid w:val="04795298"/>
    <w:rsid w:val="0E9A2D36"/>
    <w:rsid w:val="1AB34341"/>
    <w:rsid w:val="22D950A6"/>
    <w:rsid w:val="2C992202"/>
    <w:rsid w:val="448F02DE"/>
    <w:rsid w:val="45671992"/>
    <w:rsid w:val="586E2B8A"/>
    <w:rsid w:val="65D671F2"/>
    <w:rsid w:val="68A14360"/>
    <w:rsid w:val="6C39055F"/>
    <w:rsid w:val="7E0D4DF0"/>
    <w:rsid w:val="7E663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semiHidden="0" w:uiPriority="0" w:unhideWhenUsed="0"/>
    <w:lsdException w:name="endnote reference" w:locked="0" w:semiHidden="0" w:uiPriority="0" w:unhideWhenUsed="0"/>
    <w:lsdException w:name="endnote text" w:locked="0" w:semiHidden="0" w:uiPriority="0" w:unhideWhenUsed="0"/>
    <w:lsdException w:name="Title" w:semiHidden="0" w:uiPriority="10" w:unhideWhenUsed="0" w:qFormat="1"/>
    <w:lsdException w:name="Default Paragraph Font" w:locked="0" w:semiHidden="0" w:uiPriority="0" w:unhideWhenUsed="0"/>
    <w:lsdException w:name="Body Text" w:locked="0" w:semiHidden="0" w:uiPriority="0" w:unhideWhenUsed="0"/>
    <w:lsdException w:name="Subtitle" w:semiHidden="0" w:uiPriority="11" w:unhideWhenUsed="0" w:qFormat="1"/>
    <w:lsdException w:name="Date" w:locked="0" w:semiHidden="0" w:uiPriority="0" w:unhideWhenUsed="0"/>
    <w:lsdException w:name="Strong" w:semiHidden="0" w:uiPriority="22" w:unhideWhenUsed="0" w:qFormat="1"/>
    <w:lsdException w:name="Emphasis" w:semiHidden="0" w:uiPriority="20" w:unhideWhenUsed="0" w:qFormat="1"/>
    <w:lsdException w:name="Normal (Web)" w:locked="0" w:semiHidden="0" w:uiPriority="0" w:unhideWhenUsed="0"/>
    <w:lsdException w:name="Balloon Tex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55B24"/>
    <w:pPr>
      <w:widowControl w:val="0"/>
      <w:jc w:val="both"/>
    </w:pPr>
  </w:style>
  <w:style w:type="paragraph" w:styleId="1">
    <w:name w:val="heading 1"/>
    <w:basedOn w:val="a"/>
    <w:next w:val="a"/>
    <w:link w:val="1Char"/>
    <w:uiPriority w:val="99"/>
    <w:qFormat/>
    <w:rsid w:val="00B55B2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55B2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55B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55B24"/>
    <w:rPr>
      <w:rFonts w:cs="Times New Roman"/>
      <w:b/>
      <w:bCs/>
      <w:kern w:val="44"/>
      <w:sz w:val="44"/>
      <w:szCs w:val="44"/>
    </w:rPr>
  </w:style>
  <w:style w:type="character" w:customStyle="1" w:styleId="2Char">
    <w:name w:val="标题 2 Char"/>
    <w:basedOn w:val="a0"/>
    <w:link w:val="2"/>
    <w:uiPriority w:val="99"/>
    <w:locked/>
    <w:rsid w:val="00B55B24"/>
    <w:rPr>
      <w:rFonts w:ascii="Cambria" w:eastAsia="宋体" w:hAnsi="Cambria" w:cs="Times New Roman"/>
      <w:b/>
      <w:bCs/>
      <w:sz w:val="32"/>
      <w:szCs w:val="32"/>
    </w:rPr>
  </w:style>
  <w:style w:type="character" w:customStyle="1" w:styleId="3Char">
    <w:name w:val="标题 3 Char"/>
    <w:basedOn w:val="a0"/>
    <w:link w:val="3"/>
    <w:uiPriority w:val="99"/>
    <w:locked/>
    <w:rsid w:val="00B55B24"/>
    <w:rPr>
      <w:rFonts w:cs="Times New Roman"/>
      <w:b/>
      <w:bCs/>
      <w:sz w:val="32"/>
      <w:szCs w:val="32"/>
    </w:rPr>
  </w:style>
  <w:style w:type="paragraph" w:styleId="7">
    <w:name w:val="toc 7"/>
    <w:basedOn w:val="a"/>
    <w:next w:val="a"/>
    <w:uiPriority w:val="99"/>
    <w:rsid w:val="00B55B24"/>
    <w:pPr>
      <w:ind w:left="1260"/>
      <w:jc w:val="left"/>
    </w:pPr>
    <w:rPr>
      <w:sz w:val="18"/>
      <w:szCs w:val="18"/>
    </w:rPr>
  </w:style>
  <w:style w:type="paragraph" w:styleId="a3">
    <w:name w:val="Body Text"/>
    <w:basedOn w:val="a"/>
    <w:link w:val="Char"/>
    <w:uiPriority w:val="99"/>
    <w:semiHidden/>
    <w:rsid w:val="00B55B24"/>
    <w:pPr>
      <w:spacing w:after="120"/>
    </w:pPr>
    <w:rPr>
      <w:rFonts w:ascii="Times New Roman" w:eastAsia="仿宋_GB2312" w:hAnsi="Times New Roman"/>
      <w:sz w:val="32"/>
      <w:szCs w:val="32"/>
    </w:rPr>
  </w:style>
  <w:style w:type="character" w:customStyle="1" w:styleId="Char">
    <w:name w:val="正文文本 Char"/>
    <w:basedOn w:val="a0"/>
    <w:link w:val="a3"/>
    <w:uiPriority w:val="99"/>
    <w:semiHidden/>
    <w:locked/>
    <w:rsid w:val="00B55B24"/>
    <w:rPr>
      <w:rFonts w:ascii="Times New Roman" w:eastAsia="仿宋_GB2312" w:hAnsi="Times New Roman" w:cs="Times New Roman"/>
      <w:sz w:val="32"/>
      <w:szCs w:val="32"/>
    </w:rPr>
  </w:style>
  <w:style w:type="paragraph" w:styleId="5">
    <w:name w:val="toc 5"/>
    <w:basedOn w:val="a"/>
    <w:next w:val="a"/>
    <w:uiPriority w:val="99"/>
    <w:rsid w:val="00B55B24"/>
    <w:pPr>
      <w:ind w:left="840"/>
      <w:jc w:val="left"/>
    </w:pPr>
    <w:rPr>
      <w:sz w:val="18"/>
      <w:szCs w:val="18"/>
    </w:rPr>
  </w:style>
  <w:style w:type="paragraph" w:styleId="30">
    <w:name w:val="toc 3"/>
    <w:basedOn w:val="a"/>
    <w:next w:val="a"/>
    <w:uiPriority w:val="99"/>
    <w:rsid w:val="00B55B24"/>
    <w:pPr>
      <w:tabs>
        <w:tab w:val="right" w:leader="dot" w:pos="8296"/>
      </w:tabs>
      <w:adjustRightInd w:val="0"/>
      <w:snapToGrid w:val="0"/>
      <w:spacing w:before="120"/>
      <w:ind w:left="420" w:firstLineChars="200" w:firstLine="480"/>
      <w:jc w:val="left"/>
    </w:pPr>
    <w:rPr>
      <w:i/>
      <w:iCs/>
      <w:sz w:val="20"/>
      <w:szCs w:val="20"/>
    </w:rPr>
  </w:style>
  <w:style w:type="paragraph" w:styleId="8">
    <w:name w:val="toc 8"/>
    <w:basedOn w:val="a"/>
    <w:next w:val="a"/>
    <w:uiPriority w:val="99"/>
    <w:rsid w:val="00B55B24"/>
    <w:pPr>
      <w:ind w:left="1470"/>
      <w:jc w:val="left"/>
    </w:pPr>
    <w:rPr>
      <w:sz w:val="18"/>
      <w:szCs w:val="18"/>
    </w:rPr>
  </w:style>
  <w:style w:type="paragraph" w:styleId="a4">
    <w:name w:val="Date"/>
    <w:basedOn w:val="a"/>
    <w:next w:val="a"/>
    <w:link w:val="Char0"/>
    <w:uiPriority w:val="99"/>
    <w:semiHidden/>
    <w:rsid w:val="00B55B24"/>
    <w:pPr>
      <w:ind w:leftChars="2500" w:left="100"/>
    </w:pPr>
  </w:style>
  <w:style w:type="character" w:customStyle="1" w:styleId="Char0">
    <w:name w:val="日期 Char"/>
    <w:basedOn w:val="a0"/>
    <w:link w:val="a4"/>
    <w:uiPriority w:val="99"/>
    <w:semiHidden/>
    <w:locked/>
    <w:rsid w:val="00B55B24"/>
    <w:rPr>
      <w:rFonts w:cs="Times New Roman"/>
    </w:rPr>
  </w:style>
  <w:style w:type="paragraph" w:styleId="a5">
    <w:name w:val="endnote text"/>
    <w:basedOn w:val="a"/>
    <w:link w:val="Char1"/>
    <w:uiPriority w:val="99"/>
    <w:semiHidden/>
    <w:rsid w:val="00B55B24"/>
    <w:pPr>
      <w:snapToGrid w:val="0"/>
      <w:jc w:val="left"/>
    </w:pPr>
  </w:style>
  <w:style w:type="character" w:customStyle="1" w:styleId="Char1">
    <w:name w:val="尾注文本 Char"/>
    <w:basedOn w:val="a0"/>
    <w:link w:val="a5"/>
    <w:uiPriority w:val="99"/>
    <w:semiHidden/>
    <w:locked/>
    <w:rsid w:val="00B55B24"/>
    <w:rPr>
      <w:rFonts w:cs="Times New Roman"/>
    </w:rPr>
  </w:style>
  <w:style w:type="paragraph" w:styleId="a6">
    <w:name w:val="Balloon Text"/>
    <w:basedOn w:val="a"/>
    <w:link w:val="Char2"/>
    <w:uiPriority w:val="99"/>
    <w:semiHidden/>
    <w:rsid w:val="00B55B24"/>
    <w:rPr>
      <w:sz w:val="18"/>
      <w:szCs w:val="18"/>
    </w:rPr>
  </w:style>
  <w:style w:type="character" w:customStyle="1" w:styleId="Char2">
    <w:name w:val="批注框文本 Char"/>
    <w:basedOn w:val="a0"/>
    <w:link w:val="a6"/>
    <w:uiPriority w:val="99"/>
    <w:semiHidden/>
    <w:locked/>
    <w:rsid w:val="00B55B24"/>
    <w:rPr>
      <w:rFonts w:cs="Times New Roman"/>
      <w:sz w:val="18"/>
      <w:szCs w:val="18"/>
    </w:rPr>
  </w:style>
  <w:style w:type="paragraph" w:styleId="a7">
    <w:name w:val="footer"/>
    <w:basedOn w:val="a"/>
    <w:link w:val="Char3"/>
    <w:uiPriority w:val="99"/>
    <w:rsid w:val="00B55B24"/>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B55B24"/>
    <w:rPr>
      <w:rFonts w:cs="Times New Roman"/>
      <w:sz w:val="18"/>
      <w:szCs w:val="18"/>
    </w:rPr>
  </w:style>
  <w:style w:type="paragraph" w:styleId="a8">
    <w:name w:val="header"/>
    <w:basedOn w:val="a"/>
    <w:link w:val="Char4"/>
    <w:uiPriority w:val="99"/>
    <w:rsid w:val="00B55B2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locked/>
    <w:rsid w:val="00B55B24"/>
    <w:rPr>
      <w:rFonts w:cs="Times New Roman"/>
      <w:sz w:val="18"/>
      <w:szCs w:val="18"/>
    </w:rPr>
  </w:style>
  <w:style w:type="paragraph" w:styleId="10">
    <w:name w:val="toc 1"/>
    <w:basedOn w:val="a"/>
    <w:next w:val="a"/>
    <w:uiPriority w:val="99"/>
    <w:rsid w:val="00B55B24"/>
    <w:pPr>
      <w:tabs>
        <w:tab w:val="right" w:leader="dot" w:pos="8296"/>
      </w:tabs>
      <w:spacing w:before="120" w:after="120"/>
      <w:jc w:val="left"/>
    </w:pPr>
    <w:rPr>
      <w:rFonts w:ascii="黑体" w:eastAsia="黑体" w:hAnsi="黑体"/>
      <w:b/>
      <w:bCs/>
      <w:caps/>
      <w:sz w:val="20"/>
      <w:szCs w:val="20"/>
    </w:rPr>
  </w:style>
  <w:style w:type="paragraph" w:styleId="4">
    <w:name w:val="toc 4"/>
    <w:basedOn w:val="a"/>
    <w:next w:val="a"/>
    <w:uiPriority w:val="99"/>
    <w:rsid w:val="00B55B24"/>
    <w:pPr>
      <w:ind w:left="630"/>
      <w:jc w:val="left"/>
    </w:pPr>
    <w:rPr>
      <w:sz w:val="18"/>
      <w:szCs w:val="18"/>
    </w:rPr>
  </w:style>
  <w:style w:type="paragraph" w:styleId="a9">
    <w:name w:val="footnote text"/>
    <w:basedOn w:val="a"/>
    <w:link w:val="Char5"/>
    <w:uiPriority w:val="99"/>
    <w:rsid w:val="00B55B24"/>
    <w:pPr>
      <w:snapToGrid w:val="0"/>
      <w:jc w:val="left"/>
    </w:pPr>
    <w:rPr>
      <w:sz w:val="18"/>
      <w:szCs w:val="18"/>
    </w:rPr>
  </w:style>
  <w:style w:type="character" w:customStyle="1" w:styleId="Char5">
    <w:name w:val="脚注文本 Char"/>
    <w:basedOn w:val="a0"/>
    <w:link w:val="a9"/>
    <w:uiPriority w:val="99"/>
    <w:locked/>
    <w:rsid w:val="00B55B24"/>
    <w:rPr>
      <w:rFonts w:cs="Times New Roman"/>
      <w:sz w:val="18"/>
      <w:szCs w:val="18"/>
    </w:rPr>
  </w:style>
  <w:style w:type="paragraph" w:styleId="6">
    <w:name w:val="toc 6"/>
    <w:basedOn w:val="a"/>
    <w:next w:val="a"/>
    <w:uiPriority w:val="99"/>
    <w:rsid w:val="00B55B24"/>
    <w:pPr>
      <w:ind w:left="1050"/>
      <w:jc w:val="left"/>
    </w:pPr>
    <w:rPr>
      <w:sz w:val="18"/>
      <w:szCs w:val="18"/>
    </w:rPr>
  </w:style>
  <w:style w:type="paragraph" w:styleId="20">
    <w:name w:val="toc 2"/>
    <w:basedOn w:val="a"/>
    <w:next w:val="a"/>
    <w:uiPriority w:val="99"/>
    <w:rsid w:val="00B55B24"/>
    <w:pPr>
      <w:tabs>
        <w:tab w:val="right" w:leader="dot" w:pos="8296"/>
      </w:tabs>
      <w:adjustRightInd w:val="0"/>
      <w:snapToGrid w:val="0"/>
      <w:spacing w:before="120"/>
      <w:ind w:left="210" w:firstLineChars="100" w:firstLine="240"/>
      <w:jc w:val="left"/>
    </w:pPr>
    <w:rPr>
      <w:smallCaps/>
      <w:sz w:val="20"/>
      <w:szCs w:val="20"/>
    </w:rPr>
  </w:style>
  <w:style w:type="paragraph" w:styleId="9">
    <w:name w:val="toc 9"/>
    <w:basedOn w:val="a"/>
    <w:next w:val="a"/>
    <w:uiPriority w:val="99"/>
    <w:rsid w:val="00B55B24"/>
    <w:pPr>
      <w:ind w:left="1680"/>
      <w:jc w:val="left"/>
    </w:pPr>
    <w:rPr>
      <w:sz w:val="18"/>
      <w:szCs w:val="18"/>
    </w:rPr>
  </w:style>
  <w:style w:type="paragraph" w:styleId="aa">
    <w:name w:val="Normal (Web)"/>
    <w:basedOn w:val="a"/>
    <w:uiPriority w:val="99"/>
    <w:semiHidden/>
    <w:rsid w:val="00B55B24"/>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99"/>
    <w:qFormat/>
    <w:rsid w:val="00B55B24"/>
    <w:pPr>
      <w:spacing w:before="240" w:after="60"/>
      <w:jc w:val="center"/>
      <w:outlineLvl w:val="0"/>
    </w:pPr>
    <w:rPr>
      <w:rFonts w:ascii="Cambria" w:hAnsi="Cambria"/>
      <w:b/>
      <w:bCs/>
      <w:sz w:val="32"/>
      <w:szCs w:val="32"/>
    </w:rPr>
  </w:style>
  <w:style w:type="character" w:customStyle="1" w:styleId="Char6">
    <w:name w:val="标题 Char"/>
    <w:basedOn w:val="a0"/>
    <w:link w:val="ab"/>
    <w:uiPriority w:val="99"/>
    <w:locked/>
    <w:rsid w:val="00B55B24"/>
    <w:rPr>
      <w:rFonts w:ascii="Cambria" w:eastAsia="宋体" w:hAnsi="Cambria" w:cs="Times New Roman"/>
      <w:b/>
      <w:bCs/>
      <w:sz w:val="32"/>
      <w:szCs w:val="32"/>
    </w:rPr>
  </w:style>
  <w:style w:type="character" w:styleId="ac">
    <w:name w:val="endnote reference"/>
    <w:basedOn w:val="a0"/>
    <w:uiPriority w:val="99"/>
    <w:semiHidden/>
    <w:rsid w:val="00B55B24"/>
    <w:rPr>
      <w:rFonts w:cs="Times New Roman"/>
      <w:vertAlign w:val="superscript"/>
    </w:rPr>
  </w:style>
  <w:style w:type="character" w:styleId="ad">
    <w:name w:val="page number"/>
    <w:basedOn w:val="a0"/>
    <w:uiPriority w:val="99"/>
    <w:rsid w:val="00B55B24"/>
    <w:rPr>
      <w:rFonts w:cs="Times New Roman"/>
    </w:rPr>
  </w:style>
  <w:style w:type="character" w:styleId="ae">
    <w:name w:val="Hyperlink"/>
    <w:basedOn w:val="a0"/>
    <w:uiPriority w:val="99"/>
    <w:rsid w:val="00B55B24"/>
    <w:rPr>
      <w:rFonts w:cs="Times New Roman"/>
      <w:color w:val="0000FF"/>
      <w:u w:val="single"/>
    </w:rPr>
  </w:style>
  <w:style w:type="character" w:styleId="af">
    <w:name w:val="footnote reference"/>
    <w:basedOn w:val="a0"/>
    <w:uiPriority w:val="99"/>
    <w:semiHidden/>
    <w:rsid w:val="00B55B24"/>
    <w:rPr>
      <w:rFonts w:cs="Times New Roman"/>
      <w:vertAlign w:val="superscript"/>
    </w:rPr>
  </w:style>
  <w:style w:type="table" w:styleId="af0">
    <w:name w:val="Table Grid"/>
    <w:basedOn w:val="a1"/>
    <w:uiPriority w:val="99"/>
    <w:rsid w:val="00B55B2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uiPriority w:val="99"/>
    <w:rsid w:val="00B55B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B55B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
    <w:uiPriority w:val="99"/>
    <w:rsid w:val="00B55B24"/>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rsid w:val="00B55B24"/>
    <w:pPr>
      <w:ind w:firstLineChars="200" w:firstLine="420"/>
    </w:pPr>
  </w:style>
  <w:style w:type="paragraph" w:customStyle="1" w:styleId="ordinary-output">
    <w:name w:val="ordinary-output"/>
    <w:basedOn w:val="a"/>
    <w:uiPriority w:val="99"/>
    <w:rsid w:val="00B55B24"/>
    <w:pPr>
      <w:widowControl/>
      <w:spacing w:before="100" w:beforeAutospacing="1" w:after="100" w:afterAutospacing="1" w:line="330" w:lineRule="atLeast"/>
      <w:jc w:val="left"/>
    </w:pPr>
    <w:rPr>
      <w:rFonts w:ascii="宋体" w:hAnsi="宋体" w:cs="宋体"/>
      <w:color w:val="333333"/>
      <w:kern w:val="0"/>
      <w:sz w:val="24"/>
      <w:szCs w:val="24"/>
    </w:rPr>
  </w:style>
  <w:style w:type="character" w:customStyle="1" w:styleId="high-light-bg4">
    <w:name w:val="high-light-bg4"/>
    <w:basedOn w:val="a0"/>
    <w:uiPriority w:val="99"/>
    <w:rsid w:val="00B55B2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9.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2091</Words>
  <Characters>11924</Characters>
  <Application>Microsoft Office Word</Application>
  <DocSecurity>0</DocSecurity>
  <Lines>99</Lines>
  <Paragraphs>27</Paragraphs>
  <ScaleCrop>false</ScaleCrop>
  <Company>Microsoft</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2016-04-14T08:51:00Z</dcterms:created>
  <dcterms:modified xsi:type="dcterms:W3CDTF">2016-04-14T08:51:00Z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