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617" w:rsidRPr="00052617" w:rsidRDefault="00052617" w:rsidP="00117AEE">
      <w:pPr>
        <w:widowControl/>
        <w:spacing w:before="100" w:beforeAutospacing="1" w:after="100" w:afterAutospacing="1"/>
        <w:jc w:val="center"/>
        <w:outlineLvl w:val="0"/>
        <w:rPr>
          <w:rFonts w:asciiTheme="majorEastAsia" w:eastAsiaTheme="majorEastAsia" w:hAnsiTheme="majorEastAsia" w:cs="宋体" w:hint="eastAsia"/>
          <w:b/>
          <w:color w:val="000000"/>
          <w:kern w:val="36"/>
          <w:sz w:val="44"/>
          <w:szCs w:val="44"/>
        </w:rPr>
      </w:pPr>
      <w:r w:rsidRPr="00052617">
        <w:rPr>
          <w:rFonts w:asciiTheme="majorEastAsia" w:eastAsiaTheme="majorEastAsia" w:hAnsiTheme="majorEastAsia" w:cs="宋体" w:hint="eastAsia"/>
          <w:b/>
          <w:color w:val="000000"/>
          <w:kern w:val="36"/>
          <w:sz w:val="44"/>
          <w:szCs w:val="44"/>
        </w:rPr>
        <w:t>标题（宋体，二号，加粗）</w:t>
      </w:r>
    </w:p>
    <w:p w:rsidR="00052617" w:rsidRPr="00052617" w:rsidRDefault="00052617" w:rsidP="00117AEE">
      <w:pPr>
        <w:widowControl/>
        <w:spacing w:before="100" w:beforeAutospacing="1" w:after="100" w:afterAutospacing="1"/>
        <w:jc w:val="center"/>
        <w:rPr>
          <w:rFonts w:ascii="楷体_GB2312" w:eastAsia="楷体_GB2312" w:hAnsi="宋体" w:cs="宋体" w:hint="eastAsia"/>
          <w:color w:val="000000"/>
          <w:kern w:val="0"/>
          <w:sz w:val="32"/>
          <w:szCs w:val="32"/>
        </w:rPr>
      </w:pPr>
      <w:r w:rsidRPr="00052617">
        <w:rPr>
          <w:rFonts w:ascii="楷体_GB2312" w:eastAsia="楷体_GB2312" w:hAnsi="宋体" w:cs="宋体" w:hint="eastAsia"/>
          <w:color w:val="000000"/>
          <w:kern w:val="0"/>
          <w:sz w:val="32"/>
          <w:szCs w:val="32"/>
        </w:rPr>
        <w:t>中文姓名（用三号楷体）</w:t>
      </w:r>
    </w:p>
    <w:p w:rsidR="00052617" w:rsidRPr="00052617" w:rsidRDefault="00052617" w:rsidP="00117AEE">
      <w:pPr>
        <w:widowControl/>
        <w:spacing w:before="100" w:beforeAutospacing="1" w:after="100" w:afterAutospacing="1"/>
        <w:jc w:val="center"/>
        <w:rPr>
          <w:rFonts w:ascii="宋体" w:eastAsia="宋体" w:hAnsi="宋体" w:cs="宋体" w:hint="eastAsia"/>
          <w:color w:val="000000"/>
          <w:kern w:val="0"/>
          <w:sz w:val="15"/>
          <w:szCs w:val="15"/>
        </w:rPr>
      </w:pPr>
      <w:r w:rsidRPr="00052617">
        <w:rPr>
          <w:rFonts w:ascii="宋体" w:eastAsia="宋体" w:hAnsi="宋体" w:cs="宋体" w:hint="eastAsia"/>
          <w:color w:val="000000"/>
          <w:kern w:val="0"/>
          <w:sz w:val="15"/>
          <w:szCs w:val="15"/>
        </w:rPr>
        <w:t>（</w:t>
      </w:r>
      <w:r>
        <w:rPr>
          <w:rFonts w:ascii="宋体" w:eastAsia="宋体" w:hAnsi="宋体" w:cs="宋体" w:hint="eastAsia"/>
          <w:color w:val="000000"/>
          <w:kern w:val="0"/>
          <w:sz w:val="15"/>
          <w:szCs w:val="15"/>
        </w:rPr>
        <w:t>四川</w:t>
      </w:r>
      <w:r w:rsidRPr="00052617">
        <w:rPr>
          <w:rFonts w:ascii="宋体" w:eastAsia="宋体" w:hAnsi="宋体" w:cs="宋体" w:hint="eastAsia"/>
          <w:color w:val="000000"/>
          <w:kern w:val="0"/>
          <w:sz w:val="15"/>
          <w:szCs w:val="15"/>
        </w:rPr>
        <w:t>大学 ****院，</w:t>
      </w:r>
      <w:r>
        <w:rPr>
          <w:rFonts w:ascii="宋体" w:eastAsia="宋体" w:hAnsi="宋体" w:cs="宋体" w:hint="eastAsia"/>
          <w:color w:val="000000"/>
          <w:kern w:val="0"/>
          <w:sz w:val="15"/>
          <w:szCs w:val="15"/>
        </w:rPr>
        <w:t>成都，</w:t>
      </w:r>
      <w:r w:rsidRPr="00052617">
        <w:rPr>
          <w:rFonts w:ascii="宋体" w:eastAsia="宋体" w:hAnsi="宋体" w:cs="宋体"/>
          <w:color w:val="000000"/>
          <w:kern w:val="0"/>
          <w:sz w:val="15"/>
          <w:szCs w:val="15"/>
        </w:rPr>
        <w:t>610065</w:t>
      </w:r>
      <w:r w:rsidRPr="00052617">
        <w:rPr>
          <w:rFonts w:ascii="宋体" w:eastAsia="宋体" w:hAnsi="宋体" w:cs="宋体" w:hint="eastAsia"/>
          <w:color w:val="000000"/>
          <w:kern w:val="0"/>
          <w:sz w:val="15"/>
          <w:szCs w:val="15"/>
        </w:rPr>
        <w:t>）（六号字）</w:t>
      </w:r>
      <w:r w:rsidR="00117AEE">
        <w:rPr>
          <w:rStyle w:val="a8"/>
          <w:rFonts w:ascii="宋体" w:eastAsia="宋体" w:hAnsi="宋体" w:cs="宋体"/>
          <w:color w:val="000000"/>
          <w:kern w:val="0"/>
          <w:sz w:val="15"/>
          <w:szCs w:val="15"/>
        </w:rPr>
        <w:footnoteReference w:id="1"/>
      </w:r>
    </w:p>
    <w:p w:rsidR="00052617" w:rsidRPr="00052617" w:rsidRDefault="00052617" w:rsidP="00117AEE">
      <w:pPr>
        <w:widowControl/>
        <w:jc w:val="left"/>
        <w:rPr>
          <w:rFonts w:ascii="宋体" w:eastAsia="宋体" w:hAnsi="宋体" w:cs="宋体" w:hint="eastAsia"/>
          <w:color w:val="000000"/>
          <w:kern w:val="0"/>
          <w:sz w:val="18"/>
          <w:szCs w:val="18"/>
        </w:rPr>
      </w:pPr>
      <w:r w:rsidRPr="00052617">
        <w:rPr>
          <w:rFonts w:ascii="宋体" w:eastAsia="宋体" w:hAnsi="宋体" w:cs="宋体" w:hint="eastAsia"/>
          <w:b/>
          <w:bCs/>
          <w:color w:val="000000"/>
          <w:kern w:val="0"/>
          <w:sz w:val="18"/>
          <w:szCs w:val="18"/>
        </w:rPr>
        <w:t>摘要：</w:t>
      </w:r>
      <w:r w:rsidRPr="00052617">
        <w:rPr>
          <w:rFonts w:ascii="宋体" w:eastAsia="宋体" w:hAnsi="宋体" w:cs="宋体" w:hint="eastAsia"/>
          <w:color w:val="000000"/>
          <w:kern w:val="0"/>
          <w:sz w:val="18"/>
          <w:szCs w:val="18"/>
        </w:rPr>
        <w:t xml:space="preserve">摘要的基本要素包括研究的目的、方法、结果和结论，应具有独立性和自明性，并拥有与文献同等量的主要信息。一般200字左右。 </w:t>
      </w:r>
    </w:p>
    <w:p w:rsidR="00052617" w:rsidRPr="00052617" w:rsidRDefault="00052617" w:rsidP="00117AEE">
      <w:pPr>
        <w:spacing w:before="100" w:beforeAutospacing="1" w:after="100" w:afterAutospacing="1"/>
        <w:rPr>
          <w:rFonts w:ascii="宋体" w:hAnsi="宋体" w:cs="宋体" w:hint="eastAsia"/>
          <w:b/>
          <w:bCs/>
          <w:color w:val="000000"/>
          <w:sz w:val="18"/>
          <w:szCs w:val="18"/>
        </w:rPr>
      </w:pPr>
      <w:r w:rsidRPr="00052617">
        <w:rPr>
          <w:rFonts w:ascii="宋体" w:eastAsia="宋体" w:hAnsi="宋体" w:cs="宋体" w:hint="eastAsia"/>
          <w:b/>
          <w:bCs/>
          <w:color w:val="000000"/>
          <w:kern w:val="0"/>
          <w:sz w:val="18"/>
          <w:szCs w:val="18"/>
        </w:rPr>
        <w:t>关键词：</w:t>
      </w:r>
      <w:r w:rsidRPr="00052617">
        <w:rPr>
          <w:rFonts w:ascii="宋体" w:eastAsia="宋体" w:hAnsi="宋体" w:cs="宋体" w:hint="eastAsia"/>
          <w:bCs/>
          <w:color w:val="000000"/>
          <w:kern w:val="0"/>
          <w:sz w:val="18"/>
          <w:szCs w:val="18"/>
        </w:rPr>
        <w:t>（</w:t>
      </w:r>
      <w:r w:rsidRPr="00052617">
        <w:rPr>
          <w:rFonts w:ascii="宋体" w:hAnsi="宋体" w:cs="宋体" w:hint="eastAsia"/>
          <w:bCs/>
          <w:color w:val="000000"/>
          <w:sz w:val="18"/>
          <w:szCs w:val="18"/>
        </w:rPr>
        <w:t>宋体，小五，单</w:t>
      </w:r>
      <w:proofErr w:type="gramStart"/>
      <w:r w:rsidRPr="00052617">
        <w:rPr>
          <w:rFonts w:ascii="宋体" w:hAnsi="宋体" w:cs="宋体" w:hint="eastAsia"/>
          <w:bCs/>
          <w:color w:val="000000"/>
          <w:sz w:val="18"/>
          <w:szCs w:val="18"/>
        </w:rPr>
        <w:t>倍</w:t>
      </w:r>
      <w:proofErr w:type="gramEnd"/>
      <w:r w:rsidRPr="00052617">
        <w:rPr>
          <w:rFonts w:ascii="宋体" w:hAnsi="宋体" w:cs="宋体" w:hint="eastAsia"/>
          <w:bCs/>
          <w:color w:val="000000"/>
          <w:sz w:val="18"/>
          <w:szCs w:val="18"/>
        </w:rPr>
        <w:t>行距，关键词3-5个</w:t>
      </w:r>
      <w:r w:rsidRPr="00052617">
        <w:rPr>
          <w:rFonts w:ascii="宋体" w:eastAsia="宋体" w:hAnsi="宋体" w:cs="宋体" w:hint="eastAsia"/>
          <w:bCs/>
          <w:color w:val="000000"/>
          <w:kern w:val="0"/>
          <w:sz w:val="18"/>
          <w:szCs w:val="18"/>
        </w:rPr>
        <w:t>）</w:t>
      </w:r>
    </w:p>
    <w:p w:rsidR="00052617" w:rsidRPr="00052617" w:rsidRDefault="00052617" w:rsidP="00117AEE">
      <w:pPr>
        <w:widowControl/>
        <w:spacing w:before="100" w:beforeAutospacing="1" w:after="100" w:afterAutospacing="1"/>
        <w:jc w:val="left"/>
        <w:rPr>
          <w:rFonts w:ascii="宋体" w:eastAsia="宋体" w:hAnsi="宋体" w:cs="宋体" w:hint="eastAsia"/>
          <w:color w:val="000000"/>
          <w:kern w:val="0"/>
          <w:sz w:val="18"/>
          <w:szCs w:val="18"/>
        </w:rPr>
      </w:pPr>
      <w:r w:rsidRPr="00052617">
        <w:rPr>
          <w:rFonts w:ascii="宋体" w:eastAsia="宋体" w:hAnsi="宋体" w:cs="宋体" w:hint="eastAsia"/>
          <w:color w:val="000000"/>
          <w:kern w:val="0"/>
          <w:sz w:val="18"/>
          <w:szCs w:val="18"/>
        </w:rPr>
        <w:t> </w:t>
      </w:r>
    </w:p>
    <w:p w:rsidR="00052617" w:rsidRPr="00052617" w:rsidRDefault="00052617" w:rsidP="00117AEE">
      <w:pPr>
        <w:widowControl/>
        <w:spacing w:before="100" w:beforeAutospacing="1" w:after="100" w:afterAutospacing="1"/>
        <w:jc w:val="left"/>
        <w:outlineLvl w:val="1"/>
        <w:rPr>
          <w:rFonts w:ascii="黑体" w:eastAsia="黑体" w:hAnsi="黑体" w:cs="宋体" w:hint="eastAsia"/>
          <w:bCs/>
          <w:color w:val="000000"/>
          <w:kern w:val="0"/>
          <w:sz w:val="28"/>
          <w:szCs w:val="28"/>
        </w:rPr>
      </w:pPr>
      <w:r w:rsidRPr="00052617">
        <w:rPr>
          <w:rFonts w:ascii="黑体" w:eastAsia="黑体" w:hAnsi="黑体" w:cs="宋体" w:hint="eastAsia"/>
          <w:bCs/>
          <w:color w:val="000000"/>
          <w:kern w:val="0"/>
          <w:sz w:val="28"/>
          <w:szCs w:val="28"/>
        </w:rPr>
        <w:t>引言（四号黑体）</w:t>
      </w:r>
    </w:p>
    <w:p w:rsidR="00052617" w:rsidRPr="00052617" w:rsidRDefault="00052617" w:rsidP="00117AEE">
      <w:pPr>
        <w:widowControl/>
        <w:spacing w:before="100" w:beforeAutospacing="1" w:after="100" w:afterAutospacing="1"/>
        <w:jc w:val="left"/>
        <w:rPr>
          <w:rFonts w:ascii="宋体" w:eastAsia="宋体" w:hAnsi="宋体" w:cs="宋体" w:hint="eastAsia"/>
          <w:color w:val="000000"/>
          <w:kern w:val="0"/>
          <w:sz w:val="28"/>
          <w:szCs w:val="28"/>
        </w:rPr>
      </w:pPr>
      <w:r w:rsidRPr="00052617">
        <w:rPr>
          <w:rFonts w:ascii="宋体" w:eastAsia="宋体" w:hAnsi="宋体" w:cs="宋体" w:hint="eastAsia"/>
          <w:color w:val="000000"/>
          <w:kern w:val="0"/>
          <w:sz w:val="28"/>
          <w:szCs w:val="28"/>
        </w:rPr>
        <w:t>引言部分内容。注意：引言部分一般不编排节号，文章开头的段落即为引言。引言应说明课题的背景，引述该领域的国内外同行已经取得的成果，以说明本文的选题意义和创新点所在，且引言部分不能出现公式、图表等。引用参考文献请按顺序标引。</w:t>
      </w:r>
    </w:p>
    <w:p w:rsidR="00052617" w:rsidRPr="00052617" w:rsidRDefault="00052617" w:rsidP="00117AEE">
      <w:pPr>
        <w:widowControl/>
        <w:spacing w:before="100" w:beforeAutospacing="1" w:after="100" w:afterAutospacing="1"/>
        <w:jc w:val="left"/>
        <w:outlineLvl w:val="1"/>
        <w:rPr>
          <w:rFonts w:ascii="黑体" w:eastAsia="黑体" w:hAnsi="黑体" w:cs="宋体" w:hint="eastAsia"/>
          <w:bCs/>
          <w:color w:val="000000"/>
          <w:kern w:val="0"/>
          <w:sz w:val="28"/>
          <w:szCs w:val="28"/>
        </w:rPr>
      </w:pPr>
      <w:r w:rsidRPr="00052617">
        <w:rPr>
          <w:rFonts w:ascii="宋体" w:eastAsia="宋体" w:hAnsi="宋体" w:cs="宋体" w:hint="eastAsia"/>
          <w:color w:val="000000"/>
          <w:kern w:val="0"/>
          <w:sz w:val="28"/>
          <w:szCs w:val="28"/>
        </w:rPr>
        <w:t>（正文</w:t>
      </w:r>
      <w:r w:rsidR="00DA14D5" w:rsidRPr="00DA14D5">
        <w:rPr>
          <w:rFonts w:ascii="宋体" w:eastAsia="宋体" w:hAnsi="宋体" w:cs="宋体" w:hint="eastAsia"/>
          <w:color w:val="000000"/>
          <w:kern w:val="0"/>
          <w:sz w:val="28"/>
          <w:szCs w:val="28"/>
        </w:rPr>
        <w:t>四</w:t>
      </w:r>
      <w:r w:rsidRPr="00052617">
        <w:rPr>
          <w:rFonts w:ascii="宋体" w:eastAsia="宋体" w:hAnsi="宋体" w:cs="宋体" w:hint="eastAsia"/>
          <w:color w:val="000000"/>
          <w:kern w:val="0"/>
          <w:sz w:val="28"/>
          <w:szCs w:val="28"/>
        </w:rPr>
        <w:t>号</w:t>
      </w:r>
      <w:r w:rsidRPr="00DA14D5">
        <w:rPr>
          <w:rFonts w:ascii="宋体" w:eastAsia="宋体" w:hAnsi="宋体" w:cs="宋体" w:hint="eastAsia"/>
          <w:color w:val="000000"/>
          <w:kern w:val="0"/>
          <w:sz w:val="28"/>
          <w:szCs w:val="28"/>
        </w:rPr>
        <w:t>宋</w:t>
      </w:r>
      <w:r w:rsidRPr="00052617">
        <w:rPr>
          <w:rFonts w:ascii="宋体" w:eastAsia="宋体" w:hAnsi="宋体" w:cs="宋体" w:hint="eastAsia"/>
          <w:color w:val="000000"/>
          <w:kern w:val="0"/>
          <w:sz w:val="28"/>
          <w:szCs w:val="28"/>
        </w:rPr>
        <w:t>体）</w:t>
      </w:r>
    </w:p>
    <w:p w:rsidR="00EA7DA9" w:rsidRPr="00DA14D5" w:rsidRDefault="00EA7DA9" w:rsidP="00117AEE">
      <w:pPr>
        <w:widowControl/>
        <w:spacing w:before="100" w:beforeAutospacing="1" w:after="100" w:afterAutospacing="1"/>
        <w:jc w:val="left"/>
        <w:outlineLvl w:val="1"/>
        <w:rPr>
          <w:rFonts w:ascii="黑体" w:eastAsia="黑体" w:hAnsi="黑体" w:cs="宋体" w:hint="eastAsia"/>
          <w:bCs/>
          <w:color w:val="000000"/>
          <w:kern w:val="0"/>
          <w:sz w:val="28"/>
          <w:szCs w:val="28"/>
        </w:rPr>
      </w:pPr>
      <w:r w:rsidRPr="00DA14D5">
        <w:rPr>
          <w:rFonts w:ascii="黑体" w:eastAsia="黑体" w:hAnsi="黑体" w:cs="宋体" w:hint="eastAsia"/>
          <w:bCs/>
          <w:color w:val="000000"/>
          <w:kern w:val="0"/>
          <w:sz w:val="28"/>
          <w:szCs w:val="28"/>
        </w:rPr>
        <w:t xml:space="preserve">一、建设 21 世纪海上丝绸之路的重要意义 </w:t>
      </w:r>
      <w:r w:rsidR="00DA14D5" w:rsidRPr="00DA14D5">
        <w:rPr>
          <w:rFonts w:ascii="黑体" w:eastAsia="黑体" w:hAnsi="黑体" w:cs="宋体" w:hint="eastAsia"/>
          <w:bCs/>
          <w:color w:val="000000"/>
          <w:kern w:val="0"/>
          <w:sz w:val="28"/>
          <w:szCs w:val="28"/>
        </w:rPr>
        <w:t>（四号黑体）</w:t>
      </w:r>
    </w:p>
    <w:p w:rsidR="00EA7DA9" w:rsidRPr="00DA14D5" w:rsidRDefault="00EA7DA9" w:rsidP="00117AEE">
      <w:pPr>
        <w:widowControl/>
        <w:spacing w:before="100" w:beforeAutospacing="1" w:after="100" w:afterAutospacing="1"/>
        <w:jc w:val="left"/>
        <w:rPr>
          <w:rFonts w:ascii="宋体" w:eastAsia="宋体" w:hAnsi="宋体" w:cs="宋体" w:hint="eastAsia"/>
          <w:color w:val="000000"/>
          <w:kern w:val="0"/>
          <w:sz w:val="28"/>
          <w:szCs w:val="28"/>
        </w:rPr>
      </w:pPr>
      <w:r w:rsidRPr="00DA14D5">
        <w:rPr>
          <w:rFonts w:ascii="宋体" w:eastAsia="宋体" w:hAnsi="宋体" w:cs="宋体" w:hint="eastAsia"/>
          <w:color w:val="000000"/>
          <w:kern w:val="0"/>
          <w:sz w:val="28"/>
          <w:szCs w:val="28"/>
        </w:rPr>
        <w:t>所谓“海上丝绸之路”，说得直白一点就是海上贸易之路。......</w:t>
      </w:r>
    </w:p>
    <w:p w:rsidR="00EA7DA9" w:rsidRPr="00DA14D5" w:rsidRDefault="00EA7DA9" w:rsidP="00117AEE">
      <w:pPr>
        <w:widowControl/>
        <w:spacing w:before="100" w:beforeAutospacing="1" w:after="100" w:afterAutospacing="1"/>
        <w:jc w:val="left"/>
        <w:rPr>
          <w:rFonts w:ascii="楷体" w:eastAsia="楷体" w:hAnsi="楷体" w:cs="宋体" w:hint="eastAsia"/>
          <w:color w:val="000000"/>
          <w:kern w:val="0"/>
          <w:sz w:val="28"/>
          <w:szCs w:val="28"/>
        </w:rPr>
      </w:pPr>
      <w:r w:rsidRPr="00DA14D5">
        <w:rPr>
          <w:rFonts w:ascii="楷体" w:eastAsia="楷体" w:hAnsi="楷体" w:cs="宋体" w:hint="eastAsia"/>
          <w:color w:val="000000"/>
          <w:kern w:val="0"/>
          <w:sz w:val="28"/>
          <w:szCs w:val="28"/>
        </w:rPr>
        <w:t>(</w:t>
      </w:r>
      <w:proofErr w:type="gramStart"/>
      <w:r w:rsidRPr="00DA14D5">
        <w:rPr>
          <w:rFonts w:ascii="楷体" w:eastAsia="楷体" w:hAnsi="楷体" w:cs="宋体" w:hint="eastAsia"/>
          <w:color w:val="000000"/>
          <w:kern w:val="0"/>
          <w:sz w:val="28"/>
          <w:szCs w:val="28"/>
        </w:rPr>
        <w:t>一</w:t>
      </w:r>
      <w:proofErr w:type="gramEnd"/>
      <w:r w:rsidRPr="00DA14D5">
        <w:rPr>
          <w:rFonts w:ascii="楷体" w:eastAsia="楷体" w:hAnsi="楷体" w:cs="宋体" w:hint="eastAsia"/>
          <w:color w:val="000000"/>
          <w:kern w:val="0"/>
          <w:sz w:val="28"/>
          <w:szCs w:val="28"/>
        </w:rPr>
        <w:t>) 建设 21 世纪海上丝绸之路，是拉动经济增长的重要引擎</w:t>
      </w:r>
      <w:r w:rsidR="00DA14D5" w:rsidRPr="00DA14D5">
        <w:rPr>
          <w:rFonts w:ascii="楷体" w:eastAsia="楷体" w:hAnsi="楷体" w:cs="宋体" w:hint="eastAsia"/>
          <w:color w:val="000000"/>
          <w:kern w:val="0"/>
          <w:sz w:val="28"/>
          <w:szCs w:val="28"/>
        </w:rPr>
        <w:t>（四号楷体）</w:t>
      </w:r>
    </w:p>
    <w:p w:rsidR="00EA7DA9" w:rsidRDefault="00EA7DA9" w:rsidP="00EA7DA9">
      <w:pPr>
        <w:widowControl/>
        <w:spacing w:before="100" w:beforeAutospacing="1" w:after="100" w:afterAutospacing="1" w:line="390" w:lineRule="atLeast"/>
        <w:jc w:val="left"/>
        <w:rPr>
          <w:rFonts w:ascii="宋体" w:eastAsia="宋体" w:hAnsi="宋体" w:cs="宋体" w:hint="eastAsia"/>
          <w:color w:val="000000"/>
          <w:kern w:val="0"/>
          <w:sz w:val="28"/>
          <w:szCs w:val="28"/>
        </w:rPr>
      </w:pPr>
      <w:r w:rsidRPr="00DA14D5">
        <w:rPr>
          <w:rFonts w:ascii="宋体" w:eastAsia="宋体" w:hAnsi="宋体" w:cs="宋体" w:hint="eastAsia"/>
          <w:color w:val="000000"/>
          <w:kern w:val="0"/>
          <w:sz w:val="28"/>
          <w:szCs w:val="28"/>
        </w:rPr>
        <w:lastRenderedPageBreak/>
        <w:t>海上丝绸之路这</w:t>
      </w:r>
      <w:r w:rsidR="00DA14D5" w:rsidRPr="00DA14D5">
        <w:rPr>
          <w:rFonts w:ascii="宋体" w:eastAsia="宋体" w:hAnsi="宋体" w:cs="宋体" w:hint="eastAsia"/>
          <w:color w:val="000000"/>
          <w:kern w:val="0"/>
          <w:sz w:val="28"/>
          <w:szCs w:val="28"/>
        </w:rPr>
        <w:t>条海上大通道自古以来就一直以中国与世界其他地区和国家之间的经济</w:t>
      </w:r>
      <w:r w:rsidRPr="00DA14D5">
        <w:rPr>
          <w:rFonts w:ascii="宋体" w:eastAsia="宋体" w:hAnsi="宋体" w:cs="宋体" w:hint="eastAsia"/>
          <w:color w:val="000000"/>
          <w:kern w:val="0"/>
          <w:sz w:val="28"/>
          <w:szCs w:val="28"/>
        </w:rPr>
        <w:t>......</w:t>
      </w:r>
    </w:p>
    <w:p w:rsidR="008F7531" w:rsidRDefault="008F7531" w:rsidP="008F7531">
      <w:pP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w:t>
      </w:r>
      <w:r w:rsidRPr="008F7531">
        <w:rPr>
          <w:rFonts w:ascii="宋体" w:eastAsia="宋体" w:hAnsi="宋体" w:cs="宋体" w:hint="eastAsia"/>
          <w:color w:val="000000"/>
          <w:kern w:val="0"/>
          <w:sz w:val="28"/>
          <w:szCs w:val="28"/>
        </w:rPr>
        <w:t>由中国主导建立在朝贡制度基础上的“华夷秩序”，海上丝绸之路的建设将是一个多元、开放的合作进程。中国与有关各方将秉持相互尊重、多元包容的态度......</w:t>
      </w:r>
    </w:p>
    <w:p w:rsidR="00117AEE" w:rsidRDefault="00117AEE" w:rsidP="008F7531">
      <w:pPr>
        <w:rPr>
          <w:rFonts w:ascii="宋体" w:eastAsia="宋体" w:hAnsi="宋体" w:cs="宋体" w:hint="eastAsia"/>
          <w:color w:val="000000"/>
          <w:kern w:val="0"/>
          <w:sz w:val="28"/>
          <w:szCs w:val="28"/>
        </w:rPr>
      </w:pPr>
    </w:p>
    <w:p w:rsidR="00117AEE" w:rsidRDefault="00117AEE" w:rsidP="008F7531">
      <w:pPr>
        <w:rPr>
          <w:rFonts w:ascii="宋体" w:eastAsia="宋体" w:hAnsi="宋体" w:cs="宋体" w:hint="eastAsia"/>
          <w:color w:val="000000"/>
          <w:kern w:val="0"/>
          <w:sz w:val="28"/>
          <w:szCs w:val="28"/>
        </w:rPr>
      </w:pPr>
    </w:p>
    <w:p w:rsidR="00117AEE" w:rsidRDefault="00117AEE" w:rsidP="008F7531">
      <w:pPr>
        <w:rPr>
          <w:rFonts w:ascii="宋体" w:eastAsia="宋体" w:hAnsi="宋体" w:cs="宋体" w:hint="eastAsia"/>
          <w:color w:val="000000"/>
          <w:kern w:val="0"/>
          <w:sz w:val="28"/>
          <w:szCs w:val="28"/>
        </w:rPr>
      </w:pPr>
    </w:p>
    <w:p w:rsidR="00117AEE" w:rsidRDefault="00117AEE" w:rsidP="008F7531">
      <w:pPr>
        <w:rPr>
          <w:rFonts w:ascii="宋体" w:eastAsia="宋体" w:hAnsi="宋体" w:cs="宋体" w:hint="eastAsia"/>
          <w:color w:val="000000"/>
          <w:kern w:val="0"/>
          <w:sz w:val="28"/>
          <w:szCs w:val="28"/>
        </w:rPr>
      </w:pPr>
    </w:p>
    <w:p w:rsidR="00117AEE" w:rsidRDefault="00117AEE" w:rsidP="008F7531">
      <w:pPr>
        <w:rPr>
          <w:rFonts w:ascii="宋体" w:eastAsia="宋体" w:hAnsi="宋体" w:cs="宋体" w:hint="eastAsia"/>
          <w:color w:val="000000"/>
          <w:kern w:val="0"/>
          <w:sz w:val="28"/>
          <w:szCs w:val="28"/>
        </w:rPr>
      </w:pPr>
    </w:p>
    <w:p w:rsidR="00117AEE" w:rsidRDefault="00117AEE" w:rsidP="008F7531">
      <w:pPr>
        <w:rPr>
          <w:rFonts w:ascii="宋体" w:eastAsia="宋体" w:hAnsi="宋体" w:cs="宋体" w:hint="eastAsia"/>
          <w:color w:val="000000"/>
          <w:kern w:val="0"/>
          <w:sz w:val="28"/>
          <w:szCs w:val="28"/>
        </w:rPr>
      </w:pPr>
    </w:p>
    <w:p w:rsidR="00117AEE" w:rsidRPr="008F7531" w:rsidRDefault="00117AEE" w:rsidP="008F7531">
      <w:pPr>
        <w:rPr>
          <w:rFonts w:ascii="宋体" w:eastAsia="宋体" w:hAnsi="宋体" w:cs="宋体" w:hint="eastAsia"/>
          <w:color w:val="000000"/>
          <w:kern w:val="0"/>
          <w:sz w:val="28"/>
          <w:szCs w:val="28"/>
        </w:rPr>
      </w:pPr>
    </w:p>
    <w:p w:rsidR="00052617" w:rsidRPr="00052617" w:rsidRDefault="00052617" w:rsidP="00052617">
      <w:pPr>
        <w:widowControl/>
        <w:spacing w:before="100" w:beforeAutospacing="1" w:after="100" w:afterAutospacing="1" w:line="390" w:lineRule="atLeast"/>
        <w:jc w:val="left"/>
        <w:outlineLvl w:val="1"/>
        <w:rPr>
          <w:rFonts w:ascii="宋体" w:eastAsia="宋体" w:hAnsi="宋体" w:cs="宋体" w:hint="eastAsia"/>
          <w:b/>
          <w:bCs/>
          <w:color w:val="000000"/>
          <w:kern w:val="0"/>
          <w:sz w:val="36"/>
          <w:szCs w:val="36"/>
        </w:rPr>
      </w:pPr>
      <w:r w:rsidRPr="00052617">
        <w:rPr>
          <w:rFonts w:ascii="宋体" w:eastAsia="宋体" w:hAnsi="宋体" w:cs="宋体" w:hint="eastAsia"/>
          <w:b/>
          <w:bCs/>
          <w:color w:val="000000"/>
          <w:kern w:val="0"/>
          <w:sz w:val="36"/>
          <w:szCs w:val="36"/>
        </w:rPr>
        <w:t>参考文献：（四号黑体）</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A. 专著（图书、古籍、学位论文、技术报告、会议文集、汇编、多卷书、丛书</w:t>
      </w:r>
      <w:proofErr w:type="gramStart"/>
      <w:r w:rsidRPr="00117AEE">
        <w:rPr>
          <w:rFonts w:ascii="宋体" w:eastAsia="宋体" w:hAnsi="宋体" w:cs="宋体" w:hint="eastAsia"/>
          <w:b/>
          <w:kern w:val="0"/>
          <w:sz w:val="18"/>
          <w:szCs w:val="18"/>
          <w:shd w:val="clear" w:color="auto" w:fill="FFFFFF"/>
          <w:lang w:bidi="ar"/>
        </w:rPr>
        <w:t>）</w:t>
      </w:r>
      <w:proofErr w:type="gramEnd"/>
      <w:r w:rsidRPr="00117AEE">
        <w:rPr>
          <w:rFonts w:ascii="宋体" w:eastAsia="宋体" w:hAnsi="宋体" w:cs="宋体" w:hint="eastAsia"/>
          <w:kern w:val="0"/>
          <w:sz w:val="18"/>
          <w:szCs w:val="18"/>
          <w:shd w:val="clear" w:color="auto" w:fill="FFFFFF"/>
          <w:lang w:bidi="ar"/>
        </w:rPr>
        <w:br/>
      </w:r>
      <w:r w:rsidRPr="00117AEE">
        <w:rPr>
          <w:rFonts w:ascii="宋体" w:eastAsia="宋体" w:hAnsi="宋体" w:cs="宋体" w:hint="eastAsia"/>
          <w:b/>
          <w:kern w:val="0"/>
          <w:sz w:val="18"/>
          <w:szCs w:val="18"/>
          <w:shd w:val="clear" w:color="auto" w:fill="FFFFFF"/>
          <w:lang w:bidi="ar"/>
        </w:rPr>
        <w:t>[序号] 主要责任者. 题名: 其他题名信息 [文献类型标志].其他责任者. 出版地: 出版者, 出版年: 引文页码</w:t>
      </w:r>
    </w:p>
    <w:p w:rsidR="00117AEE" w:rsidRPr="00117AEE" w:rsidRDefault="00117AEE" w:rsidP="00117AEE">
      <w:pPr>
        <w:widowControl/>
        <w:shd w:val="clear" w:color="auto" w:fill="FFFFFF"/>
        <w:spacing w:line="400" w:lineRule="atLeast"/>
        <w:ind w:firstLine="105"/>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[1] 刘国钧, 郑如斯. 中国书的故事 [M].北京:中国青年出版社,1979:115</w:t>
      </w:r>
    </w:p>
    <w:p w:rsidR="00117AEE" w:rsidRPr="00117AEE" w:rsidRDefault="00117AEE" w:rsidP="00117AEE">
      <w:pPr>
        <w:widowControl/>
        <w:shd w:val="clear" w:color="auto" w:fill="FFFFFF"/>
        <w:spacing w:line="400" w:lineRule="atLeast"/>
        <w:ind w:firstLine="105"/>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[2]</w:t>
      </w:r>
      <w:proofErr w:type="gramStart"/>
      <w:r w:rsidRPr="00117AEE">
        <w:rPr>
          <w:rFonts w:ascii="宋体" w:eastAsia="宋体" w:hAnsi="宋体" w:cs="宋体" w:hint="eastAsia"/>
          <w:kern w:val="0"/>
          <w:sz w:val="18"/>
          <w:szCs w:val="18"/>
          <w:shd w:val="clear" w:color="auto" w:fill="FFFFFF"/>
          <w:lang w:bidi="ar"/>
        </w:rPr>
        <w:t> 昂温</w:t>
      </w:r>
      <w:proofErr w:type="gramEnd"/>
      <w:r w:rsidRPr="00117AEE">
        <w:rPr>
          <w:rFonts w:ascii="宋体" w:eastAsia="宋体" w:hAnsi="宋体" w:cs="宋体" w:hint="eastAsia"/>
          <w:kern w:val="0"/>
          <w:sz w:val="18"/>
          <w:szCs w:val="18"/>
          <w:shd w:val="clear" w:color="auto" w:fill="FFFFFF"/>
          <w:lang w:bidi="ar"/>
        </w:rPr>
        <w:t xml:space="preserve">G, </w:t>
      </w:r>
      <w:proofErr w:type="gramStart"/>
      <w:r w:rsidRPr="00117AEE">
        <w:rPr>
          <w:rFonts w:ascii="宋体" w:eastAsia="宋体" w:hAnsi="宋体" w:cs="宋体" w:hint="eastAsia"/>
          <w:kern w:val="0"/>
          <w:sz w:val="18"/>
          <w:szCs w:val="18"/>
          <w:shd w:val="clear" w:color="auto" w:fill="FFFFFF"/>
          <w:lang w:bidi="ar"/>
        </w:rPr>
        <w:t>昂温</w:t>
      </w:r>
      <w:proofErr w:type="gramEnd"/>
      <w:r w:rsidRPr="00117AEE">
        <w:rPr>
          <w:rFonts w:ascii="宋体" w:eastAsia="宋体" w:hAnsi="宋体" w:cs="宋体" w:hint="eastAsia"/>
          <w:kern w:val="0"/>
          <w:sz w:val="18"/>
          <w:szCs w:val="18"/>
          <w:shd w:val="clear" w:color="auto" w:fill="FFFFFF"/>
          <w:lang w:bidi="ar"/>
        </w:rPr>
        <w:t>P S. 外国出版史 [M].</w:t>
      </w:r>
      <w:proofErr w:type="gramStart"/>
      <w:r w:rsidRPr="00117AEE">
        <w:rPr>
          <w:rFonts w:ascii="宋体" w:eastAsia="宋体" w:hAnsi="宋体" w:cs="宋体" w:hint="eastAsia"/>
          <w:kern w:val="0"/>
          <w:sz w:val="18"/>
          <w:szCs w:val="18"/>
          <w:shd w:val="clear" w:color="auto" w:fill="FFFFFF"/>
          <w:lang w:bidi="ar"/>
        </w:rPr>
        <w:t>陈生铮</w:t>
      </w:r>
      <w:proofErr w:type="gramEnd"/>
      <w:r w:rsidRPr="00117AEE">
        <w:rPr>
          <w:rFonts w:ascii="宋体" w:eastAsia="宋体" w:hAnsi="宋体" w:cs="宋体" w:hint="eastAsia"/>
          <w:kern w:val="0"/>
          <w:sz w:val="18"/>
          <w:szCs w:val="18"/>
          <w:shd w:val="clear" w:color="auto" w:fill="FFFFFF"/>
          <w:lang w:bidi="ar"/>
        </w:rPr>
        <w:t>,译.北京:中国古籍出版社,1988</w:t>
      </w:r>
    </w:p>
    <w:p w:rsidR="00117AEE" w:rsidRPr="00117AEE" w:rsidRDefault="00117AEE" w:rsidP="00117AEE">
      <w:pPr>
        <w:widowControl/>
        <w:shd w:val="clear" w:color="auto" w:fill="FFFFFF"/>
        <w:spacing w:line="400" w:lineRule="atLeast"/>
        <w:ind w:left="525" w:hanging="42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[3] 中国力学学会. 第3届全国实验流体力学学术会议论文集 [C].天津:[出版者不详],1990</w:t>
      </w:r>
    </w:p>
    <w:p w:rsidR="00117AEE" w:rsidRPr="00117AEE" w:rsidRDefault="00117AEE" w:rsidP="00117AEE">
      <w:pPr>
        <w:widowControl/>
        <w:shd w:val="clear" w:color="auto" w:fill="FFFFFF"/>
        <w:spacing w:line="400" w:lineRule="atLeast"/>
        <w:ind w:left="525" w:hanging="42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[4] </w:t>
      </w:r>
      <w:r w:rsidRPr="00117AEE">
        <w:rPr>
          <w:rFonts w:ascii="宋体" w:eastAsia="宋体" w:hAnsi="宋体" w:cs="宋体" w:hint="eastAsia"/>
          <w:caps/>
          <w:kern w:val="0"/>
          <w:sz w:val="18"/>
          <w:szCs w:val="18"/>
          <w:shd w:val="clear" w:color="auto" w:fill="FFFFFF"/>
          <w:lang w:bidi="ar"/>
        </w:rPr>
        <w:t>PEEBLES P</w:t>
      </w:r>
      <w:r w:rsidRPr="00117AEE">
        <w:rPr>
          <w:rFonts w:ascii="宋体" w:eastAsia="宋体" w:hAnsi="宋体" w:cs="宋体" w:hint="eastAsia"/>
          <w:kern w:val="0"/>
          <w:sz w:val="18"/>
          <w:szCs w:val="18"/>
          <w:shd w:val="clear" w:color="auto" w:fill="FFFFFF"/>
          <w:lang w:bidi="ar"/>
        </w:rPr>
        <w:t> </w:t>
      </w:r>
      <w:proofErr w:type="spellStart"/>
      <w:r w:rsidRPr="00117AEE">
        <w:rPr>
          <w:rFonts w:ascii="宋体" w:eastAsia="宋体" w:hAnsi="宋体" w:cs="宋体" w:hint="eastAsia"/>
          <w:kern w:val="0"/>
          <w:sz w:val="18"/>
          <w:szCs w:val="18"/>
          <w:shd w:val="clear" w:color="auto" w:fill="FFFFFF"/>
          <w:lang w:bidi="ar"/>
        </w:rPr>
        <w:t>Z</w:t>
      </w:r>
      <w:proofErr w:type="gramStart"/>
      <w:r w:rsidRPr="00117AEE">
        <w:rPr>
          <w:rFonts w:ascii="宋体" w:eastAsia="宋体" w:hAnsi="宋体" w:cs="宋体" w:hint="eastAsia"/>
          <w:kern w:val="0"/>
          <w:sz w:val="18"/>
          <w:szCs w:val="18"/>
          <w:shd w:val="clear" w:color="auto" w:fill="FFFFFF"/>
          <w:lang w:bidi="ar"/>
        </w:rPr>
        <w:t>,Jr</w:t>
      </w:r>
      <w:proofErr w:type="spellEnd"/>
      <w:proofErr w:type="gramEnd"/>
      <w:r w:rsidRPr="00117AEE">
        <w:rPr>
          <w:rFonts w:ascii="宋体" w:eastAsia="宋体" w:hAnsi="宋体" w:cs="宋体" w:hint="eastAsia"/>
          <w:kern w:val="0"/>
          <w:sz w:val="18"/>
          <w:szCs w:val="18"/>
          <w:shd w:val="clear" w:color="auto" w:fill="FFFFFF"/>
          <w:lang w:bidi="ar"/>
        </w:rPr>
        <w:t xml:space="preserve">. Probability, random variable, and </w:t>
      </w:r>
      <w:proofErr w:type="spellStart"/>
      <w:r w:rsidRPr="00117AEE">
        <w:rPr>
          <w:rFonts w:ascii="宋体" w:eastAsia="宋体" w:hAnsi="宋体" w:cs="宋体" w:hint="eastAsia"/>
          <w:kern w:val="0"/>
          <w:sz w:val="18"/>
          <w:szCs w:val="18"/>
          <w:shd w:val="clear" w:color="auto" w:fill="FFFFFF"/>
          <w:lang w:bidi="ar"/>
        </w:rPr>
        <w:t>radom</w:t>
      </w:r>
      <w:proofErr w:type="spellEnd"/>
      <w:r w:rsidRPr="00117AEE">
        <w:rPr>
          <w:rFonts w:ascii="宋体" w:eastAsia="宋体" w:hAnsi="宋体" w:cs="宋体" w:hint="eastAsia"/>
          <w:kern w:val="0"/>
          <w:sz w:val="18"/>
          <w:szCs w:val="18"/>
          <w:shd w:val="clear" w:color="auto" w:fill="FFFFFF"/>
          <w:lang w:bidi="ar"/>
        </w:rPr>
        <w:t xml:space="preserve"> signal principles [M].4</w:t>
      </w:r>
      <w:r w:rsidRPr="00117AEE">
        <w:rPr>
          <w:rFonts w:ascii="宋体" w:eastAsia="宋体" w:hAnsi="宋体" w:cs="宋体" w:hint="eastAsia"/>
          <w:kern w:val="0"/>
          <w:sz w:val="18"/>
          <w:szCs w:val="18"/>
          <w:shd w:val="clear" w:color="auto" w:fill="FFFFFF"/>
          <w:vertAlign w:val="superscript"/>
          <w:lang w:bidi="ar"/>
        </w:rPr>
        <w:t>th</w:t>
      </w:r>
      <w:r w:rsidRPr="00117AEE">
        <w:rPr>
          <w:rFonts w:ascii="宋体" w:eastAsia="宋体" w:hAnsi="宋体" w:cs="宋体" w:hint="eastAsia"/>
          <w:kern w:val="0"/>
          <w:sz w:val="18"/>
          <w:szCs w:val="18"/>
          <w:shd w:val="clear" w:color="auto" w:fill="FFFFFF"/>
          <w:lang w:bidi="ar"/>
        </w:rPr>
        <w:t> </w:t>
      </w:r>
      <w:proofErr w:type="spellStart"/>
      <w:r w:rsidRPr="00117AEE">
        <w:rPr>
          <w:rFonts w:ascii="宋体" w:eastAsia="宋体" w:hAnsi="宋体" w:cs="宋体" w:hint="eastAsia"/>
          <w:kern w:val="0"/>
          <w:sz w:val="18"/>
          <w:szCs w:val="18"/>
          <w:shd w:val="clear" w:color="auto" w:fill="FFFFFF"/>
          <w:lang w:bidi="ar"/>
        </w:rPr>
        <w:t>ed.New</w:t>
      </w:r>
      <w:proofErr w:type="spellEnd"/>
      <w:r w:rsidRPr="00117AEE">
        <w:rPr>
          <w:rFonts w:ascii="宋体" w:eastAsia="宋体" w:hAnsi="宋体" w:cs="宋体" w:hint="eastAsia"/>
          <w:kern w:val="0"/>
          <w:sz w:val="18"/>
          <w:szCs w:val="18"/>
          <w:shd w:val="clear" w:color="auto" w:fill="FFFFFF"/>
          <w:lang w:bidi="ar"/>
        </w:rPr>
        <w:t xml:space="preserve"> </w:t>
      </w:r>
      <w:proofErr w:type="spellStart"/>
      <w:r w:rsidRPr="00117AEE">
        <w:rPr>
          <w:rFonts w:ascii="宋体" w:eastAsia="宋体" w:hAnsi="宋体" w:cs="宋体" w:hint="eastAsia"/>
          <w:kern w:val="0"/>
          <w:sz w:val="18"/>
          <w:szCs w:val="18"/>
          <w:shd w:val="clear" w:color="auto" w:fill="FFFFFF"/>
          <w:lang w:bidi="ar"/>
        </w:rPr>
        <w:t>York:McGraw</w:t>
      </w:r>
      <w:proofErr w:type="spellEnd"/>
      <w:r w:rsidRPr="00117AEE">
        <w:rPr>
          <w:rFonts w:ascii="宋体" w:eastAsia="宋体" w:hAnsi="宋体" w:cs="宋体" w:hint="eastAsia"/>
          <w:kern w:val="0"/>
          <w:sz w:val="18"/>
          <w:szCs w:val="18"/>
          <w:shd w:val="clear" w:color="auto" w:fill="FFFFFF"/>
          <w:lang w:bidi="ar"/>
        </w:rPr>
        <w:t xml:space="preserve"> Hill,2001</w:t>
      </w:r>
    </w:p>
    <w:p w:rsidR="00117AEE" w:rsidRPr="00117AEE" w:rsidRDefault="00117AEE" w:rsidP="00117AEE">
      <w:pPr>
        <w:widowControl/>
        <w:shd w:val="clear" w:color="auto" w:fill="FFFFFF"/>
        <w:spacing w:line="400" w:lineRule="atLeast"/>
        <w:ind w:left="525" w:hanging="42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xml:space="preserve">[5] World Health Organization. Factors regulating the </w:t>
      </w:r>
      <w:proofErr w:type="spellStart"/>
      <w:r w:rsidRPr="00117AEE">
        <w:rPr>
          <w:rFonts w:ascii="宋体" w:eastAsia="宋体" w:hAnsi="宋体" w:cs="宋体" w:hint="eastAsia"/>
          <w:kern w:val="0"/>
          <w:sz w:val="18"/>
          <w:szCs w:val="18"/>
          <w:shd w:val="clear" w:color="auto" w:fill="FFFFFF"/>
          <w:lang w:bidi="ar"/>
        </w:rPr>
        <w:t>immue</w:t>
      </w:r>
      <w:proofErr w:type="spellEnd"/>
      <w:r w:rsidRPr="00117AEE">
        <w:rPr>
          <w:rFonts w:ascii="宋体" w:eastAsia="宋体" w:hAnsi="宋体" w:cs="宋体" w:hint="eastAsia"/>
          <w:kern w:val="0"/>
          <w:sz w:val="18"/>
          <w:szCs w:val="18"/>
          <w:shd w:val="clear" w:color="auto" w:fill="FFFFFF"/>
          <w:lang w:bidi="ar"/>
        </w:rPr>
        <w:t xml:space="preserve"> response: report of WHO Scientific Group [R].Geneva</w:t>
      </w:r>
      <w:proofErr w:type="gramStart"/>
      <w:r w:rsidRPr="00117AEE">
        <w:rPr>
          <w:rFonts w:ascii="宋体" w:eastAsia="宋体" w:hAnsi="宋体" w:cs="宋体" w:hint="eastAsia"/>
          <w:kern w:val="0"/>
          <w:sz w:val="18"/>
          <w:szCs w:val="18"/>
          <w:shd w:val="clear" w:color="auto" w:fill="FFFFFF"/>
          <w:lang w:bidi="ar"/>
        </w:rPr>
        <w:t>:WHO,1970</w:t>
      </w:r>
      <w:proofErr w:type="gramEnd"/>
    </w:p>
    <w:p w:rsidR="00117AEE" w:rsidRPr="00117AEE" w:rsidRDefault="00117AEE" w:rsidP="00117AEE">
      <w:pPr>
        <w:widowControl/>
        <w:shd w:val="clear" w:color="auto" w:fill="FFFFFF"/>
        <w:spacing w:line="400" w:lineRule="atLeast"/>
        <w:ind w:left="525" w:hanging="42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[6] 张志祥. 间断动力系统的随机扰动及其在守恒律方程中的应用 [D].北京:北京大学数学学院,1998</w:t>
      </w:r>
    </w:p>
    <w:p w:rsidR="00117AEE" w:rsidRPr="00117AEE" w:rsidRDefault="00117AEE" w:rsidP="00117AEE">
      <w:pPr>
        <w:widowControl/>
        <w:shd w:val="clear" w:color="auto" w:fill="FFFFFF"/>
        <w:spacing w:line="400" w:lineRule="atLeast"/>
        <w:ind w:firstLine="105"/>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w:t>
      </w:r>
      <w:r w:rsidRPr="00117AEE">
        <w:rPr>
          <w:rFonts w:ascii="宋体" w:eastAsia="宋体" w:hAnsi="宋体" w:cs="宋体" w:hint="eastAsia"/>
          <w:b/>
          <w:kern w:val="0"/>
          <w:sz w:val="18"/>
          <w:szCs w:val="18"/>
          <w:shd w:val="clear" w:color="auto" w:fill="FFFFFF"/>
          <w:lang w:bidi="ar"/>
        </w:rPr>
        <w:t>B. 专著中析出的文献</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lastRenderedPageBreak/>
        <w:t>[序号] 析出责任者. 析出题名 [文献类型标志]析出其他责任者//专著责任者. 专著题名. 版本项. 出版地: 出版者, 出版年: 析出的页码 [引用日期]. 获取和访问路径</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[7] </w:t>
      </w:r>
      <w:proofErr w:type="gramStart"/>
      <w:r w:rsidRPr="00117AEE">
        <w:rPr>
          <w:rFonts w:ascii="宋体" w:eastAsia="宋体" w:hAnsi="宋体" w:cs="宋体" w:hint="eastAsia"/>
          <w:kern w:val="0"/>
          <w:sz w:val="18"/>
          <w:szCs w:val="18"/>
          <w:shd w:val="clear" w:color="auto" w:fill="FFFFFF"/>
          <w:lang w:bidi="ar"/>
        </w:rPr>
        <w:t>白书农</w:t>
      </w:r>
      <w:proofErr w:type="gramEnd"/>
      <w:r w:rsidRPr="00117AEE">
        <w:rPr>
          <w:rFonts w:ascii="宋体" w:eastAsia="宋体" w:hAnsi="宋体" w:cs="宋体" w:hint="eastAsia"/>
          <w:kern w:val="0"/>
          <w:sz w:val="18"/>
          <w:szCs w:val="18"/>
          <w:shd w:val="clear" w:color="auto" w:fill="FFFFFF"/>
          <w:lang w:bidi="ar"/>
        </w:rPr>
        <w:t>. 植物开花研究 [M]//</w:t>
      </w:r>
      <w:proofErr w:type="gramStart"/>
      <w:r w:rsidRPr="00117AEE">
        <w:rPr>
          <w:rFonts w:ascii="宋体" w:eastAsia="宋体" w:hAnsi="宋体" w:cs="宋体" w:hint="eastAsia"/>
          <w:kern w:val="0"/>
          <w:sz w:val="18"/>
          <w:szCs w:val="18"/>
          <w:shd w:val="clear" w:color="auto" w:fill="FFFFFF"/>
          <w:lang w:bidi="ar"/>
        </w:rPr>
        <w:t>李承森</w:t>
      </w:r>
      <w:proofErr w:type="gramEnd"/>
      <w:r w:rsidRPr="00117AEE">
        <w:rPr>
          <w:rFonts w:ascii="宋体" w:eastAsia="宋体" w:hAnsi="宋体" w:cs="宋体" w:hint="eastAsia"/>
          <w:kern w:val="0"/>
          <w:sz w:val="18"/>
          <w:szCs w:val="18"/>
          <w:shd w:val="clear" w:color="auto" w:fill="FFFFFF"/>
          <w:lang w:bidi="ar"/>
        </w:rPr>
        <w:t>. 植物科学进展.北京:高等教育出版社,1998:</w:t>
      </w:r>
    </w:p>
    <w:p w:rsidR="00117AEE" w:rsidRPr="00117AEE" w:rsidRDefault="00117AEE" w:rsidP="00117AEE">
      <w:pPr>
        <w:widowControl/>
        <w:shd w:val="clear" w:color="auto" w:fill="FFFFFF"/>
        <w:spacing w:line="400" w:lineRule="atLeast"/>
        <w:ind w:firstLine="359"/>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w:t>
      </w:r>
      <w:proofErr w:type="gramStart"/>
      <w:r w:rsidRPr="00117AEE">
        <w:rPr>
          <w:rFonts w:ascii="宋体" w:eastAsia="宋体" w:hAnsi="宋体" w:cs="宋体" w:hint="eastAsia"/>
          <w:kern w:val="0"/>
          <w:sz w:val="18"/>
          <w:szCs w:val="18"/>
          <w:shd w:val="clear" w:color="auto" w:fill="FFFFFF"/>
          <w:lang w:bidi="ar"/>
        </w:rPr>
        <w:t>146-163.</w:t>
      </w:r>
      <w:proofErr w:type="gramEnd"/>
    </w:p>
    <w:p w:rsidR="00117AEE" w:rsidRPr="00117AEE" w:rsidRDefault="00117AEE" w:rsidP="00117AEE">
      <w:pPr>
        <w:widowControl/>
        <w:shd w:val="clear" w:color="auto" w:fill="FFFFFF"/>
        <w:spacing w:line="400" w:lineRule="atLeast"/>
        <w:ind w:left="420" w:hanging="42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[8] </w:t>
      </w:r>
      <w:r w:rsidRPr="00117AEE">
        <w:rPr>
          <w:rFonts w:ascii="宋体" w:eastAsia="宋体" w:hAnsi="宋体" w:cs="宋体" w:hint="eastAsia"/>
          <w:caps/>
          <w:kern w:val="0"/>
          <w:sz w:val="18"/>
          <w:szCs w:val="18"/>
          <w:shd w:val="clear" w:color="auto" w:fill="FFFFFF"/>
          <w:lang w:bidi="ar"/>
        </w:rPr>
        <w:t>BUSECK P R, NORD G L, JR., VEBLEN D R</w:t>
      </w:r>
      <w:r w:rsidRPr="00117AEE">
        <w:rPr>
          <w:rFonts w:ascii="宋体" w:eastAsia="宋体" w:hAnsi="宋体" w:cs="宋体" w:hint="eastAsia"/>
          <w:kern w:val="0"/>
          <w:sz w:val="18"/>
          <w:szCs w:val="18"/>
          <w:shd w:val="clear" w:color="auto" w:fill="FFFFFF"/>
          <w:lang w:bidi="ar"/>
        </w:rPr>
        <w:t xml:space="preserve">. </w:t>
      </w:r>
      <w:proofErr w:type="spellStart"/>
      <w:r w:rsidRPr="00117AEE">
        <w:rPr>
          <w:rFonts w:ascii="宋体" w:eastAsia="宋体" w:hAnsi="宋体" w:cs="宋体" w:hint="eastAsia"/>
          <w:kern w:val="0"/>
          <w:sz w:val="18"/>
          <w:szCs w:val="18"/>
          <w:shd w:val="clear" w:color="auto" w:fill="FFFFFF"/>
          <w:lang w:bidi="ar"/>
        </w:rPr>
        <w:t>Subsolidus</w:t>
      </w:r>
      <w:proofErr w:type="spellEnd"/>
      <w:r w:rsidRPr="00117AEE">
        <w:rPr>
          <w:rFonts w:ascii="宋体" w:eastAsia="宋体" w:hAnsi="宋体" w:cs="宋体" w:hint="eastAsia"/>
          <w:kern w:val="0"/>
          <w:sz w:val="18"/>
          <w:szCs w:val="18"/>
          <w:shd w:val="clear" w:color="auto" w:fill="FFFFFF"/>
          <w:lang w:bidi="ar"/>
        </w:rPr>
        <w:t xml:space="preserve"> phenomena in </w:t>
      </w:r>
      <w:proofErr w:type="gramStart"/>
      <w:r w:rsidRPr="00117AEE">
        <w:rPr>
          <w:rFonts w:ascii="宋体" w:eastAsia="宋体" w:hAnsi="宋体" w:cs="宋体" w:hint="eastAsia"/>
          <w:kern w:val="0"/>
          <w:sz w:val="18"/>
          <w:szCs w:val="18"/>
          <w:shd w:val="clear" w:color="auto" w:fill="FFFFFF"/>
          <w:lang w:bidi="ar"/>
        </w:rPr>
        <w:t>pyroxenes[</w:t>
      </w:r>
      <w:proofErr w:type="gramEnd"/>
      <w:r w:rsidRPr="00117AEE">
        <w:rPr>
          <w:rFonts w:ascii="宋体" w:eastAsia="宋体" w:hAnsi="宋体" w:cs="宋体" w:hint="eastAsia"/>
          <w:kern w:val="0"/>
          <w:sz w:val="18"/>
          <w:szCs w:val="18"/>
          <w:shd w:val="clear" w:color="auto" w:fill="FFFFFF"/>
          <w:lang w:bidi="ar"/>
        </w:rPr>
        <w:t>M]// </w:t>
      </w:r>
      <w:r w:rsidRPr="00117AEE">
        <w:rPr>
          <w:rFonts w:ascii="宋体" w:eastAsia="宋体" w:hAnsi="宋体" w:cs="宋体" w:hint="eastAsia"/>
          <w:caps/>
          <w:kern w:val="0"/>
          <w:sz w:val="18"/>
          <w:szCs w:val="18"/>
          <w:shd w:val="clear" w:color="auto" w:fill="FFFFFF"/>
          <w:lang w:bidi="ar"/>
        </w:rPr>
        <w:t>PREWITT C T. PYROXENSE.</w:t>
      </w:r>
      <w:r w:rsidRPr="00117AEE">
        <w:rPr>
          <w:rFonts w:ascii="宋体" w:eastAsia="宋体" w:hAnsi="宋体" w:cs="宋体" w:hint="eastAsia"/>
          <w:kern w:val="0"/>
          <w:sz w:val="18"/>
          <w:szCs w:val="18"/>
          <w:shd w:val="clear" w:color="auto" w:fill="FFFFFF"/>
          <w:lang w:bidi="ar"/>
        </w:rPr>
        <w:t xml:space="preserve"> Washington, D. </w:t>
      </w:r>
      <w:proofErr w:type="spellStart"/>
      <w:r w:rsidRPr="00117AEE">
        <w:rPr>
          <w:rFonts w:ascii="宋体" w:eastAsia="宋体" w:hAnsi="宋体" w:cs="宋体" w:hint="eastAsia"/>
          <w:kern w:val="0"/>
          <w:sz w:val="18"/>
          <w:szCs w:val="18"/>
          <w:shd w:val="clear" w:color="auto" w:fill="FFFFFF"/>
          <w:lang w:bidi="ar"/>
        </w:rPr>
        <w:t>C.</w:t>
      </w:r>
      <w:proofErr w:type="gramStart"/>
      <w:r w:rsidRPr="00117AEE">
        <w:rPr>
          <w:rFonts w:ascii="宋体" w:eastAsia="宋体" w:hAnsi="宋体" w:cs="宋体" w:hint="eastAsia"/>
          <w:kern w:val="0"/>
          <w:sz w:val="18"/>
          <w:szCs w:val="18"/>
          <w:shd w:val="clear" w:color="auto" w:fill="FFFFFF"/>
          <w:lang w:bidi="ar"/>
        </w:rPr>
        <w:t>:Mineralogical</w:t>
      </w:r>
      <w:proofErr w:type="spellEnd"/>
      <w:proofErr w:type="gramEnd"/>
      <w:r w:rsidRPr="00117AEE">
        <w:rPr>
          <w:rFonts w:ascii="宋体" w:eastAsia="宋体" w:hAnsi="宋体" w:cs="宋体" w:hint="eastAsia"/>
          <w:kern w:val="0"/>
          <w:sz w:val="18"/>
          <w:szCs w:val="18"/>
          <w:shd w:val="clear" w:color="auto" w:fill="FFFFFF"/>
          <w:lang w:bidi="ar"/>
        </w:rPr>
        <w:t xml:space="preserve"> Society of America,1980:85-96</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C. 连续出版物</w:t>
      </w:r>
    </w:p>
    <w:p w:rsidR="00117AEE" w:rsidRPr="00117AEE" w:rsidRDefault="00117AEE" w:rsidP="00117AEE">
      <w:pPr>
        <w:widowControl/>
        <w:shd w:val="clear" w:color="auto" w:fill="FFFFFF"/>
        <w:spacing w:line="400" w:lineRule="atLeast"/>
        <w:ind w:left="1" w:hanging="1"/>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[序号] 主要责任者. 题名: 其他题名信息[文献类型标志].年, 卷 (期)-年, 卷(期).出版地:出版者, 出版年 [引用日期]. 获取和访问路径</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 </w:t>
      </w:r>
      <w:r w:rsidRPr="00117AEE">
        <w:rPr>
          <w:rFonts w:ascii="宋体" w:eastAsia="宋体" w:hAnsi="宋体" w:cs="宋体" w:hint="eastAsia"/>
          <w:kern w:val="0"/>
          <w:sz w:val="18"/>
          <w:szCs w:val="18"/>
          <w:shd w:val="clear" w:color="auto" w:fill="FFFFFF"/>
          <w:lang w:bidi="ar"/>
        </w:rPr>
        <w:t>[9] 中国图书馆学会. 图书馆学通讯J]．1957(1)-1990(4).北京: 北京图书馆,1957-1990</w:t>
      </w:r>
    </w:p>
    <w:p w:rsidR="00117AEE" w:rsidRPr="00117AEE" w:rsidRDefault="00117AEE" w:rsidP="00117AEE">
      <w:pPr>
        <w:widowControl/>
        <w:shd w:val="clear" w:color="auto" w:fill="FFFFFF"/>
        <w:spacing w:line="400" w:lineRule="atLeast"/>
        <w:ind w:left="525" w:hanging="525"/>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[10] </w:t>
      </w:r>
      <w:r w:rsidRPr="00117AEE">
        <w:rPr>
          <w:rFonts w:ascii="宋体" w:eastAsia="宋体" w:hAnsi="宋体" w:cs="宋体" w:hint="eastAsia"/>
          <w:caps/>
          <w:kern w:val="0"/>
          <w:sz w:val="18"/>
          <w:szCs w:val="18"/>
          <w:shd w:val="clear" w:color="auto" w:fill="FFFFFF"/>
          <w:lang w:bidi="ar"/>
        </w:rPr>
        <w:t>AMERICAN ASSOCIATION FOR THE ADVANCEMENT OF SCIENCE</w:t>
      </w:r>
      <w:r w:rsidRPr="00117AEE">
        <w:rPr>
          <w:rFonts w:ascii="宋体" w:eastAsia="宋体" w:hAnsi="宋体" w:cs="宋体" w:hint="eastAsia"/>
          <w:kern w:val="0"/>
          <w:sz w:val="18"/>
          <w:szCs w:val="18"/>
          <w:shd w:val="clear" w:color="auto" w:fill="FFFFFF"/>
          <w:lang w:bidi="ar"/>
        </w:rPr>
        <w:t>. Science [J].1883</w:t>
      </w:r>
      <w:proofErr w:type="gramStart"/>
      <w:r w:rsidRPr="00117AEE">
        <w:rPr>
          <w:rFonts w:ascii="宋体" w:eastAsia="宋体" w:hAnsi="宋体" w:cs="宋体" w:hint="eastAsia"/>
          <w:kern w:val="0"/>
          <w:sz w:val="18"/>
          <w:szCs w:val="18"/>
          <w:shd w:val="clear" w:color="auto" w:fill="FFFFFF"/>
          <w:lang w:bidi="ar"/>
        </w:rPr>
        <w:t>,1</w:t>
      </w:r>
      <w:proofErr w:type="gramEnd"/>
      <w:r w:rsidRPr="00117AEE">
        <w:rPr>
          <w:rFonts w:ascii="宋体" w:eastAsia="宋体" w:hAnsi="宋体" w:cs="宋体" w:hint="eastAsia"/>
          <w:kern w:val="0"/>
          <w:sz w:val="18"/>
          <w:szCs w:val="18"/>
          <w:shd w:val="clear" w:color="auto" w:fill="FFFFFF"/>
          <w:lang w:bidi="ar"/>
        </w:rPr>
        <w:t xml:space="preserve">(1)-, </w:t>
      </w:r>
      <w:proofErr w:type="spellStart"/>
      <w:r w:rsidRPr="00117AEE">
        <w:rPr>
          <w:rFonts w:ascii="宋体" w:eastAsia="宋体" w:hAnsi="宋体" w:cs="宋体" w:hint="eastAsia"/>
          <w:kern w:val="0"/>
          <w:sz w:val="18"/>
          <w:szCs w:val="18"/>
          <w:shd w:val="clear" w:color="auto" w:fill="FFFFFF"/>
          <w:lang w:bidi="ar"/>
        </w:rPr>
        <w:t>Washington,D.C.:American</w:t>
      </w:r>
      <w:proofErr w:type="spellEnd"/>
      <w:r w:rsidRPr="00117AEE">
        <w:rPr>
          <w:rFonts w:ascii="宋体" w:eastAsia="宋体" w:hAnsi="宋体" w:cs="宋体" w:hint="eastAsia"/>
          <w:kern w:val="0"/>
          <w:sz w:val="18"/>
          <w:szCs w:val="18"/>
          <w:shd w:val="clear" w:color="auto" w:fill="FFFFFF"/>
          <w:lang w:bidi="ar"/>
        </w:rPr>
        <w:t xml:space="preserve"> Association for the Advancement of Science,1883-.</w:t>
      </w:r>
    </w:p>
    <w:p w:rsidR="00117AEE" w:rsidRPr="00117AEE" w:rsidRDefault="00117AEE" w:rsidP="00117AEE">
      <w:pPr>
        <w:widowControl/>
        <w:shd w:val="clear" w:color="auto" w:fill="FFFFFF"/>
        <w:spacing w:line="400" w:lineRule="atLeast"/>
        <w:ind w:left="1"/>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D. 连续出版物（期刊报纸）中析出的文献</w:t>
      </w:r>
    </w:p>
    <w:p w:rsidR="00117AEE" w:rsidRPr="00117AEE" w:rsidRDefault="00117AEE" w:rsidP="00117AEE">
      <w:pPr>
        <w:widowControl/>
        <w:shd w:val="clear" w:color="auto" w:fill="FFFFFF"/>
        <w:spacing w:line="400" w:lineRule="atLeast"/>
        <w:ind w:left="1"/>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[序号] 主要责任者. 析出文献题名 [文献类型标志].连续出版物题名: 其他题名信息, 年, 卷 (期): 页码[引用日期]. 获取和访问路径</w:t>
      </w:r>
    </w:p>
    <w:p w:rsidR="00117AEE" w:rsidRPr="00117AEE" w:rsidRDefault="00117AEE" w:rsidP="00117AEE">
      <w:pPr>
        <w:widowControl/>
        <w:shd w:val="clear" w:color="auto" w:fill="FFFFFF"/>
        <w:spacing w:line="400" w:lineRule="atLeast"/>
        <w:ind w:left="630" w:hanging="63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[11] 袁庆龙, 候文义. Ni-P合金镀层组织形貌及显微硬度研究 [J]. 太原理工大学学报:自然科学版，2001, 32(1): 51-53</w:t>
      </w:r>
    </w:p>
    <w:p w:rsidR="00117AEE" w:rsidRPr="00117AEE" w:rsidRDefault="00117AEE" w:rsidP="00117AEE">
      <w:pPr>
        <w:widowControl/>
        <w:shd w:val="clear" w:color="auto" w:fill="FFFFFF"/>
        <w:spacing w:line="400" w:lineRule="atLeast"/>
        <w:ind w:left="1"/>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[12] 丁文祥. 数字革命与竞争国际化 [N].中国青年报, 2000-11-20 (15)</w:t>
      </w:r>
    </w:p>
    <w:p w:rsidR="00117AEE" w:rsidRPr="00117AEE" w:rsidRDefault="00117AEE" w:rsidP="00117AEE">
      <w:pPr>
        <w:widowControl/>
        <w:shd w:val="clear" w:color="auto" w:fill="FFFFFF"/>
        <w:spacing w:line="400" w:lineRule="atLeast"/>
        <w:ind w:left="630" w:hanging="63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[13] </w:t>
      </w:r>
      <w:r w:rsidRPr="00117AEE">
        <w:rPr>
          <w:rFonts w:ascii="宋体" w:eastAsia="宋体" w:hAnsi="宋体" w:cs="宋体" w:hint="eastAsia"/>
          <w:caps/>
          <w:kern w:val="0"/>
          <w:sz w:val="18"/>
          <w:szCs w:val="18"/>
          <w:shd w:val="clear" w:color="auto" w:fill="FFFFFF"/>
          <w:lang w:bidi="ar"/>
        </w:rPr>
        <w:t>HEWITT J A</w:t>
      </w:r>
      <w:r w:rsidRPr="00117AEE">
        <w:rPr>
          <w:rFonts w:ascii="宋体" w:eastAsia="宋体" w:hAnsi="宋体" w:cs="宋体" w:hint="eastAsia"/>
          <w:kern w:val="0"/>
          <w:sz w:val="18"/>
          <w:szCs w:val="18"/>
          <w:shd w:val="clear" w:color="auto" w:fill="FFFFFF"/>
          <w:lang w:bidi="ar"/>
        </w:rPr>
        <w:t>. Technical services in 1983 [J].Library Resource Services，1984, 28(3): 205-218</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w:t>
      </w:r>
      <w:r w:rsidRPr="00117AEE">
        <w:rPr>
          <w:rFonts w:ascii="宋体" w:eastAsia="宋体" w:hAnsi="宋体" w:cs="宋体" w:hint="eastAsia"/>
          <w:b/>
          <w:kern w:val="0"/>
          <w:sz w:val="18"/>
          <w:szCs w:val="18"/>
          <w:shd w:val="clear" w:color="auto" w:fill="FFFFFF"/>
          <w:lang w:bidi="ar"/>
        </w:rPr>
        <w:t>E. 专利文献</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[序号] 专利申请者或所有者. 专利题名: 专利国别: 专利号[文献类型标志]. 公告日期或公开日期[引用日期]. 获取和访问路径</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[14] 姜锡洲. 一种温热外敷药制备方案:中国,881056078 [P].1983-08-12</w:t>
      </w:r>
    </w:p>
    <w:p w:rsidR="00117AEE" w:rsidRPr="00117AEE" w:rsidRDefault="00117AEE" w:rsidP="00117AEE">
      <w:pPr>
        <w:widowControl/>
        <w:shd w:val="clear" w:color="auto" w:fill="FFFFFF"/>
        <w:spacing w:line="400" w:lineRule="atLeast"/>
        <w:ind w:firstLine="105"/>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[15] </w:t>
      </w:r>
      <w:r w:rsidRPr="00117AEE">
        <w:rPr>
          <w:rFonts w:ascii="宋体" w:eastAsia="宋体" w:hAnsi="宋体" w:cs="宋体" w:hint="eastAsia"/>
          <w:caps/>
          <w:kern w:val="0"/>
          <w:sz w:val="18"/>
          <w:szCs w:val="18"/>
          <w:shd w:val="clear" w:color="auto" w:fill="FFFFFF"/>
          <w:lang w:bidi="ar"/>
        </w:rPr>
        <w:t>KOSEKI A, MOMOSE H, KAWAHITO M</w:t>
      </w:r>
      <w:r w:rsidRPr="00117AEE">
        <w:rPr>
          <w:rFonts w:ascii="宋体" w:eastAsia="宋体" w:hAnsi="宋体" w:cs="宋体" w:hint="eastAsia"/>
          <w:kern w:val="0"/>
          <w:sz w:val="18"/>
          <w:szCs w:val="18"/>
          <w:shd w:val="clear" w:color="auto" w:fill="FFFFFF"/>
          <w:lang w:bidi="ar"/>
        </w:rPr>
        <w:t>, et al. Comiler</w:t>
      </w:r>
      <w:proofErr w:type="gramStart"/>
      <w:r w:rsidRPr="00117AEE">
        <w:rPr>
          <w:rFonts w:ascii="宋体" w:eastAsia="宋体" w:hAnsi="宋体" w:cs="宋体" w:hint="eastAsia"/>
          <w:kern w:val="0"/>
          <w:sz w:val="18"/>
          <w:szCs w:val="18"/>
          <w:shd w:val="clear" w:color="auto" w:fill="FFFFFF"/>
          <w:lang w:bidi="ar"/>
        </w:rPr>
        <w:t>:US,828402</w:t>
      </w:r>
      <w:proofErr w:type="gramEnd"/>
      <w:r w:rsidRPr="00117AEE">
        <w:rPr>
          <w:rFonts w:ascii="宋体" w:eastAsia="宋体" w:hAnsi="宋体" w:cs="宋体" w:hint="eastAsia"/>
          <w:kern w:val="0"/>
          <w:sz w:val="18"/>
          <w:szCs w:val="18"/>
          <w:shd w:val="clear" w:color="auto" w:fill="FFFFFF"/>
          <w:lang w:bidi="ar"/>
        </w:rPr>
        <w:t xml:space="preserve"> [P/OL].2002-05-25.</w:t>
      </w:r>
    </w:p>
    <w:p w:rsidR="00117AEE" w:rsidRPr="00117AEE" w:rsidRDefault="00117AEE" w:rsidP="00117AEE">
      <w:pPr>
        <w:widowControl/>
        <w:shd w:val="clear" w:color="auto" w:fill="FFFFFF"/>
        <w:spacing w:line="400" w:lineRule="atLeast"/>
        <w:ind w:firstLine="105"/>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[2002-05-28].http://www...</w:t>
      </w:r>
      <w:proofErr w:type="spellStart"/>
      <w:r w:rsidRPr="00117AEE">
        <w:rPr>
          <w:rFonts w:ascii="宋体" w:eastAsia="宋体" w:hAnsi="宋体" w:cs="宋体" w:hint="eastAsia"/>
          <w:kern w:val="0"/>
          <w:sz w:val="18"/>
          <w:szCs w:val="18"/>
          <w:shd w:val="clear" w:color="auto" w:fill="FFFFFF"/>
          <w:lang w:bidi="ar"/>
        </w:rPr>
        <w:t>htm</w:t>
      </w:r>
      <w:proofErr w:type="spellEnd"/>
    </w:p>
    <w:p w:rsidR="00117AEE" w:rsidRPr="00117AEE" w:rsidRDefault="00117AEE" w:rsidP="00117AEE">
      <w:pPr>
        <w:widowControl/>
        <w:shd w:val="clear" w:color="auto" w:fill="FFFFFF"/>
        <w:spacing w:line="400" w:lineRule="atLeast"/>
        <w:ind w:firstLine="105"/>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D. 电子文献</w:t>
      </w:r>
    </w:p>
    <w:p w:rsidR="00117AEE" w:rsidRPr="00117AEE" w:rsidRDefault="00117AEE" w:rsidP="00117AEE">
      <w:pPr>
        <w:widowControl/>
        <w:shd w:val="clear" w:color="auto" w:fill="FFFFFF"/>
        <w:spacing w:line="400" w:lineRule="atLeast"/>
        <w:ind w:firstLine="105"/>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[序号] 主要责任者. 题名[文献类型标志/载体类型标志]. 出版地: 出版者, 出版年 (更新或修改日期) [引用日期]获取或访问路径</w:t>
      </w:r>
    </w:p>
    <w:p w:rsidR="00117AEE" w:rsidRPr="00117AEE" w:rsidRDefault="00117AEE" w:rsidP="00117AEE">
      <w:pPr>
        <w:widowControl/>
        <w:shd w:val="clear" w:color="auto" w:fill="FFFFFF"/>
        <w:spacing w:line="400" w:lineRule="atLeast"/>
        <w:ind w:left="735" w:hanging="63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[16] 萧钰. 出版业信息化迈入快车道[EB/OL].(2001-12-19)[2001-04-15</w:t>
      </w:r>
      <w:proofErr w:type="gramStart"/>
      <w:r w:rsidRPr="00117AEE">
        <w:rPr>
          <w:rFonts w:ascii="宋体" w:eastAsia="宋体" w:hAnsi="宋体" w:cs="宋体" w:hint="eastAsia"/>
          <w:kern w:val="0"/>
          <w:sz w:val="18"/>
          <w:szCs w:val="18"/>
          <w:shd w:val="clear" w:color="auto" w:fill="FFFFFF"/>
          <w:lang w:bidi="ar"/>
        </w:rPr>
        <w:t>]</w:t>
      </w:r>
      <w:proofErr w:type="gramEnd"/>
      <w:r w:rsidRPr="00117AEE">
        <w:rPr>
          <w:rFonts w:ascii="宋体" w:eastAsia="宋体" w:hAnsi="宋体" w:cs="宋体" w:hint="eastAsia"/>
          <w:kern w:val="0"/>
          <w:sz w:val="18"/>
          <w:szCs w:val="18"/>
          <w:shd w:val="clear" w:color="auto" w:fill="FFFFFF"/>
          <w:lang w:bidi="ar"/>
        </w:rPr>
        <w:fldChar w:fldCharType="begin"/>
      </w:r>
      <w:r w:rsidRPr="00117AEE">
        <w:rPr>
          <w:rFonts w:ascii="宋体" w:eastAsia="宋体" w:hAnsi="宋体" w:cs="宋体" w:hint="eastAsia"/>
          <w:kern w:val="0"/>
          <w:sz w:val="18"/>
          <w:szCs w:val="18"/>
          <w:shd w:val="clear" w:color="auto" w:fill="FFFFFF"/>
          <w:lang w:bidi="ar"/>
        </w:rPr>
        <w:instrText xml:space="preserve"> HYPERLINK "http://www....htm/" </w:instrText>
      </w:r>
      <w:r w:rsidRPr="00117AEE">
        <w:rPr>
          <w:rFonts w:ascii="宋体" w:eastAsia="宋体" w:hAnsi="宋体" w:cs="宋体" w:hint="eastAsia"/>
          <w:kern w:val="0"/>
          <w:sz w:val="18"/>
          <w:szCs w:val="18"/>
          <w:shd w:val="clear" w:color="auto" w:fill="FFFFFF"/>
          <w:lang w:bidi="ar"/>
        </w:rPr>
        <w:fldChar w:fldCharType="separate"/>
      </w:r>
      <w:r w:rsidRPr="00117AEE">
        <w:rPr>
          <w:rFonts w:ascii="宋体" w:eastAsia="宋体" w:hAnsi="宋体" w:cs="宋体" w:hint="eastAsia"/>
          <w:kern w:val="0"/>
          <w:sz w:val="18"/>
          <w:szCs w:val="18"/>
          <w:shd w:val="clear" w:color="auto" w:fill="FFFFFF"/>
        </w:rPr>
        <w:t>http://www....htm</w:t>
      </w:r>
      <w:r w:rsidRPr="00117AEE">
        <w:rPr>
          <w:rFonts w:ascii="宋体" w:eastAsia="宋体" w:hAnsi="宋体" w:cs="宋体" w:hint="eastAsia"/>
          <w:kern w:val="0"/>
          <w:sz w:val="18"/>
          <w:szCs w:val="18"/>
          <w:shd w:val="clear" w:color="auto" w:fill="FFFFFF"/>
          <w:lang w:bidi="ar"/>
        </w:rPr>
        <w:fldChar w:fldCharType="end"/>
      </w:r>
      <w:r w:rsidRPr="00117AEE">
        <w:rPr>
          <w:rFonts w:ascii="宋体" w:eastAsia="宋体" w:hAnsi="宋体" w:cs="宋体" w:hint="eastAsia"/>
          <w:kern w:val="0"/>
          <w:sz w:val="18"/>
          <w:szCs w:val="18"/>
          <w:shd w:val="clear" w:color="auto" w:fill="FFFFFF"/>
          <w:lang w:bidi="ar"/>
        </w:rPr>
        <w:t>.</w:t>
      </w:r>
    </w:p>
    <w:p w:rsidR="00117AEE" w:rsidRPr="00117AEE" w:rsidRDefault="00117AEE" w:rsidP="00117AEE">
      <w:pPr>
        <w:widowControl/>
        <w:shd w:val="clear" w:color="auto" w:fill="FFFFFF"/>
        <w:spacing w:line="400" w:lineRule="atLeast"/>
        <w:ind w:left="525" w:hanging="42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[17] </w:t>
      </w:r>
      <w:r w:rsidRPr="00117AEE">
        <w:rPr>
          <w:rFonts w:ascii="宋体" w:eastAsia="宋体" w:hAnsi="宋体" w:cs="宋体" w:hint="eastAsia"/>
          <w:caps/>
          <w:kern w:val="0"/>
          <w:sz w:val="18"/>
          <w:szCs w:val="18"/>
          <w:shd w:val="clear" w:color="auto" w:fill="FFFFFF"/>
          <w:lang w:bidi="ar"/>
        </w:rPr>
        <w:t>CHRISTINE M</w:t>
      </w:r>
      <w:r w:rsidRPr="00117AEE">
        <w:rPr>
          <w:rFonts w:ascii="宋体" w:eastAsia="宋体" w:hAnsi="宋体" w:cs="宋体" w:hint="eastAsia"/>
          <w:kern w:val="0"/>
          <w:sz w:val="18"/>
          <w:szCs w:val="18"/>
          <w:shd w:val="clear" w:color="auto" w:fill="FFFFFF"/>
          <w:lang w:bidi="ar"/>
        </w:rPr>
        <w:t>. Plant physiology: plant biology in the Genome Era [J/OL].Science, 1998</w:t>
      </w:r>
      <w:proofErr w:type="gramStart"/>
      <w:r w:rsidRPr="00117AEE">
        <w:rPr>
          <w:rFonts w:ascii="宋体" w:eastAsia="宋体" w:hAnsi="宋体" w:cs="宋体" w:hint="eastAsia"/>
          <w:kern w:val="0"/>
          <w:sz w:val="18"/>
          <w:szCs w:val="18"/>
          <w:shd w:val="clear" w:color="auto" w:fill="FFFFFF"/>
          <w:lang w:bidi="ar"/>
        </w:rPr>
        <w:t>,281:331</w:t>
      </w:r>
      <w:proofErr w:type="gramEnd"/>
      <w:r w:rsidRPr="00117AEE">
        <w:rPr>
          <w:rFonts w:ascii="宋体" w:eastAsia="宋体" w:hAnsi="宋体" w:cs="宋体" w:hint="eastAsia"/>
          <w:kern w:val="0"/>
          <w:sz w:val="18"/>
          <w:szCs w:val="18"/>
          <w:shd w:val="clear" w:color="auto" w:fill="FFFFFF"/>
          <w:lang w:bidi="ar"/>
        </w:rPr>
        <w:t>-332[1998-09-23]</w:t>
      </w:r>
      <w:hyperlink r:id="rId8" w:history="1">
        <w:r w:rsidRPr="00117AEE">
          <w:rPr>
            <w:rFonts w:ascii="宋体" w:eastAsia="宋体" w:hAnsi="宋体" w:cs="宋体" w:hint="eastAsia"/>
            <w:kern w:val="0"/>
            <w:sz w:val="18"/>
            <w:szCs w:val="18"/>
            <w:shd w:val="clear" w:color="auto" w:fill="FFFFFF"/>
          </w:rPr>
          <w:t>http://www.sciencemag.org/cgi/collection/anatmorp</w:t>
        </w:r>
      </w:hyperlink>
    </w:p>
    <w:p w:rsidR="00117AEE" w:rsidRPr="00117AEE" w:rsidRDefault="00117AEE" w:rsidP="00117AEE">
      <w:pPr>
        <w:widowControl/>
        <w:shd w:val="clear" w:color="auto" w:fill="FFFFFF"/>
        <w:spacing w:line="400" w:lineRule="atLeast"/>
        <w:ind w:left="525" w:hanging="420"/>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注：未正式出版的学位论文出版项可按“保存地：保存单位，保存年”顺序著录。</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lastRenderedPageBreak/>
        <w:t>附：参考文献著录中的文献类别代码</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普通图书：M    会议录：C    汇编：G    报纸：N    期刊：J    学位论文：D    报告：R    标准：S     专利：P    数据库：DB      计算机程序：CP   电子公告：EB</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 </w:t>
      </w:r>
    </w:p>
    <w:p w:rsidR="00117AEE" w:rsidRPr="00117AEE" w:rsidRDefault="00117AEE" w:rsidP="00117AEE">
      <w:pPr>
        <w:widowControl/>
        <w:shd w:val="clear" w:color="auto" w:fill="FFFFFF"/>
        <w:spacing w:line="400" w:lineRule="atLeast"/>
        <w:ind w:firstLine="422"/>
        <w:jc w:val="left"/>
        <w:rPr>
          <w:rFonts w:ascii="宋体" w:eastAsia="宋体" w:hAnsi="宋体" w:cs="宋体" w:hint="eastAsia"/>
          <w:kern w:val="0"/>
          <w:sz w:val="18"/>
          <w:szCs w:val="18"/>
        </w:rPr>
      </w:pPr>
      <w:r w:rsidRPr="00117AEE">
        <w:rPr>
          <w:rFonts w:ascii="宋体" w:eastAsia="宋体" w:hAnsi="宋体" w:cs="宋体" w:hint="eastAsia"/>
          <w:b/>
          <w:kern w:val="0"/>
          <w:sz w:val="18"/>
          <w:szCs w:val="18"/>
          <w:shd w:val="clear" w:color="auto" w:fill="FFFFFF"/>
          <w:lang w:bidi="ar"/>
        </w:rPr>
        <w:t>文献载体类型和标志代码</w:t>
      </w:r>
    </w:p>
    <w:p w:rsidR="00117AEE" w:rsidRPr="00117AEE" w:rsidRDefault="00117AEE" w:rsidP="00117AEE">
      <w:pPr>
        <w:widowControl/>
        <w:shd w:val="clear" w:color="auto" w:fill="FFFFFF"/>
        <w:spacing w:line="400" w:lineRule="atLeast"/>
        <w:jc w:val="left"/>
        <w:rPr>
          <w:rFonts w:ascii="宋体" w:eastAsia="宋体" w:hAnsi="宋体" w:cs="宋体" w:hint="eastAsia"/>
          <w:kern w:val="0"/>
          <w:sz w:val="18"/>
          <w:szCs w:val="18"/>
        </w:rPr>
      </w:pPr>
      <w:r w:rsidRPr="00117AEE">
        <w:rPr>
          <w:rFonts w:ascii="宋体" w:eastAsia="宋体" w:hAnsi="宋体" w:cs="宋体" w:hint="eastAsia"/>
          <w:kern w:val="0"/>
          <w:sz w:val="18"/>
          <w:szCs w:val="18"/>
          <w:shd w:val="clear" w:color="auto" w:fill="FFFFFF"/>
          <w:lang w:bidi="ar"/>
        </w:rPr>
        <w:t>磁带：MT   磁盘：DK   光盘：CD 联机网络：OL</w:t>
      </w:r>
    </w:p>
    <w:p w:rsidR="00117AEE" w:rsidRPr="00117AEE" w:rsidRDefault="00117AEE" w:rsidP="00117AEE">
      <w:pPr>
        <w:widowControl/>
        <w:tabs>
          <w:tab w:val="left" w:pos="480"/>
        </w:tabs>
        <w:jc w:val="left"/>
        <w:rPr>
          <w:rFonts w:ascii="宋体" w:eastAsia="宋体" w:hAnsi="宋体" w:cs="宋体" w:hint="eastAsia"/>
          <w:kern w:val="0"/>
          <w:szCs w:val="21"/>
        </w:rPr>
      </w:pPr>
    </w:p>
    <w:p w:rsidR="00117AEE" w:rsidRPr="00117AEE" w:rsidRDefault="00117AEE" w:rsidP="00117AEE">
      <w:pPr>
        <w:widowControl/>
        <w:spacing w:line="93" w:lineRule="exact"/>
        <w:jc w:val="left"/>
        <w:rPr>
          <w:rFonts w:ascii="宋体" w:eastAsia="宋体" w:hAnsi="宋体" w:cs="宋体" w:hint="eastAsia"/>
          <w:kern w:val="0"/>
          <w:szCs w:val="21"/>
        </w:rPr>
      </w:pPr>
    </w:p>
    <w:p w:rsidR="00117AEE" w:rsidRDefault="00117AEE" w:rsidP="00117AEE">
      <w:pPr>
        <w:widowControl/>
        <w:spacing w:line="169" w:lineRule="exact"/>
        <w:ind w:left="580"/>
        <w:jc w:val="left"/>
        <w:rPr>
          <w:rFonts w:ascii="宋体" w:eastAsia="宋体" w:hAnsi="宋体" w:cs="宋体" w:hint="eastAsia"/>
          <w:kern w:val="0"/>
          <w:szCs w:val="21"/>
        </w:rPr>
      </w:pPr>
    </w:p>
    <w:p w:rsidR="00B661CC" w:rsidRDefault="00B661CC" w:rsidP="00117AEE">
      <w:pPr>
        <w:widowControl/>
        <w:spacing w:line="169" w:lineRule="exact"/>
        <w:ind w:left="580"/>
        <w:jc w:val="left"/>
        <w:rPr>
          <w:rFonts w:ascii="宋体" w:eastAsia="宋体" w:hAnsi="宋体" w:cs="宋体" w:hint="eastAsia"/>
          <w:kern w:val="0"/>
          <w:szCs w:val="21"/>
        </w:rPr>
      </w:pPr>
    </w:p>
    <w:p w:rsidR="00B661CC" w:rsidRDefault="00B661CC" w:rsidP="00B661CC">
      <w:pPr>
        <w:tabs>
          <w:tab w:val="left" w:pos="480"/>
        </w:tabs>
        <w:rPr>
          <w:rFonts w:ascii="宋体" w:eastAsia="宋体" w:hAnsi="宋体" w:cs="宋体" w:hint="eastAsia"/>
          <w:szCs w:val="21"/>
        </w:rPr>
      </w:pPr>
      <w:r>
        <w:rPr>
          <w:rFonts w:ascii="宋体" w:eastAsia="宋体" w:hAnsi="宋体" w:cs="宋体" w:hint="eastAsia"/>
          <w:szCs w:val="21"/>
        </w:rPr>
        <w:t>详细通讯地址：四川省成都市锦江区一环路南四段888号88办公室</w:t>
      </w:r>
    </w:p>
    <w:p w:rsidR="00B661CC" w:rsidRDefault="00B661CC" w:rsidP="00B661CC">
      <w:pPr>
        <w:tabs>
          <w:tab w:val="left" w:pos="480"/>
        </w:tabs>
        <w:rPr>
          <w:rFonts w:ascii="宋体" w:eastAsia="宋体" w:hAnsi="宋体" w:cs="宋体" w:hint="eastAsia"/>
          <w:szCs w:val="21"/>
        </w:rPr>
      </w:pPr>
      <w:r>
        <w:rPr>
          <w:rFonts w:ascii="宋体" w:eastAsia="宋体" w:hAnsi="宋体" w:cs="宋体" w:hint="eastAsia"/>
          <w:szCs w:val="21"/>
        </w:rPr>
        <w:t>通讯作者：张三</w:t>
      </w:r>
    </w:p>
    <w:p w:rsidR="00B661CC" w:rsidRDefault="00B661CC" w:rsidP="00B661CC">
      <w:pPr>
        <w:tabs>
          <w:tab w:val="left" w:pos="480"/>
        </w:tabs>
        <w:rPr>
          <w:rFonts w:ascii="宋体" w:eastAsia="宋体" w:hAnsi="宋体" w:cs="宋体" w:hint="eastAsia"/>
          <w:szCs w:val="21"/>
        </w:rPr>
      </w:pPr>
      <w:r>
        <w:rPr>
          <w:rFonts w:ascii="宋体" w:eastAsia="宋体" w:hAnsi="宋体" w:cs="宋体" w:hint="eastAsia"/>
          <w:szCs w:val="21"/>
        </w:rPr>
        <w:t>联系电话：9090909090</w:t>
      </w:r>
    </w:p>
    <w:p w:rsidR="00B661CC" w:rsidRPr="00836816" w:rsidRDefault="00B661CC" w:rsidP="00B661CC">
      <w:pPr>
        <w:tabs>
          <w:tab w:val="left" w:pos="480"/>
        </w:tabs>
        <w:rPr>
          <w:rFonts w:ascii="宋体" w:eastAsia="宋体" w:hAnsi="宋体" w:cs="宋体" w:hint="eastAsia"/>
          <w:szCs w:val="21"/>
        </w:rPr>
      </w:pPr>
      <w:r w:rsidRPr="00836816">
        <w:rPr>
          <w:rFonts w:ascii="宋体" w:eastAsia="宋体" w:hAnsi="宋体" w:cs="宋体" w:hint="eastAsia"/>
          <w:szCs w:val="21"/>
        </w:rPr>
        <w:t>联系邮箱：</w:t>
      </w:r>
      <w:hyperlink r:id="rId9" w:history="1">
        <w:r w:rsidRPr="00836816">
          <w:rPr>
            <w:rStyle w:val="a9"/>
            <w:rFonts w:ascii="宋体" w:eastAsia="宋体" w:hAnsi="宋体" w:cs="宋体" w:hint="eastAsia"/>
            <w:color w:val="auto"/>
            <w:szCs w:val="21"/>
            <w:u w:val="none"/>
          </w:rPr>
          <w:t>8888888@sina.com</w:t>
        </w:r>
      </w:hyperlink>
    </w:p>
    <w:p w:rsidR="00B661CC" w:rsidRDefault="00B661CC" w:rsidP="00B661CC">
      <w:pPr>
        <w:tabs>
          <w:tab w:val="left" w:pos="480"/>
        </w:tabs>
        <w:rPr>
          <w:rFonts w:ascii="宋体" w:eastAsia="宋体" w:hAnsi="宋体" w:cs="宋体" w:hint="eastAsia"/>
          <w:szCs w:val="21"/>
        </w:rPr>
      </w:pPr>
    </w:p>
    <w:p w:rsidR="006E6361" w:rsidRPr="00117AEE" w:rsidRDefault="006E6361">
      <w:bookmarkStart w:id="0" w:name="_GoBack"/>
      <w:bookmarkEnd w:id="0"/>
    </w:p>
    <w:sectPr w:rsidR="006E6361" w:rsidRPr="00117A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E3" w:rsidRDefault="007D72E3" w:rsidP="00052617">
      <w:r>
        <w:separator/>
      </w:r>
    </w:p>
  </w:endnote>
  <w:endnote w:type="continuationSeparator" w:id="0">
    <w:p w:rsidR="007D72E3" w:rsidRDefault="007D72E3" w:rsidP="0005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E3" w:rsidRDefault="007D72E3" w:rsidP="00052617">
      <w:r>
        <w:separator/>
      </w:r>
    </w:p>
  </w:footnote>
  <w:footnote w:type="continuationSeparator" w:id="0">
    <w:p w:rsidR="007D72E3" w:rsidRDefault="007D72E3" w:rsidP="00052617">
      <w:r>
        <w:continuationSeparator/>
      </w:r>
    </w:p>
  </w:footnote>
  <w:footnote w:id="1">
    <w:p w:rsidR="00117AEE" w:rsidRDefault="00117AEE" w:rsidP="00117AEE">
      <w:pPr>
        <w:pStyle w:val="a7"/>
        <w:rPr>
          <w:rFonts w:hint="eastAsia"/>
        </w:rPr>
      </w:pPr>
      <w:r>
        <w:rPr>
          <w:rFonts w:hint="eastAsia"/>
        </w:rPr>
        <w:t>收稿日期</w:t>
      </w:r>
      <w:r>
        <w:rPr>
          <w:rFonts w:hint="eastAsia"/>
        </w:rPr>
        <w:t>: 2017-05-23</w:t>
      </w:r>
    </w:p>
    <w:p w:rsidR="00117AEE" w:rsidRDefault="00117AEE" w:rsidP="00117AEE">
      <w:pPr>
        <w:pStyle w:val="a7"/>
        <w:rPr>
          <w:rFonts w:hint="eastAsia"/>
        </w:rPr>
      </w:pPr>
      <w:r>
        <w:rPr>
          <w:rFonts w:hint="eastAsia"/>
        </w:rPr>
        <w:t>基金项目：</w:t>
      </w:r>
      <w:r>
        <w:rPr>
          <w:rFonts w:hint="eastAsia"/>
        </w:rPr>
        <w:t>XXXX</w:t>
      </w:r>
      <w:r>
        <w:rPr>
          <w:rFonts w:hint="eastAsia"/>
        </w:rPr>
        <w:t>基金（编号：</w:t>
      </w:r>
      <w:r>
        <w:rPr>
          <w:rFonts w:hint="eastAsia"/>
        </w:rPr>
        <w:t>XXX</w:t>
      </w:r>
      <w:r>
        <w:rPr>
          <w:rFonts w:hint="eastAsia"/>
        </w:rPr>
        <w:t>）</w:t>
      </w:r>
    </w:p>
    <w:p w:rsidR="00117AEE" w:rsidRDefault="00117AEE" w:rsidP="00117AEE">
      <w:pPr>
        <w:pStyle w:val="a7"/>
        <w:rPr>
          <w:rFonts w:hint="eastAsia"/>
        </w:rPr>
      </w:pPr>
      <w:r>
        <w:rPr>
          <w:rFonts w:hint="eastAsia"/>
        </w:rPr>
        <w:t>作者简介：姓名，出生年月，籍贯，性别，工作单位职务职称</w:t>
      </w:r>
      <w:r>
        <w:rPr>
          <w:rFonts w:hint="eastAsia"/>
        </w:rPr>
        <w:t>(</w:t>
      </w:r>
      <w:r>
        <w:rPr>
          <w:rFonts w:hint="eastAsia"/>
        </w:rPr>
        <w:t>学生写硕士研究生或博士研究生等</w:t>
      </w:r>
      <w:r>
        <w:rPr>
          <w:rFonts w:hint="eastAsia"/>
        </w:rPr>
        <w:t>)</w:t>
      </w:r>
      <w:r>
        <w:rPr>
          <w:rFonts w:hint="eastAsia"/>
        </w:rPr>
        <w:t>，主要研究方向。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B0"/>
    <w:rsid w:val="00052617"/>
    <w:rsid w:val="00117AEE"/>
    <w:rsid w:val="002B19B0"/>
    <w:rsid w:val="006E6361"/>
    <w:rsid w:val="007D72E3"/>
    <w:rsid w:val="00836816"/>
    <w:rsid w:val="008A4399"/>
    <w:rsid w:val="008F7531"/>
    <w:rsid w:val="00B661CC"/>
    <w:rsid w:val="00DA14D5"/>
    <w:rsid w:val="00EA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617"/>
    <w:rPr>
      <w:sz w:val="18"/>
      <w:szCs w:val="18"/>
    </w:rPr>
  </w:style>
  <w:style w:type="paragraph" w:styleId="a4">
    <w:name w:val="footer"/>
    <w:basedOn w:val="a"/>
    <w:link w:val="Char0"/>
    <w:uiPriority w:val="99"/>
    <w:unhideWhenUsed/>
    <w:rsid w:val="00052617"/>
    <w:pPr>
      <w:tabs>
        <w:tab w:val="center" w:pos="4153"/>
        <w:tab w:val="right" w:pos="8306"/>
      </w:tabs>
      <w:snapToGrid w:val="0"/>
      <w:jc w:val="left"/>
    </w:pPr>
    <w:rPr>
      <w:sz w:val="18"/>
      <w:szCs w:val="18"/>
    </w:rPr>
  </w:style>
  <w:style w:type="character" w:customStyle="1" w:styleId="Char0">
    <w:name w:val="页脚 Char"/>
    <w:basedOn w:val="a0"/>
    <w:link w:val="a4"/>
    <w:uiPriority w:val="99"/>
    <w:rsid w:val="00052617"/>
    <w:rPr>
      <w:sz w:val="18"/>
      <w:szCs w:val="18"/>
    </w:rPr>
  </w:style>
  <w:style w:type="paragraph" w:styleId="a5">
    <w:name w:val="Balloon Text"/>
    <w:basedOn w:val="a"/>
    <w:link w:val="Char1"/>
    <w:uiPriority w:val="99"/>
    <w:semiHidden/>
    <w:unhideWhenUsed/>
    <w:rsid w:val="00052617"/>
    <w:rPr>
      <w:sz w:val="18"/>
      <w:szCs w:val="18"/>
    </w:rPr>
  </w:style>
  <w:style w:type="character" w:customStyle="1" w:styleId="Char1">
    <w:name w:val="批注框文本 Char"/>
    <w:basedOn w:val="a0"/>
    <w:link w:val="a5"/>
    <w:uiPriority w:val="99"/>
    <w:semiHidden/>
    <w:rsid w:val="00052617"/>
    <w:rPr>
      <w:sz w:val="18"/>
      <w:szCs w:val="18"/>
    </w:rPr>
  </w:style>
  <w:style w:type="paragraph" w:styleId="a6">
    <w:name w:val="annotation text"/>
    <w:basedOn w:val="a"/>
    <w:link w:val="Char2"/>
    <w:uiPriority w:val="99"/>
    <w:unhideWhenUsed/>
    <w:rsid w:val="00052617"/>
    <w:pPr>
      <w:widowControl/>
      <w:jc w:val="left"/>
    </w:pPr>
    <w:rPr>
      <w:rFonts w:ascii="Times New Roman" w:eastAsia="宋体" w:hAnsi="Times New Roman" w:cs="Times New Roman"/>
      <w:kern w:val="0"/>
      <w:sz w:val="20"/>
      <w:szCs w:val="20"/>
    </w:rPr>
  </w:style>
  <w:style w:type="character" w:customStyle="1" w:styleId="Char2">
    <w:name w:val="批注文字 Char"/>
    <w:basedOn w:val="a0"/>
    <w:link w:val="a6"/>
    <w:uiPriority w:val="99"/>
    <w:rsid w:val="00052617"/>
    <w:rPr>
      <w:rFonts w:ascii="Times New Roman" w:eastAsia="宋体" w:hAnsi="Times New Roman" w:cs="Times New Roman"/>
      <w:kern w:val="0"/>
      <w:sz w:val="20"/>
      <w:szCs w:val="20"/>
    </w:rPr>
  </w:style>
  <w:style w:type="paragraph" w:styleId="a7">
    <w:name w:val="footnote text"/>
    <w:basedOn w:val="a"/>
    <w:link w:val="Char3"/>
    <w:uiPriority w:val="99"/>
    <w:semiHidden/>
    <w:unhideWhenUsed/>
    <w:rsid w:val="00117AEE"/>
    <w:pPr>
      <w:snapToGrid w:val="0"/>
      <w:jc w:val="left"/>
    </w:pPr>
    <w:rPr>
      <w:sz w:val="18"/>
      <w:szCs w:val="18"/>
    </w:rPr>
  </w:style>
  <w:style w:type="character" w:customStyle="1" w:styleId="Char3">
    <w:name w:val="脚注文本 Char"/>
    <w:basedOn w:val="a0"/>
    <w:link w:val="a7"/>
    <w:uiPriority w:val="99"/>
    <w:semiHidden/>
    <w:rsid w:val="00117AEE"/>
    <w:rPr>
      <w:sz w:val="18"/>
      <w:szCs w:val="18"/>
    </w:rPr>
  </w:style>
  <w:style w:type="character" w:styleId="a8">
    <w:name w:val="footnote reference"/>
    <w:basedOn w:val="a0"/>
    <w:uiPriority w:val="99"/>
    <w:semiHidden/>
    <w:unhideWhenUsed/>
    <w:rsid w:val="00117AEE"/>
    <w:rPr>
      <w:vertAlign w:val="superscript"/>
    </w:rPr>
  </w:style>
  <w:style w:type="character" w:styleId="a9">
    <w:name w:val="Hyperlink"/>
    <w:basedOn w:val="a0"/>
    <w:uiPriority w:val="99"/>
    <w:unhideWhenUsed/>
    <w:rsid w:val="00B661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617"/>
    <w:rPr>
      <w:sz w:val="18"/>
      <w:szCs w:val="18"/>
    </w:rPr>
  </w:style>
  <w:style w:type="paragraph" w:styleId="a4">
    <w:name w:val="footer"/>
    <w:basedOn w:val="a"/>
    <w:link w:val="Char0"/>
    <w:uiPriority w:val="99"/>
    <w:unhideWhenUsed/>
    <w:rsid w:val="00052617"/>
    <w:pPr>
      <w:tabs>
        <w:tab w:val="center" w:pos="4153"/>
        <w:tab w:val="right" w:pos="8306"/>
      </w:tabs>
      <w:snapToGrid w:val="0"/>
      <w:jc w:val="left"/>
    </w:pPr>
    <w:rPr>
      <w:sz w:val="18"/>
      <w:szCs w:val="18"/>
    </w:rPr>
  </w:style>
  <w:style w:type="character" w:customStyle="1" w:styleId="Char0">
    <w:name w:val="页脚 Char"/>
    <w:basedOn w:val="a0"/>
    <w:link w:val="a4"/>
    <w:uiPriority w:val="99"/>
    <w:rsid w:val="00052617"/>
    <w:rPr>
      <w:sz w:val="18"/>
      <w:szCs w:val="18"/>
    </w:rPr>
  </w:style>
  <w:style w:type="paragraph" w:styleId="a5">
    <w:name w:val="Balloon Text"/>
    <w:basedOn w:val="a"/>
    <w:link w:val="Char1"/>
    <w:uiPriority w:val="99"/>
    <w:semiHidden/>
    <w:unhideWhenUsed/>
    <w:rsid w:val="00052617"/>
    <w:rPr>
      <w:sz w:val="18"/>
      <w:szCs w:val="18"/>
    </w:rPr>
  </w:style>
  <w:style w:type="character" w:customStyle="1" w:styleId="Char1">
    <w:name w:val="批注框文本 Char"/>
    <w:basedOn w:val="a0"/>
    <w:link w:val="a5"/>
    <w:uiPriority w:val="99"/>
    <w:semiHidden/>
    <w:rsid w:val="00052617"/>
    <w:rPr>
      <w:sz w:val="18"/>
      <w:szCs w:val="18"/>
    </w:rPr>
  </w:style>
  <w:style w:type="paragraph" w:styleId="a6">
    <w:name w:val="annotation text"/>
    <w:basedOn w:val="a"/>
    <w:link w:val="Char2"/>
    <w:uiPriority w:val="99"/>
    <w:unhideWhenUsed/>
    <w:rsid w:val="00052617"/>
    <w:pPr>
      <w:widowControl/>
      <w:jc w:val="left"/>
    </w:pPr>
    <w:rPr>
      <w:rFonts w:ascii="Times New Roman" w:eastAsia="宋体" w:hAnsi="Times New Roman" w:cs="Times New Roman"/>
      <w:kern w:val="0"/>
      <w:sz w:val="20"/>
      <w:szCs w:val="20"/>
    </w:rPr>
  </w:style>
  <w:style w:type="character" w:customStyle="1" w:styleId="Char2">
    <w:name w:val="批注文字 Char"/>
    <w:basedOn w:val="a0"/>
    <w:link w:val="a6"/>
    <w:uiPriority w:val="99"/>
    <w:rsid w:val="00052617"/>
    <w:rPr>
      <w:rFonts w:ascii="Times New Roman" w:eastAsia="宋体" w:hAnsi="Times New Roman" w:cs="Times New Roman"/>
      <w:kern w:val="0"/>
      <w:sz w:val="20"/>
      <w:szCs w:val="20"/>
    </w:rPr>
  </w:style>
  <w:style w:type="paragraph" w:styleId="a7">
    <w:name w:val="footnote text"/>
    <w:basedOn w:val="a"/>
    <w:link w:val="Char3"/>
    <w:uiPriority w:val="99"/>
    <w:semiHidden/>
    <w:unhideWhenUsed/>
    <w:rsid w:val="00117AEE"/>
    <w:pPr>
      <w:snapToGrid w:val="0"/>
      <w:jc w:val="left"/>
    </w:pPr>
    <w:rPr>
      <w:sz w:val="18"/>
      <w:szCs w:val="18"/>
    </w:rPr>
  </w:style>
  <w:style w:type="character" w:customStyle="1" w:styleId="Char3">
    <w:name w:val="脚注文本 Char"/>
    <w:basedOn w:val="a0"/>
    <w:link w:val="a7"/>
    <w:uiPriority w:val="99"/>
    <w:semiHidden/>
    <w:rsid w:val="00117AEE"/>
    <w:rPr>
      <w:sz w:val="18"/>
      <w:szCs w:val="18"/>
    </w:rPr>
  </w:style>
  <w:style w:type="character" w:styleId="a8">
    <w:name w:val="footnote reference"/>
    <w:basedOn w:val="a0"/>
    <w:uiPriority w:val="99"/>
    <w:semiHidden/>
    <w:unhideWhenUsed/>
    <w:rsid w:val="00117AEE"/>
    <w:rPr>
      <w:vertAlign w:val="superscript"/>
    </w:rPr>
  </w:style>
  <w:style w:type="character" w:styleId="a9">
    <w:name w:val="Hyperlink"/>
    <w:basedOn w:val="a0"/>
    <w:uiPriority w:val="99"/>
    <w:unhideWhenUsed/>
    <w:rsid w:val="00B66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0229">
      <w:bodyDiv w:val="1"/>
      <w:marLeft w:val="0"/>
      <w:marRight w:val="0"/>
      <w:marTop w:val="0"/>
      <w:marBottom w:val="0"/>
      <w:divBdr>
        <w:top w:val="none" w:sz="0" w:space="0" w:color="auto"/>
        <w:left w:val="none" w:sz="0" w:space="0" w:color="auto"/>
        <w:bottom w:val="none" w:sz="0" w:space="0" w:color="auto"/>
        <w:right w:val="none" w:sz="0" w:space="0" w:color="auto"/>
      </w:divBdr>
      <w:divsChild>
        <w:div w:id="1125200680">
          <w:marLeft w:val="0"/>
          <w:marRight w:val="0"/>
          <w:marTop w:val="120"/>
          <w:marBottom w:val="0"/>
          <w:divBdr>
            <w:top w:val="none" w:sz="0" w:space="0" w:color="auto"/>
            <w:left w:val="none" w:sz="0" w:space="0" w:color="auto"/>
            <w:bottom w:val="none" w:sz="0" w:space="0" w:color="auto"/>
            <w:right w:val="none" w:sz="0" w:space="0" w:color="auto"/>
          </w:divBdr>
          <w:divsChild>
            <w:div w:id="138958125">
              <w:marLeft w:val="0"/>
              <w:marRight w:val="0"/>
              <w:marTop w:val="0"/>
              <w:marBottom w:val="0"/>
              <w:divBdr>
                <w:top w:val="none" w:sz="0" w:space="0" w:color="auto"/>
                <w:left w:val="none" w:sz="0" w:space="0" w:color="auto"/>
                <w:bottom w:val="none" w:sz="0" w:space="0" w:color="auto"/>
                <w:right w:val="none" w:sz="0" w:space="0" w:color="auto"/>
              </w:divBdr>
              <w:divsChild>
                <w:div w:id="17897057">
                  <w:marLeft w:val="0"/>
                  <w:marRight w:val="0"/>
                  <w:marTop w:val="0"/>
                  <w:marBottom w:val="0"/>
                  <w:divBdr>
                    <w:top w:val="none" w:sz="0" w:space="0" w:color="auto"/>
                    <w:left w:val="none" w:sz="0" w:space="0" w:color="auto"/>
                    <w:bottom w:val="none" w:sz="0" w:space="0" w:color="auto"/>
                    <w:right w:val="none" w:sz="0" w:space="0" w:color="auto"/>
                  </w:divBdr>
                  <w:divsChild>
                    <w:div w:id="245842562">
                      <w:marLeft w:val="0"/>
                      <w:marRight w:val="0"/>
                      <w:marTop w:val="0"/>
                      <w:marBottom w:val="150"/>
                      <w:divBdr>
                        <w:top w:val="single" w:sz="6" w:space="0" w:color="DEDEDE"/>
                        <w:left w:val="single" w:sz="6" w:space="0" w:color="DEDEDE"/>
                        <w:bottom w:val="single" w:sz="6" w:space="0" w:color="DEDEDE"/>
                        <w:right w:val="single" w:sz="6" w:space="0" w:color="DEDEDE"/>
                      </w:divBdr>
                      <w:divsChild>
                        <w:div w:id="1700667101">
                          <w:marLeft w:val="0"/>
                          <w:marRight w:val="0"/>
                          <w:marTop w:val="0"/>
                          <w:marBottom w:val="0"/>
                          <w:divBdr>
                            <w:top w:val="none" w:sz="0" w:space="0" w:color="auto"/>
                            <w:left w:val="none" w:sz="0" w:space="0" w:color="auto"/>
                            <w:bottom w:val="none" w:sz="0" w:space="0" w:color="auto"/>
                            <w:right w:val="none" w:sz="0" w:space="0" w:color="auto"/>
                          </w:divBdr>
                          <w:divsChild>
                            <w:div w:id="139270725">
                              <w:marLeft w:val="0"/>
                              <w:marRight w:val="0"/>
                              <w:marTop w:val="0"/>
                              <w:marBottom w:val="0"/>
                              <w:divBdr>
                                <w:top w:val="none" w:sz="0" w:space="0" w:color="auto"/>
                                <w:left w:val="none" w:sz="0" w:space="0" w:color="auto"/>
                                <w:bottom w:val="none" w:sz="0" w:space="0" w:color="auto"/>
                                <w:right w:val="none" w:sz="0" w:space="0" w:color="auto"/>
                              </w:divBdr>
                              <w:divsChild>
                                <w:div w:id="100494333">
                                  <w:marLeft w:val="0"/>
                                  <w:marRight w:val="0"/>
                                  <w:marTop w:val="0"/>
                                  <w:marBottom w:val="0"/>
                                  <w:divBdr>
                                    <w:top w:val="none" w:sz="0" w:space="0" w:color="auto"/>
                                    <w:left w:val="none" w:sz="0" w:space="0" w:color="auto"/>
                                    <w:bottom w:val="none" w:sz="0" w:space="0" w:color="auto"/>
                                    <w:right w:val="none" w:sz="0" w:space="0" w:color="auto"/>
                                  </w:divBdr>
                                </w:div>
                                <w:div w:id="1853182773">
                                  <w:marLeft w:val="0"/>
                                  <w:marRight w:val="0"/>
                                  <w:marTop w:val="0"/>
                                  <w:marBottom w:val="0"/>
                                  <w:divBdr>
                                    <w:top w:val="single" w:sz="6" w:space="0" w:color="CCCCCC"/>
                                    <w:left w:val="single" w:sz="6" w:space="15" w:color="CCCCCC"/>
                                    <w:bottom w:val="single" w:sz="6" w:space="4" w:color="CCCCCC"/>
                                    <w:right w:val="single" w:sz="6" w:space="4" w:color="CCCCCC"/>
                                  </w:divBdr>
                                </w:div>
                                <w:div w:id="953757067">
                                  <w:marLeft w:val="0"/>
                                  <w:marRight w:val="0"/>
                                  <w:marTop w:val="0"/>
                                  <w:marBottom w:val="0"/>
                                  <w:divBdr>
                                    <w:top w:val="single" w:sz="6" w:space="0" w:color="CCCCCC"/>
                                    <w:left w:val="single" w:sz="6" w:space="15" w:color="CCCCCC"/>
                                    <w:bottom w:val="single" w:sz="6" w:space="4" w:color="CCCCCC"/>
                                    <w:right w:val="single" w:sz="6" w:space="4" w:color="CCCCCC"/>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cgi/collection/anatmor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88888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44AE-7BB5-452B-B777-DE0D64D4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445</Words>
  <Characters>2539</Characters>
  <Application>Microsoft Office Word</Application>
  <DocSecurity>0</DocSecurity>
  <Lines>21</Lines>
  <Paragraphs>5</Paragraphs>
  <ScaleCrop>false</ScaleCrop>
  <Company>Microsoft</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2017-05-23T01:43:00Z</dcterms:created>
  <dcterms:modified xsi:type="dcterms:W3CDTF">2017-05-23T02:00:00Z</dcterms:modified>
</cp:coreProperties>
</file>