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版权协议</w:t>
      </w:r>
    </w:p>
    <w:p>
      <w:pPr>
        <w:pStyle w:val="2"/>
        <w:spacing w:before="225" w:beforeAutospacing="0" w:after="0" w:afterAutospacing="0"/>
        <w:jc w:val="center"/>
        <w:rPr>
          <w:rFonts w:ascii="Tahoma" w:hAnsi="Tahoma" w:cs="Tahoma"/>
          <w:b/>
          <w:color w:val="333333"/>
          <w:sz w:val="32"/>
          <w:szCs w:val="32"/>
        </w:rPr>
      </w:pPr>
    </w:p>
    <w:p>
      <w:pPr>
        <w:pStyle w:val="2"/>
        <w:spacing w:before="225" w:beforeAutospacing="0" w:after="0" w:afterAutospacing="0"/>
        <w:jc w:val="center"/>
        <w:rPr>
          <w:rFonts w:ascii="Tahoma" w:hAnsi="Tahoma" w:cs="Tahoma"/>
          <w:b/>
          <w:color w:val="333333"/>
          <w:sz w:val="32"/>
          <w:szCs w:val="32"/>
        </w:rPr>
      </w:pPr>
      <w:r>
        <w:rPr>
          <w:rFonts w:hint="eastAsia" w:ascii="Tahoma" w:hAnsi="Tahoma" w:cs="Tahoma"/>
          <w:b/>
          <w:color w:val="333333"/>
          <w:sz w:val="32"/>
          <w:szCs w:val="32"/>
        </w:rPr>
        <w:t>《中共石家庄市委党校学报》版权协议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ascii="仿宋_GB2312" w:hAnsi="宋体" w:eastAsia="仿宋_GB2312" w:cs="宋体"/>
          <w:b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Cs w:val="21"/>
        </w:rPr>
        <w:t>甲方</w:t>
      </w:r>
      <w:r>
        <w:rPr>
          <w:rFonts w:ascii="仿宋_GB2312" w:hAnsi="宋体" w:eastAsia="仿宋_GB2312" w:cs="宋体"/>
          <w:b/>
          <w:color w:val="000000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b/>
          <w:color w:val="000000"/>
          <w:kern w:val="0"/>
          <w:szCs w:val="21"/>
        </w:rPr>
        <w:t>:</w:t>
      </w:r>
      <w:r>
        <w:rPr>
          <w:rFonts w:ascii="仿宋_GB2312" w:hAnsi="宋体" w:eastAsia="仿宋_GB2312" w:cs="宋体"/>
          <w:color w:val="000000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全部署名作者(按排名顺序填写)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Cs w:val="21"/>
        </w:rPr>
        <w:t>乙方</w:t>
      </w:r>
      <w:r>
        <w:rPr>
          <w:rFonts w:ascii="仿宋_GB2312" w:hAnsi="宋体" w:eastAsia="仿宋_GB2312" w:cs="宋体"/>
          <w:b/>
          <w:color w:val="000000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b/>
          <w:color w:val="000000"/>
          <w:kern w:val="0"/>
          <w:szCs w:val="21"/>
        </w:rPr>
        <w:t>:</w:t>
      </w:r>
      <w:r>
        <w:rPr>
          <w:rFonts w:ascii="仿宋_GB2312" w:hAnsi="宋体" w:eastAsia="仿宋_GB2312" w:cs="宋体"/>
          <w:color w:val="000000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《中共石家庄市委党校学报》编辑部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　</w:t>
      </w:r>
      <w:r>
        <w:rPr>
          <w:rFonts w:hint="eastAsia" w:ascii="仿宋_GB2312" w:hAnsi="宋体" w:eastAsia="仿宋_GB2312" w:cs="宋体"/>
          <w:b/>
          <w:color w:val="000000"/>
          <w:kern w:val="0"/>
          <w:szCs w:val="21"/>
        </w:rPr>
        <w:t>　第一条</w:t>
      </w:r>
      <w:r>
        <w:rPr>
          <w:rFonts w:ascii="仿宋_GB2312" w:hAnsi="宋体" w:eastAsia="仿宋_GB2312" w:cs="宋体"/>
          <w:b/>
          <w:color w:val="000000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遵照《中华人民共和国</w:t>
      </w:r>
      <w:r>
        <w:fldChar w:fldCharType="begin"/>
      </w:r>
      <w:r>
        <w:instrText xml:space="preserve"> HYPERLINK "https://www.66law.cn/tiaoli/14.aspx" \t "_blank" \o "著作权法" </w:instrText>
      </w:r>
      <w:r>
        <w:fldChar w:fldCharType="separate"/>
      </w:r>
      <w:r>
        <w:rPr>
          <w:rFonts w:hint="eastAsia" w:hAnsi="宋体" w:cs="宋体"/>
          <w:color w:val="000000"/>
          <w:kern w:val="0"/>
          <w:szCs w:val="21"/>
        </w:rPr>
        <w:t>著作权法</w:t>
      </w:r>
      <w:r>
        <w:rPr>
          <w:rFonts w:hint="eastAsia" w:hAnsi="宋体" w:cs="宋体"/>
          <w:color w:val="000000"/>
          <w:kern w:val="0"/>
          <w:szCs w:val="21"/>
        </w:rPr>
        <w:fldChar w:fldCharType="end"/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》由甲乙双方签署</w:t>
      </w:r>
      <w:r>
        <w:fldChar w:fldCharType="begin"/>
      </w:r>
      <w:r>
        <w:instrText xml:space="preserve"> HYPERLINK "https://www.66law.cn/special/banquan/" \t "_blank" \o "版权" </w:instrText>
      </w:r>
      <w:r>
        <w:fldChar w:fldCharType="separate"/>
      </w:r>
      <w:r>
        <w:rPr>
          <w:rFonts w:hint="eastAsia" w:hAnsi="宋体" w:cs="宋体"/>
          <w:color w:val="000000"/>
          <w:kern w:val="0"/>
          <w:szCs w:val="21"/>
        </w:rPr>
        <w:t>版权</w:t>
      </w:r>
      <w:r>
        <w:rPr>
          <w:rFonts w:hint="eastAsia" w:hAnsi="宋体" w:cs="宋体"/>
          <w:color w:val="000000"/>
          <w:kern w:val="0"/>
          <w:szCs w:val="21"/>
        </w:rPr>
        <w:fldChar w:fldCharType="end"/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协议，甲方将其论文(请填写文题)的相关版权转让给乙方。本协议自甲方签署之日起生效。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Cs w:val="21"/>
        </w:rPr>
        <w:t>第二条</w:t>
      </w:r>
      <w:r>
        <w:rPr>
          <w:rFonts w:ascii="仿宋_GB2312" w:hAnsi="宋体" w:eastAsia="仿宋_GB2312" w:cs="宋体"/>
          <w:color w:val="000000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自甲方签署之日起，乙方拥有该论文的专有版权，有权对甲方的论文进行审稿、编辑、修改等必要处理。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Cs w:val="21"/>
        </w:rPr>
        <w:t>第三条</w:t>
      </w:r>
      <w:r>
        <w:rPr>
          <w:rFonts w:ascii="仿宋_GB2312" w:hAnsi="宋体" w:eastAsia="仿宋_GB2312" w:cs="宋体"/>
          <w:b/>
          <w:color w:val="000000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甲方保证该论文的原创性，属首次投稿，没有一稿多投，无抄袭问题，作者之间无署名及排序纠纷。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Cs w:val="21"/>
        </w:rPr>
        <w:t>第四条</w:t>
      </w:r>
      <w:r>
        <w:rPr>
          <w:rFonts w:ascii="仿宋_GB2312" w:hAnsi="宋体" w:eastAsia="仿宋_GB2312" w:cs="宋体"/>
          <w:color w:val="000000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甲方承诺按乙方的要求对稿件进行修改，以满足乙方刊发要求；作者在投稿时提交的作者署名及作者排序，投稿一旦提交，编辑部一般不再接受变更。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Cs w:val="21"/>
        </w:rPr>
        <w:t>第五条</w:t>
      </w:r>
      <w:r>
        <w:rPr>
          <w:rFonts w:ascii="仿宋_GB2312" w:hAnsi="宋体" w:eastAsia="仿宋_GB2312" w:cs="宋体"/>
          <w:color w:val="000000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该论文发表后，乙方有权将该论文在中国知网、万方数据知识服务平台、维普资讯网、龙源期刊网、超星域平台等媒体上长期发布。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Cs w:val="21"/>
        </w:rPr>
        <w:t>第六条</w:t>
      </w:r>
      <w:r>
        <w:rPr>
          <w:rFonts w:ascii="仿宋_GB2312" w:hAnsi="宋体" w:eastAsia="仿宋_GB2312" w:cs="宋体"/>
          <w:b/>
          <w:color w:val="000000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该论文发表后,其稿酬由乙方根据国家有关文件规定一次性给付甲方第一作者，以后不再支付其他报酬。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Cs w:val="21"/>
        </w:rPr>
        <w:t>第七条</w:t>
      </w:r>
      <w:r>
        <w:rPr>
          <w:rFonts w:ascii="仿宋_GB2312" w:hAnsi="宋体" w:eastAsia="仿宋_GB2312" w:cs="宋体"/>
          <w:b/>
          <w:color w:val="000000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该论文发表后，甲方享有非专有版权，可在本单位或本人著作集中汇编出版以及用于宣讲和交流，并应注明发表于《中共石家庄市委党校学报》的时间和卷期。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Cs w:val="21"/>
        </w:rPr>
        <w:t>第八条</w:t>
      </w:r>
      <w:r>
        <w:rPr>
          <w:rFonts w:ascii="仿宋_GB2312" w:hAnsi="宋体" w:eastAsia="仿宋_GB2312" w:cs="宋体"/>
          <w:b/>
          <w:color w:val="000000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该论文发表后，甲方不得单方面终止本协议，否则必须承担由此引起的一切经济和法律责任。甲方如有违反本协议第三条的行为，乙方有权在网上声明并撤消论文。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Cs w:val="21"/>
        </w:rPr>
        <w:t>第九条</w:t>
      </w:r>
      <w:r>
        <w:rPr>
          <w:rFonts w:ascii="仿宋_GB2312" w:hAnsi="宋体" w:eastAsia="仿宋_GB2312" w:cs="宋体"/>
          <w:b/>
          <w:color w:val="000000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甲方第一作者签名，并将扫描件发送乙方编辑部，效力相同。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Cs w:val="21"/>
        </w:rPr>
        <w:t xml:space="preserve">第十条 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 xml:space="preserve">  未尽事宜，甲乙双方协商解决。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　甲方第一作者签名</w:t>
      </w:r>
      <w:r>
        <w:rPr>
          <w:rFonts w:ascii="仿宋_GB2312" w:hAnsi="宋体" w:eastAsia="仿宋_GB2312" w:cs="宋体"/>
          <w:color w:val="000000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:                         乙方代表签名</w:t>
      </w:r>
      <w:r>
        <w:rPr>
          <w:rFonts w:ascii="仿宋_GB2312" w:hAnsi="宋体" w:eastAsia="仿宋_GB2312" w:cs="宋体"/>
          <w:color w:val="000000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: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 xml:space="preserve">　　 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　          年</w:t>
      </w:r>
      <w:r>
        <w:rPr>
          <w:rFonts w:ascii="仿宋_GB2312" w:hAnsi="宋体" w:eastAsia="仿宋_GB2312" w:cs="宋体"/>
          <w:color w:val="000000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月</w:t>
      </w:r>
      <w:r>
        <w:rPr>
          <w:rFonts w:ascii="仿宋_GB2312" w:hAnsi="宋体" w:eastAsia="仿宋_GB2312" w:cs="宋体"/>
          <w:color w:val="000000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日                                    年</w:t>
      </w:r>
      <w:r>
        <w:rPr>
          <w:rFonts w:ascii="仿宋_GB2312" w:hAnsi="宋体" w:eastAsia="仿宋_GB2312" w:cs="宋体"/>
          <w:color w:val="000000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月</w:t>
      </w:r>
      <w:r>
        <w:rPr>
          <w:rFonts w:ascii="仿宋_GB2312" w:hAnsi="宋体" w:eastAsia="仿宋_GB2312" w:cs="宋体"/>
          <w:color w:val="000000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B6CE6"/>
    <w:rsid w:val="7AEB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2019-07-01T08:42:00Z</dcterms:created>
  <dc:creator>Administrator</dc:creator>
  <cp:lastModifiedBy>Administrator</cp:lastModifiedBy>
  <dcterms:modified xsi:type="dcterms:W3CDTF">2019-07-01T08:42:40Z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