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 w:val="36"/>
          <w:szCs w:val="36"/>
        </w:rPr>
      </w:pPr>
      <w:r>
        <w:rPr>
          <w:rFonts w:hint="eastAsia"/>
          <w:b/>
          <w:sz w:val="36"/>
          <w:szCs w:val="36"/>
        </w:rPr>
        <w:t>商品的最优化产量模型及应用</w:t>
      </w:r>
    </w:p>
    <w:p>
      <w:pPr>
        <w:spacing w:line="300" w:lineRule="auto"/>
        <w:jc w:val="center"/>
        <w:rPr>
          <w:b/>
          <w:szCs w:val="21"/>
        </w:rPr>
      </w:pPr>
      <w:r>
        <w:rPr>
          <w:rFonts w:hint="eastAsia" w:hAnsi="宋体"/>
          <w:b/>
          <w:szCs w:val="21"/>
        </w:rPr>
        <w:t>石虎</w:t>
      </w:r>
      <w:r>
        <w:rPr>
          <w:rFonts w:hint="eastAsia"/>
          <w:b/>
          <w:szCs w:val="21"/>
          <w:vertAlign w:val="superscript"/>
        </w:rPr>
        <w:t>1</w:t>
      </w:r>
      <w:r>
        <w:rPr>
          <w:rFonts w:hint="eastAsia" w:hAnsi="宋体"/>
          <w:b/>
          <w:szCs w:val="21"/>
        </w:rPr>
        <w:t>，刘会凯</w:t>
      </w:r>
      <w:r>
        <w:rPr>
          <w:rFonts w:hint="eastAsia"/>
          <w:b/>
          <w:szCs w:val="21"/>
          <w:vertAlign w:val="superscript"/>
        </w:rPr>
        <w:t>1,2</w:t>
      </w:r>
      <w:r>
        <w:rPr>
          <w:rFonts w:hint="eastAsia" w:hAnsi="宋体"/>
          <w:b/>
          <w:szCs w:val="21"/>
        </w:rPr>
        <w:t>，张伟</w:t>
      </w:r>
      <w:r>
        <w:rPr>
          <w:rFonts w:hint="eastAsia"/>
          <w:b/>
          <w:szCs w:val="21"/>
          <w:vertAlign w:val="superscript"/>
        </w:rPr>
        <w:t>2</w:t>
      </w:r>
    </w:p>
    <w:p>
      <w:pPr>
        <w:spacing w:line="300" w:lineRule="auto"/>
        <w:jc w:val="center"/>
        <w:rPr>
          <w:sz w:val="18"/>
          <w:szCs w:val="18"/>
        </w:rPr>
      </w:pPr>
      <w:r>
        <w:rPr>
          <w:rFonts w:hint="eastAsia"/>
          <w:sz w:val="18"/>
          <w:szCs w:val="18"/>
        </w:rPr>
        <w:t xml:space="preserve">(1. </w:t>
      </w:r>
      <w:r>
        <w:rPr>
          <w:rFonts w:hint="eastAsia" w:hAnsi="宋体"/>
          <w:sz w:val="18"/>
          <w:szCs w:val="18"/>
        </w:rPr>
        <w:t>山东科技大学</w:t>
      </w:r>
      <w:r>
        <w:rPr>
          <w:rFonts w:hint="eastAsia"/>
          <w:sz w:val="18"/>
          <w:szCs w:val="18"/>
        </w:rPr>
        <w:t xml:space="preserve"> </w:t>
      </w:r>
      <w:r>
        <w:rPr>
          <w:rFonts w:hint="eastAsia" w:hAnsi="宋体"/>
          <w:sz w:val="18"/>
          <w:szCs w:val="18"/>
        </w:rPr>
        <w:t>信息科学与工程学院，山东</w:t>
      </w:r>
      <w:r>
        <w:rPr>
          <w:rFonts w:hint="eastAsia"/>
          <w:sz w:val="18"/>
          <w:szCs w:val="18"/>
        </w:rPr>
        <w:t xml:space="preserve"> </w:t>
      </w:r>
      <w:r>
        <w:rPr>
          <w:rFonts w:hint="eastAsia" w:hAnsi="宋体"/>
          <w:sz w:val="18"/>
          <w:szCs w:val="18"/>
        </w:rPr>
        <w:t>青岛</w:t>
      </w:r>
      <w:r>
        <w:rPr>
          <w:rFonts w:hint="eastAsia"/>
          <w:sz w:val="18"/>
          <w:szCs w:val="18"/>
        </w:rPr>
        <w:t xml:space="preserve"> 266590</w:t>
      </w:r>
      <w:r>
        <w:rPr>
          <w:rFonts w:hint="eastAsia" w:hAnsi="宋体"/>
          <w:sz w:val="18"/>
          <w:szCs w:val="18"/>
        </w:rPr>
        <w:t>；</w:t>
      </w:r>
    </w:p>
    <w:p>
      <w:pPr>
        <w:spacing w:line="300" w:lineRule="auto"/>
        <w:jc w:val="center"/>
        <w:rPr>
          <w:sz w:val="18"/>
          <w:szCs w:val="18"/>
        </w:rPr>
      </w:pPr>
      <w:r>
        <w:rPr>
          <w:rFonts w:hint="eastAsia"/>
          <w:sz w:val="18"/>
          <w:szCs w:val="18"/>
        </w:rPr>
        <w:t>2. 中国</w:t>
      </w:r>
      <w:r>
        <w:rPr>
          <w:rFonts w:hint="eastAsia" w:hAnsi="宋体"/>
          <w:sz w:val="18"/>
          <w:szCs w:val="18"/>
        </w:rPr>
        <w:t>科技大学</w:t>
      </w:r>
      <w:r>
        <w:rPr>
          <w:rFonts w:hint="eastAsia"/>
          <w:sz w:val="18"/>
          <w:szCs w:val="18"/>
        </w:rPr>
        <w:t xml:space="preserve"> </w:t>
      </w:r>
      <w:r>
        <w:rPr>
          <w:rFonts w:hint="eastAsia" w:hAnsi="宋体"/>
          <w:sz w:val="18"/>
          <w:szCs w:val="18"/>
        </w:rPr>
        <w:t>信息科学与工程学院， 安徽 合肥</w:t>
      </w:r>
      <w:r>
        <w:rPr>
          <w:rFonts w:hint="eastAsia"/>
          <w:sz w:val="18"/>
          <w:szCs w:val="18"/>
        </w:rPr>
        <w:t xml:space="preserve"> </w:t>
      </w:r>
      <w:r>
        <w:rPr>
          <w:sz w:val="18"/>
          <w:szCs w:val="18"/>
        </w:rPr>
        <w:t>230022</w:t>
      </w:r>
      <w:r>
        <w:rPr>
          <w:rFonts w:hint="eastAsia"/>
          <w:sz w:val="18"/>
          <w:szCs w:val="18"/>
        </w:rPr>
        <w:t>)</w:t>
      </w:r>
    </w:p>
    <w:p>
      <w:pPr>
        <w:spacing w:line="300" w:lineRule="auto"/>
        <w:ind w:left="138" w:leftChars="66" w:right="90" w:rightChars="43"/>
        <w:rPr>
          <w:sz w:val="18"/>
          <w:szCs w:val="18"/>
        </w:rPr>
      </w:pPr>
    </w:p>
    <w:p>
      <w:pPr>
        <w:tabs>
          <w:tab w:val="left" w:pos="9345"/>
        </w:tabs>
        <w:spacing w:line="300" w:lineRule="auto"/>
        <w:rPr>
          <w:color w:val="FF0000"/>
          <w:szCs w:val="18"/>
        </w:rPr>
      </w:pPr>
      <w:r>
        <w:rPr>
          <w:rFonts w:hint="eastAsia" w:hAnsi="宋体"/>
          <w:b/>
          <w:color w:val="000000"/>
          <w:sz w:val="18"/>
          <w:szCs w:val="18"/>
        </w:rPr>
        <w:t>摘要：（</w:t>
      </w:r>
      <w:r>
        <w:rPr>
          <w:rFonts w:hint="eastAsia" w:hAnsi="宋体"/>
          <w:b w:val="0"/>
          <w:bCs/>
          <w:color w:val="000000"/>
          <w:sz w:val="18"/>
          <w:szCs w:val="18"/>
        </w:rPr>
        <w:t>1</w:t>
      </w:r>
      <w:r>
        <w:rPr>
          <w:rFonts w:hAnsi="宋体"/>
          <w:b w:val="0"/>
          <w:bCs/>
          <w:color w:val="000000"/>
          <w:sz w:val="18"/>
          <w:szCs w:val="18"/>
        </w:rPr>
        <w:t>00</w:t>
      </w:r>
      <w:r>
        <w:rPr>
          <w:rFonts w:hint="eastAsia" w:ascii="宋体" w:hAnsi="宋体"/>
          <w:color w:val="000000"/>
        </w:rPr>
        <w:t>～3</w:t>
      </w:r>
      <w:r>
        <w:rPr>
          <w:rFonts w:ascii="宋体" w:hAnsi="宋体"/>
          <w:color w:val="000000"/>
        </w:rPr>
        <w:t>00</w:t>
      </w:r>
      <w:r>
        <w:rPr>
          <w:rFonts w:hint="eastAsia" w:ascii="宋体" w:hAnsi="宋体"/>
          <w:color w:val="000000"/>
        </w:rPr>
        <w:t>字</w:t>
      </w:r>
      <w:r>
        <w:rPr>
          <w:rFonts w:hint="eastAsia" w:hAnsi="宋体"/>
          <w:b/>
          <w:color w:val="000000"/>
          <w:sz w:val="18"/>
          <w:szCs w:val="18"/>
        </w:rPr>
        <w:t>）摘要摘要摘要摘要摘要摘要摘要摘要摘要摘要摘要摘要摘要摘要摘要摘要。</w:t>
      </w:r>
    </w:p>
    <w:p>
      <w:pPr>
        <w:spacing w:line="300" w:lineRule="auto"/>
        <w:rPr>
          <w:sz w:val="18"/>
          <w:szCs w:val="18"/>
        </w:rPr>
      </w:pPr>
      <w:r>
        <w:rPr>
          <w:rFonts w:hint="eastAsia" w:hAnsi="宋体"/>
          <w:b/>
          <w:color w:val="000000"/>
          <w:sz w:val="18"/>
          <w:szCs w:val="18"/>
        </w:rPr>
        <w:t>关键词：（</w:t>
      </w:r>
      <w:r>
        <w:rPr>
          <w:rFonts w:hint="eastAsia" w:hAnsi="宋体"/>
          <w:color w:val="000000"/>
          <w:sz w:val="18"/>
          <w:szCs w:val="18"/>
        </w:rPr>
        <w:t>3</w:t>
      </w:r>
      <w:r>
        <w:rPr>
          <w:rFonts w:hint="eastAsia" w:ascii="宋体" w:hAnsi="宋体"/>
          <w:color w:val="000000"/>
        </w:rPr>
        <w:t>～</w:t>
      </w:r>
      <w:r>
        <w:rPr>
          <w:rFonts w:hint="eastAsia" w:hAnsi="宋体"/>
          <w:color w:val="000000"/>
          <w:sz w:val="18"/>
          <w:szCs w:val="18"/>
        </w:rPr>
        <w:t>8</w:t>
      </w:r>
      <w:r>
        <w:rPr>
          <w:rFonts w:hint="eastAsia" w:hAnsi="宋体"/>
          <w:b/>
          <w:color w:val="000000"/>
          <w:sz w:val="18"/>
          <w:szCs w:val="18"/>
        </w:rPr>
        <w:t>个）关键词</w:t>
      </w:r>
    </w:p>
    <w:p>
      <w:pPr>
        <w:spacing w:line="300" w:lineRule="auto"/>
        <w:rPr>
          <w:sz w:val="18"/>
          <w:szCs w:val="18"/>
        </w:rPr>
      </w:pPr>
      <w:r>
        <w:rPr>
          <w:rFonts w:hint="eastAsia" w:hAnsi="宋体"/>
          <w:b/>
          <w:sz w:val="18"/>
          <w:szCs w:val="18"/>
        </w:rPr>
        <w:t xml:space="preserve">中图分类号：                </w:t>
      </w:r>
      <w:r>
        <w:rPr>
          <w:rFonts w:hint="eastAsia"/>
          <w:sz w:val="18"/>
          <w:szCs w:val="18"/>
        </w:rPr>
        <w:t xml:space="preserve">     </w:t>
      </w:r>
      <w:r>
        <w:rPr>
          <w:rFonts w:hint="eastAsia" w:hAnsi="宋体"/>
          <w:b/>
          <w:sz w:val="18"/>
          <w:szCs w:val="18"/>
        </w:rPr>
        <w:t>文献标识码：</w:t>
      </w:r>
      <w:r>
        <w:rPr>
          <w:rFonts w:hint="eastAsia"/>
          <w:sz w:val="18"/>
          <w:szCs w:val="18"/>
        </w:rPr>
        <w:t xml:space="preserve">                      </w:t>
      </w:r>
      <w:r>
        <w:rPr>
          <w:rFonts w:hint="eastAsia"/>
          <w:b/>
          <w:sz w:val="18"/>
          <w:szCs w:val="18"/>
        </w:rPr>
        <w:t>文章编号：</w:t>
      </w:r>
    </w:p>
    <w:p>
      <w:pPr>
        <w:pStyle w:val="13"/>
        <w:spacing w:before="156" w:beforeLines="50" w:after="156" w:afterLines="50" w:line="300" w:lineRule="auto"/>
        <w:ind w:firstLine="0" w:firstLineChars="0"/>
        <w:rPr>
          <w:b/>
          <w:color w:val="000000"/>
          <w:sz w:val="24"/>
        </w:rPr>
      </w:pPr>
      <w:r>
        <w:rPr>
          <w:rFonts w:hint="eastAsia" w:hAnsi="宋体"/>
          <w:b/>
          <w:color w:val="000000"/>
          <w:sz w:val="24"/>
        </w:rPr>
        <w:t>0 引言</w:t>
      </w:r>
    </w:p>
    <w:p>
      <w:pPr>
        <w:spacing w:line="300" w:lineRule="auto"/>
        <w:ind w:firstLine="420" w:firstLineChars="200"/>
        <w:rPr>
          <w:rFonts w:hAnsi="宋体"/>
          <w:color w:val="000000"/>
          <w:szCs w:val="21"/>
        </w:rPr>
      </w:pPr>
      <w:r>
        <w:rPr>
          <w:rFonts w:hint="eastAsia" w:hAnsi="宋体"/>
          <w:color w:val="000000"/>
          <w:szCs w:val="21"/>
        </w:rPr>
        <w:t>随着现在经济的快速发展，在企业发展和经济管理领域中，不确定环境下供应链的研究是使我们企业和销售商能更好的协调供应链上物料物、信息流、价值流、保持灵活和稳定的需求关系，使整个供应链上生产商和销售商的效益达到最大，是一个关系到国计民生的重要问题。</w:t>
      </w:r>
    </w:p>
    <w:p>
      <w:pPr>
        <w:pStyle w:val="13"/>
        <w:spacing w:before="156" w:beforeLines="50" w:after="156" w:afterLines="50" w:line="300" w:lineRule="auto"/>
        <w:ind w:firstLine="0" w:firstLineChars="0"/>
        <w:rPr>
          <w:rFonts w:hAnsi="宋体"/>
          <w:b/>
          <w:color w:val="000000"/>
          <w:sz w:val="24"/>
        </w:rPr>
      </w:pPr>
      <w:r>
        <w:rPr>
          <w:rFonts w:hint="eastAsia" w:hAnsi="宋体"/>
          <w:b/>
          <w:color w:val="000000"/>
          <w:sz w:val="24"/>
        </w:rPr>
        <w:t>1 经济发展</w:t>
      </w:r>
    </w:p>
    <w:p>
      <w:pPr>
        <w:spacing w:line="300" w:lineRule="auto"/>
        <w:rPr>
          <w:color w:val="000000"/>
        </w:rPr>
      </w:pPr>
      <w:r>
        <w:rPr>
          <w:rFonts w:hint="eastAsia"/>
          <w:b/>
          <w:color w:val="000000"/>
        </w:rPr>
        <w:t xml:space="preserve">1.1 </w:t>
      </w:r>
      <w:r>
        <w:rPr>
          <w:rFonts w:hint="eastAsia" w:hAnsi="宋体"/>
          <w:b/>
          <w:color w:val="000000"/>
        </w:rPr>
        <w:t>现在经济的快速发展</w:t>
      </w:r>
    </w:p>
    <w:p>
      <w:pPr>
        <w:spacing w:line="300" w:lineRule="auto"/>
        <w:ind w:firstLine="420" w:firstLineChars="200"/>
        <w:rPr>
          <w:color w:val="000000"/>
          <w:szCs w:val="21"/>
        </w:rPr>
      </w:pPr>
      <w:r>
        <w:rPr>
          <w:rFonts w:hint="eastAsia" w:hAnsi="宋体"/>
          <w:color w:val="000000"/>
          <w:szCs w:val="21"/>
        </w:rPr>
        <w:t>若假设商品的最终需求量是确定的，即商品市场需求量为</w:t>
      </w:r>
      <w:r>
        <w:rPr>
          <w:rFonts w:hint="eastAsia"/>
          <w:color w:val="000000"/>
          <w:szCs w:val="21"/>
        </w:rPr>
        <w:t>400</w:t>
      </w:r>
      <w:r>
        <w:rPr>
          <w:rFonts w:hint="eastAsia" w:hAnsi="宋体"/>
          <w:color w:val="000000"/>
          <w:szCs w:val="21"/>
        </w:rPr>
        <w:t>，而生产商生产商品量是不确定的，即由于受到各种随机因素的影响，商品实际产量可能不等于计划产量。</w:t>
      </w:r>
    </w:p>
    <w:p>
      <w:pPr>
        <w:spacing w:line="300" w:lineRule="auto"/>
        <w:rPr>
          <w:color w:val="000000"/>
        </w:rPr>
      </w:pPr>
      <w:r>
        <w:rPr>
          <w:rFonts w:hint="eastAsia"/>
          <w:b/>
          <w:color w:val="000000"/>
        </w:rPr>
        <w:t xml:space="preserve">1.2 </w:t>
      </w:r>
      <w:r>
        <w:rPr>
          <w:rFonts w:hint="eastAsia" w:hAnsi="宋体"/>
          <w:b/>
          <w:color w:val="000000"/>
        </w:rPr>
        <w:t>供应链</w:t>
      </w:r>
    </w:p>
    <w:p>
      <w:pPr>
        <w:spacing w:line="300" w:lineRule="auto"/>
        <w:ind w:firstLine="420" w:firstLineChars="200"/>
        <w:rPr>
          <w:rFonts w:hint="eastAsia"/>
          <w:color w:val="000000"/>
        </w:rPr>
      </w:pPr>
      <w:r>
        <w:rPr>
          <w:rFonts w:hint="eastAsia"/>
          <w:color w:val="000000"/>
        </w:rPr>
        <w:t>供应链是一种新的企业组织形态和运营方式，包括从客户需求信息开始经过原材料供应、生产批发销售等环节。</w:t>
      </w:r>
    </w:p>
    <w:p>
      <w:pPr>
        <w:pStyle w:val="13"/>
        <w:spacing w:before="156" w:beforeLines="50" w:after="156" w:afterLines="50" w:line="300" w:lineRule="auto"/>
        <w:ind w:firstLine="0" w:firstLineChars="0"/>
        <w:rPr>
          <w:rFonts w:hAnsi="宋体"/>
          <w:b/>
          <w:color w:val="000000"/>
          <w:sz w:val="24"/>
        </w:rPr>
      </w:pPr>
      <w:r>
        <w:rPr>
          <w:rFonts w:hint="eastAsia" w:hAnsi="宋体"/>
          <w:b/>
          <w:color w:val="000000"/>
          <w:sz w:val="24"/>
        </w:rPr>
        <w:t>2 商品的最优计划产量</w:t>
      </w:r>
    </w:p>
    <w:p>
      <w:pPr>
        <w:spacing w:line="300" w:lineRule="auto"/>
        <w:ind w:firstLine="420" w:firstLineChars="200"/>
        <w:rPr>
          <w:color w:val="000000"/>
        </w:rPr>
      </w:pPr>
      <w:r>
        <w:rPr>
          <w:rFonts w:hint="eastAsia" w:hAnsi="宋体"/>
          <w:color w:val="000000"/>
        </w:rPr>
        <w:t>对于第三问，考虑在实际上，大多数供应链具有两级生产不确定性，即原产品生产的不确定性和产成品生产的不确定性。</w:t>
      </w:r>
    </w:p>
    <w:p>
      <w:pPr>
        <w:spacing w:line="300" w:lineRule="auto"/>
        <w:ind w:firstLine="420" w:firstLineChars="200"/>
        <w:rPr>
          <w:color w:val="000000"/>
        </w:rPr>
      </w:pPr>
      <w:r>
        <w:rPr>
          <w:rFonts w:hint="eastAsia"/>
          <w:color w:val="000000"/>
        </w:rPr>
        <w:t>两级生产均具有不确定性。相关的已知条件如下表为</w:t>
      </w:r>
    </w:p>
    <w:p>
      <w:pPr>
        <w:spacing w:line="300" w:lineRule="auto"/>
        <w:ind w:firstLine="420" w:firstLineChars="200"/>
        <w:rPr>
          <w:rFonts w:hint="eastAsia"/>
          <w:color w:val="000000"/>
        </w:rPr>
      </w:pPr>
    </w:p>
    <w:p>
      <w:pPr>
        <w:spacing w:line="300" w:lineRule="auto"/>
        <w:jc w:val="center"/>
        <w:rPr>
          <w:rFonts w:hint="eastAsia"/>
          <w:b/>
          <w:color w:val="000000"/>
          <w:sz w:val="32"/>
          <w:szCs w:val="32"/>
          <w:lang w:val="en-US" w:eastAsia="zh-CN"/>
        </w:rPr>
      </w:pPr>
      <w:r>
        <w:rPr>
          <w:b/>
          <w:color w:val="000000"/>
          <w:sz w:val="32"/>
          <w:szCs w:val="32"/>
          <w:lang w:val="en-US" w:eastAsia="zh-CN"/>
        </w:rPr>
        <w:drawing>
          <wp:inline distT="0" distB="0" distL="0" distR="0">
            <wp:extent cx="2934335" cy="1535430"/>
            <wp:effectExtent l="0" t="0" r="0" b="7620"/>
            <wp:docPr id="2" name="图片 2"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34335" cy="1535430"/>
                    </a:xfrm>
                    <a:prstGeom prst="rect">
                      <a:avLst/>
                    </a:prstGeom>
                    <a:noFill/>
                    <a:ln>
                      <a:noFill/>
                    </a:ln>
                  </pic:spPr>
                </pic:pic>
              </a:graphicData>
            </a:graphic>
          </wp:inline>
        </w:drawing>
      </w:r>
    </w:p>
    <w:p>
      <w:pPr>
        <w:spacing w:line="300" w:lineRule="auto"/>
        <w:jc w:val="center"/>
        <w:rPr>
          <w:rFonts w:hint="eastAsia"/>
          <w:b/>
          <w:color w:val="000000"/>
          <w:sz w:val="18"/>
          <w:szCs w:val="18"/>
        </w:rPr>
      </w:pPr>
      <w:r>
        <w:rPr>
          <w:rFonts w:hint="eastAsia"/>
          <w:b/>
          <w:color w:val="000000"/>
          <w:sz w:val="18"/>
          <w:szCs w:val="18"/>
        </w:rPr>
        <w:t>图1  坐标图</w:t>
      </w:r>
    </w:p>
    <w:p>
      <w:pPr>
        <w:spacing w:line="300" w:lineRule="auto"/>
        <w:rPr>
          <w:rFonts w:hint="eastAsia"/>
          <w:b/>
          <w:color w:val="000000"/>
          <w:sz w:val="18"/>
          <w:szCs w:val="18"/>
        </w:rPr>
      </w:pPr>
    </w:p>
    <w:p>
      <w:pPr>
        <w:spacing w:line="300" w:lineRule="auto"/>
        <w:ind w:firstLine="420" w:firstLineChars="200"/>
        <w:jc w:val="right"/>
        <w:rPr>
          <w:color w:val="000000"/>
        </w:rPr>
      </w:pPr>
      <w:r>
        <w:rPr>
          <w:color w:val="000000"/>
          <w:position w:val="-14"/>
        </w:rPr>
        <w:object>
          <v:shape id="_x0000_i1025" o:spt="75" type="#_x0000_t75" style="height:18.25pt;width:143.4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color w:val="000000"/>
          <w:position w:val="-14"/>
        </w:rPr>
        <w:t xml:space="preserve">                          </w:t>
      </w:r>
      <w:r>
        <w:rPr>
          <w:rFonts w:hint="eastAsia" w:hAnsi="宋体"/>
          <w:color w:val="000000"/>
        </w:rPr>
        <w:t>(</w:t>
      </w:r>
      <w:r>
        <w:rPr>
          <w:rFonts w:hint="eastAsia"/>
          <w:color w:val="000000"/>
        </w:rPr>
        <w:t>1</w:t>
      </w:r>
      <w:r>
        <w:rPr>
          <w:rFonts w:hint="eastAsia" w:hAnsi="宋体"/>
          <w:color w:val="000000"/>
        </w:rPr>
        <w:t>)</w:t>
      </w:r>
    </w:p>
    <w:p>
      <w:pPr>
        <w:spacing w:line="300" w:lineRule="auto"/>
        <w:ind w:firstLine="420" w:firstLineChars="200"/>
        <w:jc w:val="right"/>
        <w:rPr>
          <w:rFonts w:hint="eastAsia"/>
          <w:color w:val="000000"/>
        </w:rPr>
      </w:pPr>
      <w:r>
        <w:rPr>
          <w:color w:val="000000"/>
          <w:position w:val="-30"/>
        </w:rPr>
        <w:object>
          <v:shape id="_x0000_i1026" o:spt="75" type="#_x0000_t75" style="height:35.45pt;width:110.7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color w:val="000000"/>
          <w:sz w:val="28"/>
          <w:szCs w:val="28"/>
        </w:rPr>
        <w:t xml:space="preserve">                     </w:t>
      </w:r>
      <w:r>
        <w:rPr>
          <w:rFonts w:hint="eastAsia" w:hAnsi="宋体"/>
          <w:color w:val="000000"/>
        </w:rPr>
        <w:t>(</w:t>
      </w:r>
      <w:r>
        <w:rPr>
          <w:rFonts w:hint="eastAsia"/>
          <w:color w:val="000000"/>
        </w:rPr>
        <w:t>2</w:t>
      </w:r>
      <w:r>
        <w:rPr>
          <w:rFonts w:hint="eastAsia" w:hAnsi="宋体"/>
          <w:color w:val="000000"/>
        </w:rPr>
        <w:t>)</w:t>
      </w:r>
    </w:p>
    <w:p>
      <w:pPr>
        <w:spacing w:line="300" w:lineRule="auto"/>
        <w:ind w:firstLine="420" w:firstLineChars="200"/>
      </w:pPr>
      <w:r>
        <w:rPr>
          <w:rFonts w:hint="eastAsia"/>
        </w:rPr>
        <w:t>若假设产成品的市场需求量是确定的，即产成品市场需求量为280。原产品生产量的波动区间为 [0.85</w:t>
      </w:r>
      <w:r>
        <w:t>,</w:t>
      </w:r>
      <w:r>
        <w:rPr>
          <w:rFonts w:hint="eastAsia"/>
        </w:rPr>
        <w:t>1.15]，产成品生最优计划。</w:t>
      </w:r>
    </w:p>
    <w:p>
      <w:pPr>
        <w:spacing w:before="156" w:beforeLines="50" w:after="156" w:afterLines="50" w:line="300" w:lineRule="auto"/>
        <w:rPr>
          <w:color w:val="000000"/>
          <w:sz w:val="24"/>
        </w:rPr>
      </w:pPr>
      <w:r>
        <w:rPr>
          <w:rFonts w:hint="eastAsia"/>
          <w:b/>
          <w:color w:val="000000"/>
          <w:sz w:val="24"/>
        </w:rPr>
        <w:t xml:space="preserve">3 </w:t>
      </w:r>
      <w:r>
        <w:rPr>
          <w:rFonts w:hint="eastAsia" w:hAnsi="宋体"/>
          <w:b/>
          <w:color w:val="000000"/>
          <w:sz w:val="24"/>
        </w:rPr>
        <w:t>优化问题</w:t>
      </w:r>
    </w:p>
    <w:p>
      <w:pPr>
        <w:spacing w:line="300" w:lineRule="auto"/>
        <w:rPr>
          <w:color w:val="000000"/>
        </w:rPr>
      </w:pPr>
      <w:r>
        <w:rPr>
          <w:rFonts w:hint="eastAsia"/>
          <w:b/>
          <w:color w:val="000000"/>
        </w:rPr>
        <w:t xml:space="preserve">3.1 </w:t>
      </w:r>
      <w:r>
        <w:rPr>
          <w:rFonts w:hint="eastAsia" w:hAnsi="宋体"/>
          <w:b/>
          <w:color w:val="000000"/>
        </w:rPr>
        <w:t>标同时达到最优</w:t>
      </w:r>
    </w:p>
    <w:p>
      <w:pPr>
        <w:spacing w:line="300" w:lineRule="auto"/>
        <w:ind w:firstLine="420" w:firstLineChars="200"/>
        <w:rPr>
          <w:rFonts w:hint="eastAsia"/>
          <w:b/>
          <w:color w:val="000000"/>
          <w:sz w:val="18"/>
          <w:szCs w:val="18"/>
        </w:rPr>
      </w:pPr>
      <w:r>
        <w:rPr>
          <w:rFonts w:hint="eastAsia" w:hAnsi="宋体"/>
          <w:color w:val="000000"/>
        </w:rPr>
        <w:t>建立优化问题的模型最主要的是用数学符号和式子表述决策变量、构造目标函数和确定约束条件。对于本题决策变量是明确的，即最优计划量、销售商的最优订购量商品、最优生产量。</w:t>
      </w:r>
    </w:p>
    <w:p>
      <w:pPr>
        <w:spacing w:line="300" w:lineRule="auto"/>
        <w:rPr>
          <w:color w:val="000000"/>
        </w:rPr>
      </w:pPr>
      <w:r>
        <w:rPr>
          <w:rFonts w:hint="eastAsia"/>
          <w:b/>
          <w:color w:val="000000"/>
        </w:rPr>
        <w:t xml:space="preserve">3.2 </w:t>
      </w:r>
      <w:r>
        <w:rPr>
          <w:rFonts w:hint="eastAsia" w:hAnsi="宋体"/>
          <w:b/>
          <w:color w:val="000000"/>
        </w:rPr>
        <w:t>售商的总收益</w:t>
      </w:r>
    </w:p>
    <w:p>
      <w:pPr>
        <w:spacing w:line="300" w:lineRule="auto"/>
        <w:ind w:firstLine="420" w:firstLineChars="200"/>
        <w:rPr>
          <w:rFonts w:hAnsi="宋体"/>
          <w:color w:val="000000"/>
        </w:rPr>
      </w:pPr>
      <w:r>
        <w:rPr>
          <w:rFonts w:hint="eastAsia" w:hAnsi="宋体"/>
          <w:color w:val="000000"/>
        </w:rPr>
        <w:t>建立优化问题的模型最主要的是用数学符号和式子表述决策变量、构造目标函数和确定约束条件。</w:t>
      </w:r>
    </w:p>
    <w:p>
      <w:pPr>
        <w:spacing w:line="300" w:lineRule="auto"/>
        <w:ind w:firstLine="420" w:firstLineChars="200"/>
        <w:rPr>
          <w:rFonts w:hint="eastAsia" w:hAnsi="宋体"/>
          <w:color w:val="000000"/>
        </w:rPr>
      </w:pPr>
    </w:p>
    <w:p>
      <w:pPr>
        <w:spacing w:line="300" w:lineRule="auto"/>
        <w:jc w:val="center"/>
        <w:rPr>
          <w:rFonts w:hint="eastAsia"/>
          <w:b/>
          <w:color w:val="000000"/>
          <w:sz w:val="18"/>
          <w:szCs w:val="18"/>
        </w:rPr>
      </w:pPr>
      <w:r>
        <w:rPr>
          <w:rFonts w:hint="eastAsia" w:hAnsi="宋体"/>
          <w:b/>
          <w:color w:val="000000"/>
          <w:sz w:val="18"/>
          <w:szCs w:val="18"/>
        </w:rPr>
        <w:t>表</w:t>
      </w:r>
      <w:r>
        <w:rPr>
          <w:rFonts w:hint="eastAsia"/>
          <w:b/>
          <w:color w:val="000000"/>
          <w:sz w:val="18"/>
          <w:szCs w:val="18"/>
        </w:rPr>
        <w:t>1  数据表（三线表）</w:t>
      </w:r>
    </w:p>
    <w:tbl>
      <w:tblPr>
        <w:tblStyle w:val="6"/>
        <w:tblW w:w="3789" w:type="dxa"/>
        <w:jc w:val="center"/>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1"/>
        <w:gridCol w:w="2018"/>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PrEx>
        <w:trPr>
          <w:jc w:val="center"/>
        </w:trPr>
        <w:tc>
          <w:tcPr>
            <w:tcW w:w="1771" w:type="dxa"/>
            <w:tcBorders>
              <w:top w:val="single" w:color="000000" w:sz="12" w:space="0"/>
              <w:bottom w:val="single" w:color="000000" w:sz="8" w:space="0"/>
            </w:tcBorders>
          </w:tcPr>
          <w:p>
            <w:pPr>
              <w:pStyle w:val="2"/>
              <w:spacing w:line="300" w:lineRule="auto"/>
              <w:ind w:firstLine="73" w:firstLineChars="49"/>
              <w:rPr>
                <w:rFonts w:hint="eastAsia"/>
                <w:color w:val="000000"/>
                <w:sz w:val="15"/>
                <w:szCs w:val="15"/>
              </w:rPr>
            </w:pPr>
            <w:r>
              <w:rPr>
                <w:i/>
                <w:color w:val="000000"/>
                <w:sz w:val="15"/>
                <w:szCs w:val="15"/>
              </w:rPr>
              <w:t>x</w:t>
            </w:r>
            <w:r>
              <w:rPr>
                <w:color w:val="000000"/>
                <w:sz w:val="15"/>
                <w:szCs w:val="15"/>
              </w:rPr>
              <w:t>/cm</w:t>
            </w:r>
            <w:r>
              <w:rPr>
                <w:rFonts w:hint="eastAsia"/>
                <w:i/>
                <w:color w:val="000000"/>
                <w:sz w:val="15"/>
                <w:szCs w:val="15"/>
              </w:rPr>
              <w:t xml:space="preserve">    </w:t>
            </w:r>
            <w:r>
              <w:rPr>
                <w:i/>
                <w:color w:val="000000"/>
                <w:sz w:val="15"/>
                <w:szCs w:val="15"/>
              </w:rPr>
              <w:t>I</w:t>
            </w:r>
            <w:r>
              <w:rPr>
                <w:color w:val="000000"/>
                <w:sz w:val="15"/>
                <w:szCs w:val="15"/>
              </w:rPr>
              <w:t>/mA</w:t>
            </w:r>
          </w:p>
        </w:tc>
        <w:tc>
          <w:tcPr>
            <w:tcW w:w="2018" w:type="dxa"/>
            <w:tcBorders>
              <w:top w:val="single" w:color="000000" w:sz="12" w:space="0"/>
              <w:bottom w:val="single" w:color="000000" w:sz="8" w:space="0"/>
            </w:tcBorders>
          </w:tcPr>
          <w:p>
            <w:pPr>
              <w:pStyle w:val="2"/>
              <w:spacing w:line="300" w:lineRule="auto"/>
              <w:ind w:firstLine="0"/>
              <w:rPr>
                <w:rFonts w:hint="eastAsia"/>
                <w:color w:val="000000"/>
                <w:sz w:val="15"/>
                <w:szCs w:val="15"/>
              </w:rPr>
            </w:pPr>
            <w:r>
              <w:rPr>
                <w:i/>
                <w:color w:val="000000"/>
                <w:sz w:val="15"/>
                <w:szCs w:val="15"/>
              </w:rPr>
              <w:t>v</w:t>
            </w:r>
            <w:r>
              <w:rPr>
                <w:color w:val="000000"/>
                <w:sz w:val="15"/>
                <w:szCs w:val="15"/>
              </w:rPr>
              <w:t>/(m</w:t>
            </w:r>
            <w:r>
              <w:rPr>
                <w:rFonts w:hint="eastAsia"/>
                <w:color w:val="000000"/>
                <w:sz w:val="15"/>
                <w:szCs w:val="15"/>
              </w:rPr>
              <w:t>·</w:t>
            </w:r>
            <w:r>
              <w:rPr>
                <w:color w:val="000000"/>
                <w:sz w:val="15"/>
                <w:szCs w:val="15"/>
              </w:rPr>
              <w:t>s</w:t>
            </w:r>
            <w:r>
              <w:rPr>
                <w:color w:val="000000"/>
                <w:sz w:val="15"/>
                <w:szCs w:val="15"/>
                <w:vertAlign w:val="superscript"/>
              </w:rPr>
              <w:t>-1</w:t>
            </w:r>
            <w:r>
              <w:rPr>
                <w:color w:val="000000"/>
                <w:sz w:val="15"/>
                <w:szCs w:val="15"/>
              </w:rPr>
              <w:t>)</w:t>
            </w:r>
            <w:r>
              <w:rPr>
                <w:rFonts w:hint="eastAsia"/>
                <w:color w:val="000000"/>
                <w:sz w:val="15"/>
                <w:szCs w:val="15"/>
              </w:rPr>
              <w:t xml:space="preserve">    </w:t>
            </w:r>
            <w:r>
              <w:rPr>
                <w:i/>
                <w:color w:val="000000"/>
                <w:sz w:val="15"/>
                <w:szCs w:val="15"/>
              </w:rPr>
              <w:t>h</w:t>
            </w:r>
            <w:r>
              <w:rPr>
                <w:color w:val="000000"/>
                <w:sz w:val="15"/>
                <w:szCs w:val="15"/>
              </w:rPr>
              <w:t>/m</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71" w:type="dxa"/>
            <w:tcBorders>
              <w:top w:val="single" w:color="000000" w:sz="8" w:space="0"/>
            </w:tcBorders>
          </w:tcPr>
          <w:p>
            <w:pPr>
              <w:pStyle w:val="2"/>
              <w:spacing w:line="300" w:lineRule="auto"/>
              <w:ind w:firstLine="147" w:firstLineChars="98"/>
              <w:rPr>
                <w:color w:val="000000"/>
                <w:sz w:val="15"/>
                <w:szCs w:val="15"/>
              </w:rPr>
            </w:pPr>
            <w:r>
              <w:rPr>
                <w:color w:val="000000"/>
                <w:sz w:val="15"/>
                <w:szCs w:val="15"/>
              </w:rPr>
              <w:t>10</w:t>
            </w:r>
            <w:r>
              <w:rPr>
                <w:rFonts w:hint="eastAsia"/>
                <w:color w:val="000000"/>
                <w:sz w:val="15"/>
                <w:szCs w:val="15"/>
              </w:rPr>
              <w:t xml:space="preserve">      </w:t>
            </w:r>
            <w:r>
              <w:rPr>
                <w:color w:val="000000"/>
                <w:sz w:val="15"/>
                <w:szCs w:val="15"/>
              </w:rPr>
              <w:t>30</w:t>
            </w:r>
          </w:p>
        </w:tc>
        <w:tc>
          <w:tcPr>
            <w:tcW w:w="2018" w:type="dxa"/>
            <w:tcBorders>
              <w:top w:val="single" w:color="000000" w:sz="8" w:space="0"/>
            </w:tcBorders>
          </w:tcPr>
          <w:p>
            <w:pPr>
              <w:pStyle w:val="2"/>
              <w:spacing w:line="300" w:lineRule="auto"/>
              <w:ind w:firstLine="220" w:firstLineChars="147"/>
              <w:rPr>
                <w:rFonts w:hint="eastAsia"/>
                <w:color w:val="000000"/>
                <w:sz w:val="15"/>
                <w:szCs w:val="15"/>
              </w:rPr>
            </w:pPr>
            <w:r>
              <w:rPr>
                <w:color w:val="000000"/>
                <w:sz w:val="15"/>
                <w:szCs w:val="15"/>
              </w:rPr>
              <w:t>2.5</w:t>
            </w:r>
            <w:r>
              <w:rPr>
                <w:rFonts w:hint="eastAsia"/>
                <w:color w:val="000000"/>
                <w:sz w:val="15"/>
                <w:szCs w:val="15"/>
              </w:rPr>
              <w:t xml:space="preserve">       400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771" w:type="dxa"/>
          </w:tcPr>
          <w:p>
            <w:pPr>
              <w:pStyle w:val="2"/>
              <w:spacing w:line="300" w:lineRule="auto"/>
              <w:ind w:firstLine="147" w:firstLineChars="98"/>
              <w:rPr>
                <w:rFonts w:hint="eastAsia"/>
                <w:color w:val="000000"/>
                <w:sz w:val="15"/>
                <w:szCs w:val="15"/>
              </w:rPr>
            </w:pPr>
            <w:r>
              <w:rPr>
                <w:rFonts w:hint="eastAsia"/>
                <w:color w:val="000000"/>
                <w:sz w:val="15"/>
                <w:szCs w:val="15"/>
              </w:rPr>
              <w:t>12      34</w:t>
            </w:r>
          </w:p>
        </w:tc>
        <w:tc>
          <w:tcPr>
            <w:tcW w:w="2018" w:type="dxa"/>
          </w:tcPr>
          <w:p>
            <w:pPr>
              <w:pStyle w:val="2"/>
              <w:spacing w:line="300" w:lineRule="auto"/>
              <w:ind w:firstLine="220" w:firstLineChars="147"/>
              <w:rPr>
                <w:rFonts w:hint="eastAsia"/>
                <w:color w:val="000000"/>
                <w:sz w:val="15"/>
                <w:szCs w:val="15"/>
              </w:rPr>
            </w:pPr>
            <w:r>
              <w:rPr>
                <w:rFonts w:hint="eastAsia"/>
                <w:color w:val="000000"/>
                <w:sz w:val="15"/>
                <w:szCs w:val="15"/>
              </w:rPr>
              <w:t>3.0       700</w:t>
            </w:r>
          </w:p>
        </w:tc>
      </w:tr>
    </w:tbl>
    <w:p>
      <w:pPr>
        <w:spacing w:line="300" w:lineRule="auto"/>
        <w:ind w:firstLine="420" w:firstLineChars="200"/>
        <w:rPr>
          <w:color w:val="000000"/>
        </w:rPr>
      </w:pPr>
    </w:p>
    <w:p>
      <w:pPr>
        <w:spacing w:line="300" w:lineRule="auto"/>
        <w:ind w:firstLine="420" w:firstLineChars="200"/>
        <w:rPr>
          <w:color w:val="000000"/>
        </w:rPr>
      </w:pPr>
      <w:r>
        <w:rPr>
          <w:rFonts w:hint="eastAsia" w:hAnsi="宋体"/>
          <w:color w:val="000000"/>
        </w:rPr>
        <w:t>两个目标同时达到最优的即所谓的最优决策</w:t>
      </w:r>
      <w:r>
        <w:rPr>
          <w:rFonts w:hint="eastAsia" w:hAnsi="宋体"/>
          <w:color w:val="000000"/>
          <w:vertAlign w:val="superscript"/>
        </w:rPr>
        <w:t>[1]</w:t>
      </w:r>
      <w:r>
        <w:rPr>
          <w:rFonts w:hint="eastAsia" w:hAnsi="宋体"/>
          <w:color w:val="000000"/>
        </w:rPr>
        <w:t>，我们追求的只能是，在确定的订购量下生产商的净收益最大。这就是说在不同的约束条件下，只要建模合理，答案可以是多种。</w:t>
      </w:r>
    </w:p>
    <w:p>
      <w:pPr>
        <w:spacing w:line="300" w:lineRule="auto"/>
        <w:ind w:firstLine="420" w:firstLineChars="200"/>
        <w:rPr>
          <w:rFonts w:hint="eastAsia"/>
          <w:color w:val="000000"/>
        </w:rPr>
      </w:pPr>
      <w:r>
        <w:rPr>
          <w:rFonts w:hint="eastAsia"/>
          <w:color w:val="000000"/>
        </w:rPr>
        <w:t>对于本题决策变量是明确的</w:t>
      </w:r>
      <w:r>
        <w:rPr>
          <w:rFonts w:hint="eastAsia" w:hAnsi="宋体"/>
          <w:color w:val="000000"/>
        </w:rPr>
        <w:t>如图</w:t>
      </w:r>
      <w:r>
        <w:rPr>
          <w:rFonts w:hint="eastAsia"/>
          <w:color w:val="000000"/>
        </w:rPr>
        <w:t>2</w:t>
      </w:r>
      <w:r>
        <w:rPr>
          <w:rFonts w:hint="eastAsia" w:hAnsi="宋体"/>
          <w:color w:val="000000"/>
        </w:rPr>
        <w:t>所示</w:t>
      </w:r>
      <w:r>
        <w:rPr>
          <w:rFonts w:hint="eastAsia"/>
          <w:color w:val="000000"/>
        </w:rPr>
        <w:t>。</w:t>
      </w:r>
    </w:p>
    <w:p>
      <w:pPr>
        <w:spacing w:line="300" w:lineRule="auto"/>
        <w:jc w:val="center"/>
        <w:rPr>
          <w:rFonts w:hint="eastAsia"/>
          <w:b/>
          <w:color w:val="000000"/>
          <w:sz w:val="32"/>
          <w:szCs w:val="32"/>
          <w:lang w:val="en-US" w:eastAsia="zh-CN"/>
        </w:rPr>
      </w:pPr>
      <w:r>
        <w:rPr>
          <w:b/>
          <w:color w:val="000000"/>
          <w:sz w:val="32"/>
          <w:szCs w:val="32"/>
          <w:lang w:val="en-US" w:eastAsia="zh-CN"/>
        </w:rPr>
        <w:drawing>
          <wp:inline distT="0" distB="0" distL="0" distR="0">
            <wp:extent cx="1439545" cy="1057910"/>
            <wp:effectExtent l="0" t="0" r="8255" b="8890"/>
            <wp:docPr id="1" name="图片 1" descr="sm_27_07_0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m_27_07_02_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39545" cy="1057910"/>
                    </a:xfrm>
                    <a:prstGeom prst="rect">
                      <a:avLst/>
                    </a:prstGeom>
                    <a:noFill/>
                    <a:ln>
                      <a:noFill/>
                    </a:ln>
                  </pic:spPr>
                </pic:pic>
              </a:graphicData>
            </a:graphic>
          </wp:inline>
        </w:drawing>
      </w:r>
    </w:p>
    <w:p>
      <w:pPr>
        <w:spacing w:line="300" w:lineRule="auto"/>
        <w:jc w:val="center"/>
        <w:rPr>
          <w:b/>
          <w:color w:val="000000"/>
          <w:sz w:val="18"/>
          <w:szCs w:val="18"/>
        </w:rPr>
      </w:pPr>
      <w:r>
        <w:rPr>
          <w:rFonts w:hint="eastAsia"/>
          <w:b/>
          <w:color w:val="000000"/>
          <w:sz w:val="18"/>
          <w:szCs w:val="18"/>
        </w:rPr>
        <w:t>图2  示意图</w:t>
      </w:r>
    </w:p>
    <w:p>
      <w:pPr>
        <w:spacing w:line="300" w:lineRule="auto"/>
        <w:jc w:val="center"/>
        <w:rPr>
          <w:rFonts w:hint="eastAsia"/>
          <w:b/>
          <w:color w:val="000000"/>
          <w:sz w:val="18"/>
          <w:szCs w:val="18"/>
        </w:rPr>
      </w:pPr>
    </w:p>
    <w:p>
      <w:pPr>
        <w:spacing w:before="156" w:beforeLines="50" w:after="156" w:afterLines="50" w:line="300" w:lineRule="auto"/>
        <w:rPr>
          <w:color w:val="000000"/>
          <w:sz w:val="24"/>
        </w:rPr>
      </w:pPr>
      <w:r>
        <w:rPr>
          <w:rFonts w:hint="eastAsia"/>
          <w:b/>
          <w:color w:val="000000"/>
          <w:sz w:val="24"/>
        </w:rPr>
        <w:t xml:space="preserve">4 </w:t>
      </w:r>
      <w:r>
        <w:rPr>
          <w:rFonts w:hint="eastAsia" w:hAnsi="宋体"/>
          <w:b/>
          <w:color w:val="000000"/>
          <w:sz w:val="24"/>
        </w:rPr>
        <w:t>结论</w:t>
      </w:r>
    </w:p>
    <w:p>
      <w:pPr>
        <w:spacing w:line="300" w:lineRule="auto"/>
        <w:ind w:firstLine="420"/>
        <w:rPr>
          <w:rFonts w:hint="eastAsia"/>
          <w:color w:val="000000"/>
        </w:rPr>
      </w:pPr>
      <w:r>
        <w:rPr>
          <w:rFonts w:hint="eastAsia"/>
          <w:color w:val="000000"/>
        </w:rPr>
        <w:t>目标函数之二是生产商的总收益最大</w:t>
      </w:r>
      <w:r>
        <w:rPr>
          <w:rFonts w:hint="eastAsia"/>
          <w:color w:val="000000"/>
          <w:vertAlign w:val="superscript"/>
        </w:rPr>
        <w:t>[2-10]</w:t>
      </w:r>
      <w:r>
        <w:rPr>
          <w:rFonts w:hint="eastAsia"/>
          <w:color w:val="000000"/>
        </w:rPr>
        <w:t>。而生产商的总收益用他的实际生产量和销售商的订购量衡量，销售商的总收益用他的订购量和市场的实际需求量衡量。</w:t>
      </w:r>
    </w:p>
    <w:p>
      <w:pPr>
        <w:spacing w:line="300" w:lineRule="auto"/>
        <w:ind w:left="316" w:hanging="315" w:hangingChars="150"/>
        <w:rPr>
          <w:rFonts w:hint="eastAsia" w:ascii="宋体" w:hAnsi="宋体"/>
          <w:b/>
          <w:color w:val="000000"/>
          <w:szCs w:val="21"/>
        </w:rPr>
      </w:pPr>
      <w:r>
        <w:rPr>
          <w:rFonts w:hint="eastAsia" w:ascii="宋体" w:hAnsi="宋体"/>
          <w:b/>
          <w:color w:val="000000"/>
          <w:szCs w:val="21"/>
        </w:rPr>
        <w:t>参考文献（不少于</w:t>
      </w:r>
      <w:r>
        <w:rPr>
          <w:rFonts w:hint="eastAsia" w:ascii="宋体" w:hAnsi="宋体"/>
          <w:b/>
          <w:color w:val="000000"/>
          <w:szCs w:val="21"/>
          <w:lang w:val="en-US" w:eastAsia="zh-CN"/>
        </w:rPr>
        <w:t>15</w:t>
      </w:r>
      <w:bookmarkStart w:id="2" w:name="_GoBack"/>
      <w:bookmarkEnd w:id="2"/>
      <w:r>
        <w:rPr>
          <w:rFonts w:hint="eastAsia" w:ascii="宋体" w:hAnsi="宋体"/>
          <w:b/>
          <w:color w:val="000000"/>
          <w:szCs w:val="21"/>
        </w:rPr>
        <w:t>篇）</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辛希孟</w:t>
      </w:r>
      <w:r>
        <w:rPr>
          <w:rFonts w:hint="eastAsia" w:eastAsia="宋体"/>
          <w:color w:val="auto"/>
          <w:sz w:val="18"/>
          <w:szCs w:val="17"/>
        </w:rPr>
        <w:t xml:space="preserve">. </w:t>
      </w:r>
      <w:r>
        <w:rPr>
          <w:rFonts w:eastAsia="宋体"/>
          <w:color w:val="auto"/>
          <w:sz w:val="18"/>
          <w:szCs w:val="17"/>
        </w:rPr>
        <w:t>信息技术与信息服务国际研讨会论文集</w:t>
      </w:r>
      <w:r>
        <w:rPr>
          <w:rFonts w:hint="eastAsia" w:eastAsia="宋体"/>
          <w:color w:val="auto"/>
          <w:sz w:val="18"/>
          <w:szCs w:val="17"/>
        </w:rPr>
        <w:t xml:space="preserve">[M]. </w:t>
      </w:r>
      <w:r>
        <w:rPr>
          <w:rFonts w:eastAsia="宋体"/>
          <w:color w:val="auto"/>
          <w:sz w:val="18"/>
          <w:szCs w:val="17"/>
        </w:rPr>
        <w:t>北京</w:t>
      </w:r>
      <w:r>
        <w:rPr>
          <w:rFonts w:hint="eastAsia" w:eastAsia="宋体"/>
          <w:color w:val="auto"/>
          <w:sz w:val="18"/>
          <w:szCs w:val="17"/>
        </w:rPr>
        <w:t xml:space="preserve">: </w:t>
      </w:r>
      <w:r>
        <w:rPr>
          <w:rFonts w:eastAsia="宋体"/>
          <w:color w:val="auto"/>
          <w:sz w:val="18"/>
          <w:szCs w:val="17"/>
        </w:rPr>
        <w:t>中国社会科学出版社</w:t>
      </w:r>
      <w:r>
        <w:rPr>
          <w:rFonts w:hint="eastAsia" w:eastAsia="宋体"/>
          <w:color w:val="auto"/>
          <w:sz w:val="18"/>
          <w:szCs w:val="17"/>
        </w:rPr>
        <w:t xml:space="preserve">, </w:t>
      </w:r>
      <w:r>
        <w:rPr>
          <w:rFonts w:eastAsia="宋体"/>
          <w:color w:val="auto"/>
          <w:sz w:val="18"/>
          <w:szCs w:val="17"/>
        </w:rPr>
        <w:t>1994.</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P</w:t>
      </w:r>
      <w:r>
        <w:rPr>
          <w:rFonts w:hint="eastAsia" w:eastAsia="宋体"/>
          <w:color w:val="auto"/>
          <w:sz w:val="18"/>
          <w:szCs w:val="17"/>
        </w:rPr>
        <w:t>eebles</w:t>
      </w:r>
      <w:r>
        <w:rPr>
          <w:rFonts w:eastAsia="宋体"/>
          <w:color w:val="auto"/>
          <w:sz w:val="18"/>
          <w:szCs w:val="17"/>
        </w:rPr>
        <w:t xml:space="preserve"> P</w:t>
      </w:r>
      <w:r>
        <w:rPr>
          <w:rFonts w:hint="eastAsia" w:eastAsia="宋体"/>
          <w:color w:val="auto"/>
          <w:sz w:val="18"/>
          <w:szCs w:val="17"/>
        </w:rPr>
        <w:t xml:space="preserve"> </w:t>
      </w:r>
      <w:r>
        <w:rPr>
          <w:rFonts w:eastAsia="宋体"/>
          <w:color w:val="auto"/>
          <w:sz w:val="18"/>
          <w:szCs w:val="17"/>
        </w:rPr>
        <w:t>Z</w:t>
      </w:r>
      <w:r>
        <w:rPr>
          <w:rFonts w:hint="eastAsia" w:eastAsia="宋体"/>
          <w:color w:val="auto"/>
          <w:sz w:val="18"/>
          <w:szCs w:val="17"/>
        </w:rPr>
        <w:t xml:space="preserve">. </w:t>
      </w:r>
      <w:r>
        <w:rPr>
          <w:rFonts w:eastAsia="宋体"/>
          <w:color w:val="auto"/>
          <w:sz w:val="18"/>
          <w:szCs w:val="17"/>
        </w:rPr>
        <w:t>random variable and random signal principles [M].</w:t>
      </w:r>
      <w:r>
        <w:rPr>
          <w:rFonts w:hint="eastAsia" w:eastAsia="宋体"/>
          <w:color w:val="auto"/>
          <w:sz w:val="18"/>
          <w:szCs w:val="17"/>
        </w:rPr>
        <w:t xml:space="preserve"> </w:t>
      </w:r>
      <w:r>
        <w:rPr>
          <w:rFonts w:eastAsia="宋体"/>
          <w:color w:val="auto"/>
          <w:sz w:val="18"/>
          <w:szCs w:val="17"/>
        </w:rPr>
        <w:t>New York:</w:t>
      </w:r>
      <w:r>
        <w:rPr>
          <w:rFonts w:hint="eastAsia" w:eastAsia="宋体"/>
          <w:color w:val="auto"/>
          <w:sz w:val="18"/>
          <w:szCs w:val="17"/>
        </w:rPr>
        <w:t xml:space="preserve"> </w:t>
      </w:r>
      <w:r>
        <w:rPr>
          <w:rFonts w:eastAsia="宋体"/>
          <w:color w:val="auto"/>
          <w:sz w:val="18"/>
          <w:szCs w:val="17"/>
        </w:rPr>
        <w:t>McGraw Hill,</w:t>
      </w:r>
      <w:r>
        <w:rPr>
          <w:rFonts w:hint="eastAsia" w:eastAsia="宋体"/>
          <w:color w:val="auto"/>
          <w:sz w:val="18"/>
          <w:szCs w:val="17"/>
        </w:rPr>
        <w:t xml:space="preserve"> </w:t>
      </w:r>
      <w:r>
        <w:rPr>
          <w:rFonts w:eastAsia="宋体"/>
          <w:color w:val="auto"/>
          <w:sz w:val="18"/>
          <w:szCs w:val="17"/>
        </w:rPr>
        <w:t>2001</w:t>
      </w:r>
      <w:r>
        <w:rPr>
          <w:rFonts w:hint="eastAsia" w:eastAsia="宋体"/>
          <w:color w:val="auto"/>
          <w:sz w:val="18"/>
          <w:szCs w:val="17"/>
        </w:rPr>
        <w:t>.</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刘武</w:t>
      </w:r>
      <w:r>
        <w:rPr>
          <w:rFonts w:hint="eastAsia" w:eastAsia="宋体"/>
          <w:color w:val="auto"/>
          <w:sz w:val="18"/>
          <w:szCs w:val="17"/>
        </w:rPr>
        <w:t xml:space="preserve">, </w:t>
      </w:r>
      <w:r>
        <w:rPr>
          <w:rFonts w:eastAsia="宋体"/>
          <w:color w:val="auto"/>
          <w:sz w:val="18"/>
          <w:szCs w:val="17"/>
        </w:rPr>
        <w:t>郑良</w:t>
      </w:r>
      <w:r>
        <w:rPr>
          <w:rFonts w:hint="eastAsia" w:eastAsia="宋体"/>
          <w:color w:val="auto"/>
          <w:sz w:val="18"/>
          <w:szCs w:val="17"/>
        </w:rPr>
        <w:t xml:space="preserve">, </w:t>
      </w:r>
      <w:r>
        <w:rPr>
          <w:rFonts w:eastAsia="宋体"/>
          <w:color w:val="auto"/>
          <w:sz w:val="18"/>
          <w:szCs w:val="17"/>
        </w:rPr>
        <w:t>姜础.</w:t>
      </w:r>
      <w:r>
        <w:rPr>
          <w:rFonts w:hint="eastAsia" w:eastAsia="宋体"/>
          <w:color w:val="auto"/>
          <w:sz w:val="18"/>
          <w:szCs w:val="17"/>
        </w:rPr>
        <w:t xml:space="preserve"> </w:t>
      </w:r>
      <w:r>
        <w:rPr>
          <w:rFonts w:eastAsia="宋体"/>
          <w:color w:val="auto"/>
          <w:sz w:val="18"/>
          <w:szCs w:val="17"/>
        </w:rPr>
        <w:t>元谋古猿牙齿测量数据的统计分析及其在分类研究上的意义[J].</w:t>
      </w:r>
      <w:r>
        <w:rPr>
          <w:rFonts w:hint="eastAsia" w:eastAsia="宋体"/>
          <w:color w:val="auto"/>
          <w:sz w:val="18"/>
          <w:szCs w:val="17"/>
        </w:rPr>
        <w:t xml:space="preserve"> </w:t>
      </w:r>
      <w:r>
        <w:rPr>
          <w:rFonts w:eastAsia="宋体"/>
          <w:color w:val="auto"/>
          <w:sz w:val="18"/>
          <w:szCs w:val="17"/>
        </w:rPr>
        <w:t>科学通报</w:t>
      </w:r>
      <w:r>
        <w:rPr>
          <w:rFonts w:hint="eastAsia" w:eastAsia="宋体"/>
          <w:color w:val="auto"/>
          <w:sz w:val="18"/>
          <w:szCs w:val="17"/>
        </w:rPr>
        <w:t xml:space="preserve">, </w:t>
      </w:r>
      <w:r>
        <w:rPr>
          <w:rFonts w:eastAsia="宋体"/>
          <w:color w:val="auto"/>
          <w:sz w:val="18"/>
          <w:szCs w:val="17"/>
        </w:rPr>
        <w:t>1999</w:t>
      </w:r>
      <w:r>
        <w:rPr>
          <w:rFonts w:hint="eastAsia" w:eastAsia="宋体"/>
          <w:color w:val="auto"/>
          <w:sz w:val="18"/>
          <w:szCs w:val="17"/>
        </w:rPr>
        <w:t xml:space="preserve">, </w:t>
      </w:r>
      <w:r>
        <w:rPr>
          <w:rFonts w:eastAsia="宋体"/>
          <w:color w:val="auto"/>
          <w:sz w:val="18"/>
          <w:szCs w:val="17"/>
        </w:rPr>
        <w:t>44(23)</w:t>
      </w:r>
      <w:r>
        <w:rPr>
          <w:rFonts w:hint="eastAsia" w:eastAsia="宋体"/>
          <w:color w:val="auto"/>
          <w:sz w:val="18"/>
          <w:szCs w:val="17"/>
        </w:rPr>
        <w:t xml:space="preserve">: </w:t>
      </w:r>
      <w:r>
        <w:rPr>
          <w:rFonts w:eastAsia="宋体"/>
          <w:color w:val="auto"/>
          <w:sz w:val="18"/>
          <w:szCs w:val="17"/>
        </w:rPr>
        <w:t>2481-2488.</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Caplan</w:t>
      </w:r>
      <w:r>
        <w:rPr>
          <w:rFonts w:hint="eastAsia" w:eastAsia="宋体"/>
          <w:color w:val="auto"/>
          <w:sz w:val="18"/>
          <w:szCs w:val="17"/>
        </w:rPr>
        <w:t xml:space="preserve"> P</w:t>
      </w:r>
      <w:r>
        <w:rPr>
          <w:rFonts w:eastAsia="宋体"/>
          <w:color w:val="auto"/>
          <w:sz w:val="18"/>
          <w:szCs w:val="17"/>
        </w:rPr>
        <w:t>. Cataloging internet resources[J].</w:t>
      </w:r>
      <w:r>
        <w:rPr>
          <w:rFonts w:hint="eastAsia" w:eastAsia="宋体"/>
          <w:color w:val="auto"/>
          <w:sz w:val="18"/>
          <w:szCs w:val="17"/>
        </w:rPr>
        <w:t xml:space="preserve"> </w:t>
      </w:r>
      <w:r>
        <w:rPr>
          <w:rFonts w:eastAsia="宋体"/>
          <w:color w:val="auto"/>
          <w:sz w:val="18"/>
          <w:szCs w:val="17"/>
        </w:rPr>
        <w:t>The Public Access Computer Systems Review,</w:t>
      </w:r>
      <w:r>
        <w:rPr>
          <w:rFonts w:hint="eastAsia" w:eastAsia="宋体"/>
          <w:color w:val="auto"/>
          <w:sz w:val="18"/>
          <w:szCs w:val="17"/>
        </w:rPr>
        <w:t xml:space="preserve"> </w:t>
      </w:r>
      <w:r>
        <w:rPr>
          <w:rFonts w:eastAsia="宋体"/>
          <w:color w:val="auto"/>
          <w:sz w:val="18"/>
          <w:szCs w:val="17"/>
        </w:rPr>
        <w:t>1993,</w:t>
      </w:r>
      <w:r>
        <w:rPr>
          <w:rFonts w:hint="eastAsia" w:eastAsia="宋体"/>
          <w:color w:val="auto"/>
          <w:sz w:val="18"/>
          <w:szCs w:val="17"/>
        </w:rPr>
        <w:t xml:space="preserve"> </w:t>
      </w:r>
      <w:r>
        <w:rPr>
          <w:rFonts w:eastAsia="宋体"/>
          <w:color w:val="auto"/>
          <w:sz w:val="18"/>
          <w:szCs w:val="17"/>
        </w:rPr>
        <w:t>4(2): 61-66.</w:t>
      </w:r>
    </w:p>
    <w:p>
      <w:pPr>
        <w:pStyle w:val="12"/>
        <w:numPr>
          <w:ilvl w:val="0"/>
          <w:numId w:val="2"/>
        </w:numPr>
        <w:tabs>
          <w:tab w:val="left" w:pos="397"/>
        </w:tabs>
        <w:spacing w:line="280" w:lineRule="exact"/>
        <w:rPr>
          <w:rFonts w:hint="eastAsia" w:eastAsia="宋体"/>
          <w:color w:val="auto"/>
          <w:sz w:val="18"/>
          <w:szCs w:val="17"/>
        </w:rPr>
      </w:pPr>
      <w:r>
        <w:rPr>
          <w:rFonts w:hint="eastAsia" w:eastAsia="宋体"/>
          <w:color w:val="auto"/>
          <w:sz w:val="18"/>
          <w:szCs w:val="17"/>
        </w:rPr>
        <w:t>钟文发.非线性规划在可燃毒物配置中的应用[A]. 赵炜.运筹学的理论与应用//中国运筹学会第五届大会论文集[C]. 西安：西安电子科技大学出版社，1996.468.</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张志祥</w:t>
      </w:r>
      <w:r>
        <w:rPr>
          <w:rFonts w:hint="eastAsia" w:eastAsia="宋体"/>
          <w:color w:val="auto"/>
          <w:sz w:val="18"/>
          <w:szCs w:val="17"/>
        </w:rPr>
        <w:t xml:space="preserve">. </w:t>
      </w:r>
      <w:r>
        <w:rPr>
          <w:rFonts w:eastAsia="宋体"/>
          <w:color w:val="auto"/>
          <w:sz w:val="18"/>
          <w:szCs w:val="17"/>
        </w:rPr>
        <w:t>间断动力系统的随机扰动及其在守恒律方程中的应用[D]. 北京</w:t>
      </w:r>
      <w:r>
        <w:rPr>
          <w:rFonts w:hint="eastAsia" w:eastAsia="宋体"/>
          <w:color w:val="auto"/>
          <w:sz w:val="18"/>
          <w:szCs w:val="17"/>
        </w:rPr>
        <w:t xml:space="preserve">: </w:t>
      </w:r>
      <w:r>
        <w:rPr>
          <w:rFonts w:eastAsia="宋体"/>
          <w:color w:val="auto"/>
          <w:sz w:val="18"/>
          <w:szCs w:val="17"/>
        </w:rPr>
        <w:t>北京大学数学学院</w:t>
      </w:r>
      <w:r>
        <w:rPr>
          <w:rFonts w:hint="eastAsia" w:eastAsia="宋体"/>
          <w:color w:val="auto"/>
          <w:sz w:val="18"/>
          <w:szCs w:val="17"/>
        </w:rPr>
        <w:t xml:space="preserve">, </w:t>
      </w:r>
      <w:r>
        <w:rPr>
          <w:rFonts w:eastAsia="宋体"/>
          <w:color w:val="auto"/>
          <w:sz w:val="18"/>
          <w:szCs w:val="17"/>
        </w:rPr>
        <w:t>1998.</w:t>
      </w:r>
    </w:p>
    <w:p>
      <w:pPr>
        <w:pStyle w:val="12"/>
        <w:numPr>
          <w:ilvl w:val="0"/>
          <w:numId w:val="2"/>
        </w:numPr>
        <w:tabs>
          <w:tab w:val="left" w:pos="397"/>
        </w:tabs>
        <w:spacing w:line="280" w:lineRule="exact"/>
        <w:rPr>
          <w:rFonts w:eastAsia="宋体"/>
          <w:color w:val="auto"/>
          <w:sz w:val="18"/>
          <w:szCs w:val="17"/>
        </w:rPr>
      </w:pPr>
      <w:r>
        <w:rPr>
          <w:rFonts w:eastAsia="宋体"/>
          <w:color w:val="auto"/>
          <w:sz w:val="18"/>
          <w:szCs w:val="17"/>
        </w:rPr>
        <w:t>新华网</w:t>
      </w:r>
      <w:bookmarkStart w:id="0" w:name="OLE_LINK4"/>
      <w:bookmarkStart w:id="1" w:name="OLE_LINK5"/>
      <w:r>
        <w:rPr>
          <w:rFonts w:hint="eastAsia" w:eastAsia="宋体"/>
          <w:color w:val="auto"/>
          <w:sz w:val="18"/>
          <w:szCs w:val="17"/>
        </w:rPr>
        <w:t xml:space="preserve">. </w:t>
      </w:r>
      <w:r>
        <w:rPr>
          <w:rFonts w:eastAsia="宋体"/>
          <w:color w:val="auto"/>
          <w:sz w:val="18"/>
          <w:szCs w:val="17"/>
        </w:rPr>
        <w:t>卫生部公布艾滋病疫情评估</w:t>
      </w:r>
      <w:r>
        <w:rPr>
          <w:rFonts w:hint="eastAsia" w:eastAsia="宋体"/>
          <w:color w:val="auto"/>
          <w:sz w:val="18"/>
          <w:szCs w:val="17"/>
        </w:rPr>
        <w:t xml:space="preserve">: </w:t>
      </w:r>
      <w:r>
        <w:rPr>
          <w:rFonts w:eastAsia="宋体"/>
          <w:color w:val="auto"/>
          <w:sz w:val="18"/>
          <w:szCs w:val="17"/>
        </w:rPr>
        <w:t>累计报告近32万例</w:t>
      </w:r>
      <w:bookmarkEnd w:id="0"/>
      <w:bookmarkEnd w:id="1"/>
      <w:r>
        <w:rPr>
          <w:rFonts w:eastAsia="宋体"/>
          <w:color w:val="auto"/>
          <w:sz w:val="18"/>
          <w:szCs w:val="17"/>
        </w:rPr>
        <w:t>[EB/OL].</w:t>
      </w:r>
      <w:r>
        <w:rPr>
          <w:rFonts w:hint="eastAsia" w:eastAsia="宋体"/>
          <w:color w:val="auto"/>
          <w:sz w:val="18"/>
          <w:szCs w:val="17"/>
        </w:rPr>
        <w:t xml:space="preserve"> </w:t>
      </w:r>
      <w:r>
        <w:rPr>
          <w:rFonts w:eastAsia="宋体"/>
          <w:color w:val="auto"/>
          <w:sz w:val="18"/>
          <w:szCs w:val="17"/>
        </w:rPr>
        <w:t>http://news.xinhuanet.com/</w:t>
      </w:r>
    </w:p>
    <w:p>
      <w:pPr>
        <w:pStyle w:val="12"/>
        <w:numPr>
          <w:ilvl w:val="0"/>
          <w:numId w:val="0"/>
        </w:numPr>
        <w:spacing w:line="280" w:lineRule="exact"/>
        <w:ind w:left="283" w:leftChars="135" w:firstLine="89" w:firstLineChars="50"/>
        <w:rPr>
          <w:rFonts w:hint="eastAsia" w:eastAsia="宋体"/>
          <w:color w:val="auto"/>
          <w:sz w:val="18"/>
          <w:szCs w:val="17"/>
        </w:rPr>
      </w:pPr>
      <w:r>
        <w:fldChar w:fldCharType="begin"/>
      </w:r>
      <w:r>
        <w:instrText xml:space="preserve"> HYPERLINK "http://news.xinhuanet.com/society/2009-12/01/content_12567737.htm" </w:instrText>
      </w:r>
      <w:r>
        <w:fldChar w:fldCharType="separate"/>
      </w:r>
      <w:r>
        <w:rPr>
          <w:rFonts w:eastAsia="宋体"/>
          <w:color w:val="auto"/>
          <w:sz w:val="18"/>
          <w:szCs w:val="17"/>
        </w:rPr>
        <w:t>society/2009-12/01/content_12567737.htm</w:t>
      </w:r>
      <w:r>
        <w:rPr>
          <w:rFonts w:eastAsia="宋体"/>
          <w:color w:val="auto"/>
          <w:sz w:val="18"/>
          <w:szCs w:val="17"/>
        </w:rPr>
        <w:fldChar w:fldCharType="end"/>
      </w:r>
      <w:r>
        <w:rPr>
          <w:rFonts w:hint="eastAsia" w:eastAsia="宋体"/>
          <w:color w:val="auto"/>
          <w:sz w:val="18"/>
          <w:szCs w:val="17"/>
        </w:rPr>
        <w:t>.</w:t>
      </w:r>
    </w:p>
    <w:p>
      <w:pPr>
        <w:pStyle w:val="12"/>
        <w:numPr>
          <w:ilvl w:val="0"/>
          <w:numId w:val="2"/>
        </w:numPr>
        <w:tabs>
          <w:tab w:val="left" w:pos="397"/>
        </w:tabs>
        <w:spacing w:line="280" w:lineRule="exact"/>
        <w:rPr>
          <w:rFonts w:hint="eastAsia" w:eastAsia="宋体"/>
          <w:color w:val="auto"/>
          <w:sz w:val="18"/>
          <w:szCs w:val="17"/>
        </w:rPr>
      </w:pPr>
      <w:r>
        <w:rPr>
          <w:rFonts w:eastAsia="宋体"/>
          <w:color w:val="auto"/>
          <w:sz w:val="18"/>
          <w:szCs w:val="17"/>
        </w:rPr>
        <w:t>Tachibana R, Shimizu S, Kobayshi S,</w:t>
      </w:r>
      <w:r>
        <w:rPr>
          <w:rFonts w:hint="eastAsia" w:eastAsia="宋体"/>
          <w:color w:val="auto"/>
          <w:sz w:val="18"/>
          <w:szCs w:val="17"/>
        </w:rPr>
        <w:t xml:space="preserve"> </w:t>
      </w:r>
      <w:r>
        <w:rPr>
          <w:rFonts w:eastAsia="宋体"/>
          <w:color w:val="auto"/>
          <w:sz w:val="18"/>
          <w:szCs w:val="17"/>
        </w:rPr>
        <w:t>et al.</w:t>
      </w:r>
      <w:r>
        <w:rPr>
          <w:rFonts w:hint="eastAsia" w:eastAsia="宋体"/>
          <w:color w:val="auto"/>
          <w:sz w:val="18"/>
          <w:szCs w:val="17"/>
        </w:rPr>
        <w:t xml:space="preserve"> </w:t>
      </w:r>
      <w:r>
        <w:rPr>
          <w:rFonts w:eastAsia="宋体"/>
          <w:color w:val="auto"/>
          <w:sz w:val="18"/>
          <w:szCs w:val="17"/>
        </w:rPr>
        <w:t>Electronic watermarking method and system: US, 6915001</w:t>
      </w:r>
      <w:r>
        <w:rPr>
          <w:rFonts w:hint="eastAsia" w:eastAsia="宋体"/>
          <w:color w:val="auto"/>
          <w:sz w:val="18"/>
          <w:szCs w:val="17"/>
        </w:rPr>
        <w:t>[P]</w:t>
      </w:r>
      <w:r>
        <w:rPr>
          <w:rFonts w:eastAsia="宋体"/>
          <w:color w:val="auto"/>
          <w:sz w:val="18"/>
          <w:szCs w:val="17"/>
        </w:rPr>
        <w:t>. 2002-04-25.</w:t>
      </w:r>
    </w:p>
    <w:p>
      <w:pPr>
        <w:pStyle w:val="12"/>
        <w:numPr>
          <w:ilvl w:val="0"/>
          <w:numId w:val="2"/>
        </w:numPr>
        <w:tabs>
          <w:tab w:val="left" w:pos="397"/>
        </w:tabs>
        <w:spacing w:line="280" w:lineRule="exact"/>
        <w:rPr>
          <w:rFonts w:eastAsia="宋体"/>
          <w:color w:val="auto"/>
          <w:sz w:val="18"/>
          <w:szCs w:val="17"/>
        </w:rPr>
      </w:pPr>
      <w:r>
        <w:rPr>
          <w:rFonts w:eastAsia="宋体"/>
          <w:color w:val="auto"/>
          <w:sz w:val="18"/>
          <w:szCs w:val="17"/>
        </w:rPr>
        <w:t>尼葛洛庞帝.</w:t>
      </w:r>
      <w:r>
        <w:rPr>
          <w:rFonts w:hint="eastAsia" w:eastAsia="宋体"/>
          <w:color w:val="auto"/>
          <w:sz w:val="18"/>
          <w:szCs w:val="17"/>
        </w:rPr>
        <w:t xml:space="preserve"> </w:t>
      </w:r>
      <w:r>
        <w:rPr>
          <w:rFonts w:eastAsia="宋体"/>
          <w:color w:val="auto"/>
          <w:sz w:val="18"/>
          <w:szCs w:val="17"/>
        </w:rPr>
        <w:t>数字化生存[M].</w:t>
      </w:r>
      <w:r>
        <w:rPr>
          <w:rFonts w:hint="eastAsia" w:eastAsia="宋体"/>
          <w:color w:val="auto"/>
          <w:sz w:val="18"/>
          <w:szCs w:val="17"/>
        </w:rPr>
        <w:t xml:space="preserve"> </w:t>
      </w:r>
      <w:r>
        <w:rPr>
          <w:rFonts w:eastAsia="宋体"/>
          <w:color w:val="auto"/>
          <w:sz w:val="18"/>
          <w:szCs w:val="17"/>
        </w:rPr>
        <w:t>胡冰</w:t>
      </w:r>
      <w:r>
        <w:rPr>
          <w:rFonts w:hint="eastAsia" w:eastAsia="宋体"/>
          <w:color w:val="auto"/>
          <w:sz w:val="18"/>
          <w:szCs w:val="17"/>
        </w:rPr>
        <w:t xml:space="preserve">, </w:t>
      </w:r>
      <w:r>
        <w:rPr>
          <w:rFonts w:eastAsia="宋体"/>
          <w:color w:val="auto"/>
          <w:sz w:val="18"/>
          <w:szCs w:val="17"/>
        </w:rPr>
        <w:t>范海燕</w:t>
      </w:r>
      <w:r>
        <w:rPr>
          <w:rFonts w:hint="eastAsia" w:eastAsia="宋体"/>
          <w:color w:val="auto"/>
          <w:sz w:val="18"/>
          <w:szCs w:val="17"/>
        </w:rPr>
        <w:t xml:space="preserve">, </w:t>
      </w:r>
      <w:r>
        <w:rPr>
          <w:rFonts w:eastAsia="宋体"/>
          <w:color w:val="auto"/>
          <w:sz w:val="18"/>
          <w:szCs w:val="17"/>
        </w:rPr>
        <w:t>译.</w:t>
      </w:r>
      <w:r>
        <w:rPr>
          <w:rFonts w:hint="eastAsia" w:eastAsia="宋体"/>
          <w:color w:val="auto"/>
          <w:sz w:val="18"/>
          <w:szCs w:val="17"/>
        </w:rPr>
        <w:t xml:space="preserve"> </w:t>
      </w:r>
      <w:r>
        <w:rPr>
          <w:rFonts w:eastAsia="宋体"/>
          <w:color w:val="auto"/>
          <w:sz w:val="18"/>
          <w:szCs w:val="17"/>
        </w:rPr>
        <w:t>海口</w:t>
      </w:r>
      <w:r>
        <w:rPr>
          <w:rFonts w:hint="eastAsia" w:eastAsia="宋体"/>
          <w:color w:val="auto"/>
          <w:sz w:val="18"/>
          <w:szCs w:val="17"/>
        </w:rPr>
        <w:t xml:space="preserve">: </w:t>
      </w:r>
      <w:r>
        <w:rPr>
          <w:rFonts w:eastAsia="宋体"/>
          <w:color w:val="auto"/>
          <w:sz w:val="18"/>
          <w:szCs w:val="17"/>
        </w:rPr>
        <w:t>海南出版社</w:t>
      </w:r>
      <w:r>
        <w:rPr>
          <w:rFonts w:hint="eastAsia" w:eastAsia="宋体"/>
          <w:color w:val="auto"/>
          <w:sz w:val="18"/>
          <w:szCs w:val="17"/>
        </w:rPr>
        <w:t xml:space="preserve">, </w:t>
      </w:r>
      <w:r>
        <w:rPr>
          <w:rFonts w:eastAsia="宋体"/>
          <w:color w:val="auto"/>
          <w:sz w:val="18"/>
          <w:szCs w:val="17"/>
        </w:rPr>
        <w:t>1996</w:t>
      </w:r>
      <w:r>
        <w:rPr>
          <w:rFonts w:hint="eastAsia" w:eastAsia="宋体"/>
          <w:color w:val="auto"/>
          <w:sz w:val="18"/>
          <w:szCs w:val="17"/>
        </w:rPr>
        <w:t>.</w:t>
      </w:r>
    </w:p>
    <w:p>
      <w:pPr>
        <w:pStyle w:val="12"/>
        <w:numPr>
          <w:ilvl w:val="0"/>
          <w:numId w:val="0"/>
        </w:numPr>
        <w:spacing w:line="280" w:lineRule="exact"/>
        <w:rPr>
          <w:rFonts w:hint="eastAsia" w:eastAsia="宋体"/>
          <w:color w:val="auto"/>
          <w:sz w:val="18"/>
          <w:szCs w:val="17"/>
        </w:rPr>
      </w:pPr>
      <w:r>
        <w:rPr>
          <w:rFonts w:hint="eastAsia" w:eastAsia="宋体"/>
          <w:color w:val="auto"/>
          <w:sz w:val="18"/>
          <w:szCs w:val="17"/>
        </w:rPr>
        <w:t>[10] 林穗芳.美国出版业概况[ M]//陆本瑞. 世界出版概观.北京 中国书籍出版社, 1991:1-23.</w:t>
      </w:r>
    </w:p>
    <w:p>
      <w:pPr>
        <w:spacing w:line="300" w:lineRule="auto"/>
        <w:ind w:right="90" w:rightChars="43"/>
        <w:jc w:val="center"/>
        <w:rPr>
          <w:rFonts w:hint="eastAsia"/>
          <w:b/>
          <w:sz w:val="32"/>
          <w:szCs w:val="32"/>
        </w:rPr>
      </w:pPr>
    </w:p>
    <w:p>
      <w:pPr>
        <w:spacing w:line="300" w:lineRule="auto"/>
        <w:ind w:right="90" w:rightChars="43"/>
        <w:jc w:val="center"/>
        <w:rPr>
          <w:rFonts w:hint="eastAsia"/>
          <w:b/>
          <w:sz w:val="32"/>
          <w:szCs w:val="32"/>
        </w:rPr>
      </w:pPr>
      <w:r>
        <w:rPr>
          <w:b/>
          <w:sz w:val="32"/>
          <w:szCs w:val="32"/>
        </w:rPr>
        <w:t xml:space="preserve">Commodity </w:t>
      </w:r>
      <w:r>
        <w:rPr>
          <w:rFonts w:hint="eastAsia"/>
          <w:b/>
          <w:sz w:val="32"/>
          <w:szCs w:val="32"/>
        </w:rPr>
        <w:t>P</w:t>
      </w:r>
      <w:r>
        <w:rPr>
          <w:b/>
          <w:sz w:val="32"/>
          <w:szCs w:val="32"/>
        </w:rPr>
        <w:t xml:space="preserve">roduction </w:t>
      </w:r>
      <w:r>
        <w:rPr>
          <w:rFonts w:hint="eastAsia"/>
          <w:b/>
          <w:sz w:val="32"/>
          <w:szCs w:val="32"/>
        </w:rPr>
        <w:t>M</w:t>
      </w:r>
      <w:r>
        <w:rPr>
          <w:b/>
          <w:sz w:val="32"/>
          <w:szCs w:val="32"/>
        </w:rPr>
        <w:t xml:space="preserve">odel and </w:t>
      </w:r>
      <w:r>
        <w:rPr>
          <w:rFonts w:hint="eastAsia"/>
          <w:b/>
          <w:sz w:val="32"/>
          <w:szCs w:val="32"/>
        </w:rPr>
        <w:t>A</w:t>
      </w:r>
      <w:r>
        <w:rPr>
          <w:b/>
          <w:sz w:val="32"/>
          <w:szCs w:val="32"/>
        </w:rPr>
        <w:t>pplication</w:t>
      </w:r>
    </w:p>
    <w:p>
      <w:pPr>
        <w:spacing w:line="300" w:lineRule="auto"/>
        <w:ind w:right="90" w:rightChars="43"/>
        <w:jc w:val="center"/>
        <w:rPr>
          <w:rFonts w:hint="eastAsia"/>
          <w:b/>
          <w:szCs w:val="21"/>
          <w:vertAlign w:val="superscript"/>
        </w:rPr>
      </w:pPr>
      <w:r>
        <w:rPr>
          <w:rFonts w:hint="eastAsia"/>
          <w:b/>
          <w:szCs w:val="21"/>
        </w:rPr>
        <w:t>Shi Hu</w:t>
      </w:r>
      <w:r>
        <w:rPr>
          <w:rFonts w:hint="eastAsia"/>
          <w:b/>
          <w:szCs w:val="21"/>
          <w:vertAlign w:val="superscript"/>
        </w:rPr>
        <w:t>1</w:t>
      </w:r>
      <w:r>
        <w:rPr>
          <w:b/>
          <w:szCs w:val="21"/>
        </w:rPr>
        <w:t>，</w:t>
      </w:r>
      <w:r>
        <w:rPr>
          <w:rFonts w:hint="eastAsia"/>
          <w:b/>
          <w:szCs w:val="21"/>
        </w:rPr>
        <w:t>Liu Huikai</w:t>
      </w:r>
      <w:r>
        <w:rPr>
          <w:b/>
          <w:szCs w:val="21"/>
          <w:vertAlign w:val="superscript"/>
        </w:rPr>
        <w:t>1</w:t>
      </w:r>
      <w:r>
        <w:rPr>
          <w:rFonts w:hint="eastAsia"/>
          <w:b/>
          <w:szCs w:val="21"/>
          <w:vertAlign w:val="superscript"/>
        </w:rPr>
        <w:t>,</w:t>
      </w:r>
      <w:r>
        <w:rPr>
          <w:b/>
          <w:szCs w:val="21"/>
          <w:vertAlign w:val="superscript"/>
        </w:rPr>
        <w:t>2</w:t>
      </w:r>
      <w:r>
        <w:rPr>
          <w:b/>
          <w:szCs w:val="21"/>
        </w:rPr>
        <w:t>，</w:t>
      </w:r>
      <w:r>
        <w:rPr>
          <w:rFonts w:hint="eastAsia"/>
          <w:b/>
          <w:szCs w:val="21"/>
        </w:rPr>
        <w:t>Zhang Wei</w:t>
      </w:r>
      <w:r>
        <w:rPr>
          <w:rFonts w:hint="eastAsia"/>
          <w:b/>
          <w:szCs w:val="21"/>
          <w:vertAlign w:val="superscript"/>
        </w:rPr>
        <w:t>2</w:t>
      </w:r>
    </w:p>
    <w:p>
      <w:pPr>
        <w:spacing w:line="300" w:lineRule="auto"/>
        <w:ind w:right="90" w:rightChars="43"/>
        <w:jc w:val="center"/>
        <w:rPr>
          <w:sz w:val="18"/>
          <w:szCs w:val="18"/>
        </w:rPr>
      </w:pPr>
      <w:r>
        <w:rPr>
          <w:rFonts w:hint="eastAsia"/>
          <w:sz w:val="18"/>
          <w:szCs w:val="18"/>
        </w:rPr>
        <w:t>（1. College of Information science and Engineering, Shandong University of Science and Technology,</w:t>
      </w:r>
    </w:p>
    <w:p>
      <w:pPr>
        <w:spacing w:line="300" w:lineRule="auto"/>
        <w:ind w:left="96" w:leftChars="46" w:right="90" w:rightChars="43"/>
        <w:jc w:val="center"/>
        <w:rPr>
          <w:rFonts w:hint="eastAsia"/>
          <w:sz w:val="18"/>
          <w:szCs w:val="18"/>
        </w:rPr>
      </w:pPr>
      <w:r>
        <w:rPr>
          <w:rStyle w:val="11"/>
          <w:rFonts w:hint="eastAsia" w:cs="Arial"/>
          <w:sz w:val="18"/>
        </w:rPr>
        <w:t>Q</w:t>
      </w:r>
      <w:r>
        <w:rPr>
          <w:rStyle w:val="11"/>
          <w:rFonts w:cs="Arial"/>
          <w:sz w:val="18"/>
        </w:rPr>
        <w:t>ingdao</w:t>
      </w:r>
      <w:r>
        <w:rPr>
          <w:rStyle w:val="11"/>
          <w:rFonts w:hint="eastAsia" w:cs="Arial"/>
          <w:sz w:val="18"/>
        </w:rPr>
        <w:t xml:space="preserve"> S</w:t>
      </w:r>
      <w:r>
        <w:rPr>
          <w:rStyle w:val="11"/>
          <w:rFonts w:cs="Arial"/>
          <w:sz w:val="18"/>
        </w:rPr>
        <w:t>handong</w:t>
      </w:r>
      <w:r>
        <w:rPr>
          <w:rFonts w:hint="eastAsia"/>
          <w:sz w:val="18"/>
          <w:szCs w:val="18"/>
        </w:rPr>
        <w:t xml:space="preserve"> 266590, China;</w:t>
      </w:r>
    </w:p>
    <w:p>
      <w:pPr>
        <w:spacing w:line="300" w:lineRule="auto"/>
        <w:ind w:left="96" w:leftChars="46" w:right="90" w:rightChars="43"/>
        <w:jc w:val="center"/>
        <w:rPr>
          <w:rFonts w:hint="eastAsia"/>
          <w:sz w:val="18"/>
          <w:szCs w:val="18"/>
        </w:rPr>
      </w:pPr>
      <w:r>
        <w:rPr>
          <w:sz w:val="18"/>
          <w:szCs w:val="18"/>
        </w:rPr>
        <w:t xml:space="preserve">2. </w:t>
      </w:r>
      <w:r>
        <w:rPr>
          <w:rFonts w:hint="eastAsia"/>
          <w:sz w:val="18"/>
          <w:szCs w:val="18"/>
        </w:rPr>
        <w:t>College of Information science and Engineering</w:t>
      </w:r>
      <w:r>
        <w:rPr>
          <w:sz w:val="18"/>
          <w:szCs w:val="18"/>
        </w:rPr>
        <w:t xml:space="preserve"> University of Science and Technology of China,</w:t>
      </w:r>
    </w:p>
    <w:p>
      <w:pPr>
        <w:spacing w:line="300" w:lineRule="auto"/>
        <w:ind w:left="96" w:leftChars="46" w:right="90" w:rightChars="43"/>
        <w:jc w:val="center"/>
        <w:rPr>
          <w:rFonts w:hint="eastAsia"/>
          <w:sz w:val="18"/>
          <w:szCs w:val="18"/>
        </w:rPr>
      </w:pPr>
      <w:r>
        <w:rPr>
          <w:rStyle w:val="11"/>
          <w:rFonts w:hint="eastAsia" w:cs="Arial"/>
          <w:sz w:val="18"/>
        </w:rPr>
        <w:t xml:space="preserve">Hefei Anhui </w:t>
      </w:r>
      <w:r>
        <w:rPr>
          <w:sz w:val="18"/>
          <w:szCs w:val="18"/>
        </w:rPr>
        <w:t>230022</w:t>
      </w:r>
      <w:r>
        <w:rPr>
          <w:rFonts w:hint="eastAsia"/>
          <w:sz w:val="18"/>
          <w:szCs w:val="18"/>
        </w:rPr>
        <w:t>, China）</w:t>
      </w:r>
    </w:p>
    <w:p>
      <w:pPr>
        <w:spacing w:line="300" w:lineRule="auto"/>
        <w:ind w:left="96" w:leftChars="46" w:right="90" w:rightChars="43"/>
        <w:rPr>
          <w:rFonts w:hint="eastAsia"/>
          <w:szCs w:val="21"/>
        </w:rPr>
      </w:pPr>
      <w:r>
        <w:rPr>
          <w:rFonts w:hint="eastAsia"/>
          <w:b/>
          <w:szCs w:val="21"/>
        </w:rPr>
        <w:t xml:space="preserve">Abstract: </w:t>
      </w:r>
      <w:r>
        <w:rPr>
          <w:rFonts w:hint="eastAsia"/>
          <w:szCs w:val="21"/>
        </w:rPr>
        <w:t>content abstract, content abstract,</w:t>
      </w:r>
      <w:r>
        <w:rPr>
          <w:b/>
          <w:szCs w:val="21"/>
        </w:rPr>
        <w:t xml:space="preserve"> </w:t>
      </w:r>
      <w:r>
        <w:rPr>
          <w:rFonts w:hint="eastAsia"/>
          <w:szCs w:val="21"/>
        </w:rPr>
        <w:t>content abstract, content abstract, content abstract.</w:t>
      </w:r>
    </w:p>
    <w:p>
      <w:pPr>
        <w:spacing w:line="300" w:lineRule="auto"/>
        <w:ind w:left="96" w:leftChars="46" w:right="90" w:rightChars="43"/>
        <w:rPr>
          <w:rFonts w:hint="eastAsia"/>
          <w:szCs w:val="21"/>
        </w:rPr>
      </w:pPr>
      <w:r>
        <w:rPr>
          <w:b/>
          <w:szCs w:val="21"/>
        </w:rPr>
        <w:t>Keywords</w:t>
      </w:r>
      <w:r>
        <w:rPr>
          <w:rFonts w:hint="eastAsia"/>
          <w:b/>
          <w:szCs w:val="21"/>
        </w:rPr>
        <w:t xml:space="preserve">: </w:t>
      </w:r>
      <w:r>
        <w:rPr>
          <w:rFonts w:hint="eastAsia"/>
          <w:szCs w:val="21"/>
        </w:rPr>
        <w:t>solution;</w:t>
      </w:r>
      <w:r>
        <w:rPr>
          <w:szCs w:val="21"/>
        </w:rPr>
        <w:t xml:space="preserve"> </w:t>
      </w:r>
      <w:r>
        <w:rPr>
          <w:rFonts w:hint="eastAsia"/>
          <w:szCs w:val="21"/>
        </w:rPr>
        <w:t>content;</w:t>
      </w:r>
      <w:r>
        <w:rPr>
          <w:szCs w:val="21"/>
        </w:rPr>
        <w:t xml:space="preserve"> </w:t>
      </w:r>
      <w:r>
        <w:rPr>
          <w:rFonts w:hint="eastAsia"/>
          <w:szCs w:val="21"/>
        </w:rPr>
        <w:t>solution; content</w:t>
      </w:r>
    </w:p>
    <w:p>
      <w:pPr>
        <w:spacing w:line="300" w:lineRule="auto"/>
        <w:ind w:left="96" w:leftChars="46" w:right="90" w:rightChars="43"/>
        <w:rPr>
          <w:rFonts w:hint="eastAsia"/>
          <w:szCs w:val="21"/>
        </w:rPr>
      </w:pPr>
    </w:p>
    <w:p>
      <w:pPr>
        <w:pStyle w:val="4"/>
        <w:spacing w:line="300" w:lineRule="auto"/>
        <w:rPr>
          <w:rFonts w:hint="eastAsia" w:ascii="仿宋" w:hAnsi="仿宋" w:eastAsia="仿宋"/>
          <w:b/>
          <w:sz w:val="21"/>
          <w:szCs w:val="21"/>
        </w:rPr>
      </w:pPr>
      <w:r>
        <w:rPr>
          <w:rFonts w:hint="eastAsia" w:ascii="仿宋" w:hAnsi="仿宋" w:eastAsia="仿宋"/>
          <w:b/>
          <w:sz w:val="21"/>
          <w:szCs w:val="21"/>
        </w:rPr>
        <w:t>作者简介</w:t>
      </w:r>
    </w:p>
    <w:p>
      <w:pPr>
        <w:pStyle w:val="4"/>
        <w:spacing w:line="300" w:lineRule="auto"/>
        <w:ind w:firstLine="210" w:firstLineChars="100"/>
        <w:rPr>
          <w:rFonts w:hint="eastAsia" w:ascii="仿宋" w:hAnsi="仿宋" w:eastAsia="仿宋"/>
          <w:sz w:val="21"/>
          <w:szCs w:val="21"/>
        </w:rPr>
      </w:pPr>
      <w:r>
        <w:rPr>
          <w:rFonts w:hint="eastAsia" w:ascii="仿宋" w:hAnsi="仿宋" w:eastAsia="仿宋"/>
          <w:bCs/>
          <w:sz w:val="21"/>
          <w:szCs w:val="21"/>
        </w:rPr>
        <w:t>姓名（出生年-），性别，学历，职称，主要研究方向</w:t>
      </w:r>
      <w:r>
        <w:rPr>
          <w:rFonts w:hint="eastAsia" w:ascii="仿宋" w:hAnsi="仿宋" w:eastAsia="仿宋"/>
          <w:sz w:val="21"/>
          <w:szCs w:val="21"/>
        </w:rPr>
        <w:t>。</w:t>
      </w:r>
    </w:p>
    <w:p>
      <w:pPr>
        <w:pStyle w:val="4"/>
        <w:spacing w:line="300" w:lineRule="auto"/>
        <w:rPr>
          <w:rFonts w:hint="eastAsia"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ascii="仿宋" w:hAnsi="仿宋" w:eastAsia="仿宋"/>
          <w:sz w:val="21"/>
          <w:szCs w:val="21"/>
        </w:rPr>
      </w:pPr>
    </w:p>
    <w:p>
      <w:pPr>
        <w:pStyle w:val="4"/>
        <w:spacing w:line="300" w:lineRule="auto"/>
        <w:rPr>
          <w:rFonts w:hint="eastAsia" w:ascii="仿宋" w:hAnsi="仿宋" w:eastAsia="仿宋"/>
          <w:sz w:val="21"/>
          <w:szCs w:val="21"/>
        </w:rPr>
      </w:pPr>
      <w:r>
        <w:rPr>
          <w:rFonts w:hint="eastAsia" w:ascii="仿宋" w:hAnsi="仿宋" w:eastAsia="仿宋"/>
          <w:b/>
          <w:bCs/>
          <w:sz w:val="30"/>
          <w:szCs w:val="30"/>
        </w:rPr>
        <w:t>附：参考文献规范</w:t>
      </w:r>
    </w:p>
    <w:p>
      <w:pPr>
        <w:rPr>
          <w:color w:val="FF0000"/>
          <w:sz w:val="18"/>
          <w:szCs w:val="18"/>
        </w:rPr>
      </w:pPr>
      <w:r>
        <w:rPr>
          <w:rFonts w:hint="eastAsia" w:ascii="黑体" w:hAnsi="宋体" w:eastAsia="黑体"/>
          <w:b/>
        </w:rPr>
        <w:t>参考文献：</w:t>
      </w:r>
      <w:r>
        <w:rPr>
          <w:color w:val="FF0000"/>
          <w:sz w:val="18"/>
          <w:szCs w:val="18"/>
        </w:rPr>
        <w:t xml:space="preserve"> </w:t>
      </w:r>
    </w:p>
    <w:p>
      <w:pPr>
        <w:spacing w:line="300" w:lineRule="exact"/>
        <w:ind w:left="270" w:hanging="270" w:hangingChars="150"/>
        <w:rPr>
          <w:rFonts w:ascii="宋体" w:hAnsi="宋体"/>
          <w:sz w:val="18"/>
          <w:szCs w:val="18"/>
        </w:rPr>
      </w:pPr>
      <w:r>
        <w:rPr>
          <w:rFonts w:hint="eastAsia" w:ascii="宋体" w:hAnsi="宋体"/>
          <w:sz w:val="18"/>
          <w:szCs w:val="18"/>
        </w:rPr>
        <w:t>[1] ××××,×××</w:t>
      </w:r>
      <w:r>
        <w:rPr>
          <w:rFonts w:hint="eastAsia" w:ascii="宋体" w:hAnsi="宋体"/>
          <w:color w:val="FF0000"/>
          <w:sz w:val="18"/>
          <w:szCs w:val="18"/>
        </w:rPr>
        <w:t>（主要责任者,姓前名后，名简写）</w:t>
      </w:r>
      <w:r>
        <w:rPr>
          <w:rFonts w:hint="eastAsia" w:ascii="宋体" w:hAnsi="宋体"/>
          <w:sz w:val="18"/>
          <w:szCs w:val="18"/>
        </w:rPr>
        <w:t>.×××××××××××××××××</w:t>
      </w:r>
      <w:r>
        <w:rPr>
          <w:rFonts w:hint="eastAsia" w:ascii="宋体" w:hAnsi="宋体"/>
          <w:color w:val="FF0000"/>
          <w:sz w:val="18"/>
          <w:szCs w:val="18"/>
        </w:rPr>
        <w:t>（文献题名）</w:t>
      </w:r>
      <w:r>
        <w:rPr>
          <w:rFonts w:hint="eastAsia" w:ascii="宋体" w:hAnsi="宋体"/>
          <w:sz w:val="18"/>
          <w:szCs w:val="18"/>
        </w:rPr>
        <w:t>[M]</w:t>
      </w:r>
      <w:r>
        <w:rPr>
          <w:rFonts w:hint="eastAsia" w:ascii="宋体" w:hAnsi="宋体"/>
          <w:color w:val="FF0000"/>
          <w:sz w:val="18"/>
          <w:szCs w:val="18"/>
        </w:rPr>
        <w:t xml:space="preserve"> （图书）</w:t>
      </w:r>
      <w:r>
        <w:rPr>
          <w:rFonts w:hint="eastAsia" w:ascii="宋体" w:hAnsi="宋体"/>
          <w:sz w:val="18"/>
          <w:szCs w:val="18"/>
        </w:rPr>
        <w:t>.译者</w:t>
      </w:r>
      <w:r>
        <w:rPr>
          <w:rFonts w:hint="eastAsia" w:ascii="宋体" w:hAnsi="宋体"/>
          <w:color w:val="FF0000"/>
          <w:sz w:val="18"/>
          <w:szCs w:val="18"/>
        </w:rPr>
        <w:t>（任选）</w:t>
      </w:r>
      <w:r>
        <w:rPr>
          <w:rFonts w:hint="eastAsia" w:ascii="宋体" w:hAnsi="宋体"/>
          <w:sz w:val="18"/>
          <w:szCs w:val="18"/>
        </w:rPr>
        <w:t>.北京</w:t>
      </w:r>
      <w:r>
        <w:rPr>
          <w:rFonts w:hint="eastAsia" w:ascii="宋体" w:hAnsi="宋体"/>
          <w:color w:val="FF0000"/>
          <w:sz w:val="18"/>
          <w:szCs w:val="18"/>
        </w:rPr>
        <w:t>（出版地）</w:t>
      </w:r>
      <w:r>
        <w:rPr>
          <w:rFonts w:hint="eastAsia" w:ascii="宋体" w:hAnsi="宋体"/>
          <w:sz w:val="18"/>
          <w:szCs w:val="18"/>
        </w:rPr>
        <w:t>：高等教育出版社</w:t>
      </w:r>
      <w:r>
        <w:rPr>
          <w:rFonts w:hint="eastAsia" w:ascii="宋体" w:hAnsi="宋体"/>
          <w:color w:val="FF0000"/>
          <w:sz w:val="18"/>
          <w:szCs w:val="18"/>
        </w:rPr>
        <w:t>（出版者）</w:t>
      </w:r>
      <w:r>
        <w:rPr>
          <w:rFonts w:hint="eastAsia" w:ascii="宋体" w:hAnsi="宋体"/>
          <w:sz w:val="18"/>
          <w:szCs w:val="18"/>
        </w:rPr>
        <w:t>，1999</w:t>
      </w:r>
      <w:r>
        <w:rPr>
          <w:rFonts w:hint="eastAsia" w:ascii="宋体" w:hAnsi="宋体"/>
          <w:color w:val="FF0000"/>
          <w:sz w:val="18"/>
          <w:szCs w:val="18"/>
        </w:rPr>
        <w:t>（出版日期</w:t>
      </w:r>
      <w:r>
        <w:rPr>
          <w:rFonts w:hint="eastAsia" w:ascii="宋体" w:hAnsi="宋体"/>
          <w:sz w:val="18"/>
          <w:szCs w:val="18"/>
        </w:rPr>
        <w:t>.</w:t>
      </w:r>
    </w:p>
    <w:p>
      <w:pPr>
        <w:spacing w:line="300" w:lineRule="exact"/>
        <w:ind w:left="270" w:hanging="270" w:hangingChars="150"/>
        <w:rPr>
          <w:rFonts w:ascii="宋体" w:hAnsi="宋体"/>
          <w:sz w:val="18"/>
          <w:szCs w:val="18"/>
        </w:rPr>
      </w:pPr>
      <w:r>
        <w:rPr>
          <w:rFonts w:hint="eastAsia" w:ascii="宋体" w:hAnsi="宋体"/>
          <w:sz w:val="18"/>
          <w:szCs w:val="18"/>
        </w:rPr>
        <w:t>[2]×××，×××，×××，等</w:t>
      </w:r>
      <w:r>
        <w:rPr>
          <w:rFonts w:hint="eastAsia" w:ascii="宋体" w:hAnsi="宋体"/>
          <w:color w:val="FF0000"/>
          <w:sz w:val="18"/>
          <w:szCs w:val="18"/>
        </w:rPr>
        <w:t>（主要责任者,姓前名后）</w:t>
      </w:r>
      <w:r>
        <w:rPr>
          <w:rFonts w:hint="eastAsia" w:ascii="宋体" w:hAnsi="宋体"/>
          <w:sz w:val="18"/>
          <w:szCs w:val="18"/>
        </w:rPr>
        <w:t>.×××××××××××××××</w:t>
      </w:r>
      <w:r>
        <w:rPr>
          <w:rFonts w:hint="eastAsia" w:ascii="宋体" w:hAnsi="宋体"/>
          <w:color w:val="FF0000"/>
          <w:sz w:val="18"/>
          <w:szCs w:val="18"/>
        </w:rPr>
        <w:t>（文献题名）</w:t>
      </w:r>
      <w:r>
        <w:rPr>
          <w:rFonts w:hint="eastAsia" w:ascii="宋体" w:hAnsi="宋体"/>
          <w:sz w:val="18"/>
          <w:szCs w:val="18"/>
        </w:rPr>
        <w:t>[J].××××××××××××××</w:t>
      </w:r>
      <w:r>
        <w:rPr>
          <w:rFonts w:hint="eastAsia" w:ascii="宋体" w:hAnsi="宋体"/>
          <w:color w:val="FF0000"/>
          <w:sz w:val="18"/>
          <w:szCs w:val="18"/>
        </w:rPr>
        <w:t>（刊名）</w:t>
      </w:r>
      <w:r>
        <w:rPr>
          <w:rFonts w:hint="eastAsia" w:ascii="宋体" w:hAnsi="宋体"/>
          <w:sz w:val="18"/>
          <w:szCs w:val="18"/>
        </w:rPr>
        <w:t>，1999，5（3）：167-173.</w:t>
      </w:r>
      <w:r>
        <w:rPr>
          <w:rFonts w:hint="eastAsia" w:ascii="宋体" w:hAnsi="宋体"/>
          <w:color w:val="FF0000"/>
          <w:sz w:val="18"/>
          <w:szCs w:val="18"/>
        </w:rPr>
        <w:t>（年，卷（期）：起止页码 ）</w:t>
      </w:r>
    </w:p>
    <w:p>
      <w:pPr>
        <w:spacing w:line="300" w:lineRule="exact"/>
        <w:ind w:left="270" w:hanging="270" w:hangingChars="150"/>
        <w:rPr>
          <w:rFonts w:hint="eastAsia" w:ascii="宋体" w:hAnsi="宋体"/>
          <w:color w:val="FF0000"/>
          <w:sz w:val="18"/>
          <w:szCs w:val="18"/>
        </w:rPr>
      </w:pPr>
      <w:r>
        <w:rPr>
          <w:rFonts w:hint="eastAsia" w:ascii="宋体" w:hAnsi="宋体"/>
          <w:sz w:val="18"/>
          <w:szCs w:val="18"/>
        </w:rPr>
        <w:t>[3]×××，×××.</w:t>
      </w:r>
      <w:r>
        <w:rPr>
          <w:rFonts w:hint="eastAsia" w:ascii="宋体" w:hAnsi="宋体"/>
          <w:color w:val="FF0000"/>
          <w:sz w:val="18"/>
          <w:szCs w:val="18"/>
        </w:rPr>
        <w:t>（析出文献主要责任者,姓前名后）</w:t>
      </w:r>
      <w:r>
        <w:rPr>
          <w:rFonts w:hint="eastAsia" w:ascii="宋体" w:hAnsi="宋体"/>
          <w:sz w:val="18"/>
          <w:szCs w:val="18"/>
        </w:rPr>
        <w:t>××××××××××</w:t>
      </w:r>
      <w:r>
        <w:rPr>
          <w:rFonts w:hint="eastAsia" w:ascii="宋体" w:hAnsi="宋体"/>
          <w:color w:val="FF0000"/>
          <w:sz w:val="18"/>
          <w:szCs w:val="18"/>
        </w:rPr>
        <w:t>（析出文献题名）</w:t>
      </w:r>
      <w:r>
        <w:rPr>
          <w:rFonts w:hint="eastAsia" w:ascii="宋体" w:hAnsi="宋体"/>
          <w:sz w:val="18"/>
          <w:szCs w:val="18"/>
        </w:rPr>
        <w:t>[C]//×××××××××会议文集</w:t>
      </w:r>
      <w:r>
        <w:rPr>
          <w:rFonts w:hint="eastAsia" w:ascii="宋体" w:hAnsi="宋体"/>
          <w:color w:val="FF0000"/>
          <w:sz w:val="18"/>
          <w:szCs w:val="18"/>
        </w:rPr>
        <w:t>（原文献题名）.</w:t>
      </w:r>
      <w:r>
        <w:rPr>
          <w:rFonts w:hint="eastAsia" w:ascii="宋体" w:hAnsi="宋体"/>
          <w:sz w:val="18"/>
          <w:szCs w:val="18"/>
        </w:rPr>
        <w:t>西安：西安西北大学出版社，1996.168-172.</w:t>
      </w:r>
      <w:r>
        <w:rPr>
          <w:rFonts w:hint="eastAsia" w:ascii="宋体" w:hAnsi="宋体"/>
          <w:color w:val="FF0000"/>
          <w:sz w:val="18"/>
          <w:szCs w:val="18"/>
        </w:rPr>
        <w:t>（出版地：出版者，出版年.析出文献起止页码）</w:t>
      </w:r>
    </w:p>
    <w:p>
      <w:pPr>
        <w:spacing w:line="300" w:lineRule="exact"/>
        <w:ind w:left="270" w:hanging="270" w:hangingChars="150"/>
        <w:rPr>
          <w:rFonts w:ascii="宋体" w:hAnsi="宋体"/>
          <w:sz w:val="18"/>
          <w:szCs w:val="18"/>
        </w:rPr>
      </w:pPr>
      <w:r>
        <w:rPr>
          <w:rFonts w:hint="eastAsia" w:ascii="宋体" w:hAnsi="宋体"/>
          <w:sz w:val="18"/>
          <w:szCs w:val="18"/>
        </w:rPr>
        <w:t>[4] ×××</w:t>
      </w:r>
      <w:r>
        <w:rPr>
          <w:rFonts w:hint="eastAsia" w:ascii="宋体" w:hAnsi="宋体"/>
          <w:color w:val="FF0000"/>
          <w:sz w:val="18"/>
          <w:szCs w:val="18"/>
        </w:rPr>
        <w:t>（主要责任者,姓前名后）</w:t>
      </w:r>
      <w:r>
        <w:rPr>
          <w:rFonts w:hint="eastAsia" w:ascii="宋体" w:hAnsi="宋体"/>
          <w:sz w:val="18"/>
          <w:szCs w:val="18"/>
        </w:rPr>
        <w:t>.××××××××××××××××××</w:t>
      </w:r>
      <w:r>
        <w:rPr>
          <w:rFonts w:hint="eastAsia" w:ascii="宋体" w:hAnsi="宋体"/>
          <w:color w:val="FF0000"/>
          <w:sz w:val="18"/>
          <w:szCs w:val="18"/>
        </w:rPr>
        <w:t>（文献题名）</w:t>
      </w:r>
      <w:r>
        <w:rPr>
          <w:rFonts w:hint="eastAsia" w:ascii="宋体" w:hAnsi="宋体"/>
          <w:sz w:val="18"/>
          <w:szCs w:val="18"/>
        </w:rPr>
        <w:t>[×</w:t>
      </w:r>
      <w:r>
        <w:rPr>
          <w:rFonts w:hint="eastAsia" w:ascii="宋体" w:hAnsi="宋体"/>
          <w:color w:val="FF0000"/>
          <w:sz w:val="18"/>
          <w:szCs w:val="18"/>
        </w:rPr>
        <w:t>（文献类型，如J、M等）</w:t>
      </w:r>
      <w:r>
        <w:rPr>
          <w:rFonts w:hint="eastAsia" w:ascii="宋体" w:hAnsi="宋体"/>
          <w:sz w:val="18"/>
          <w:szCs w:val="18"/>
        </w:rPr>
        <w:t>/OL].</w:t>
      </w:r>
      <w:r>
        <w:rPr>
          <w:rFonts w:hint="eastAsia" w:ascii="宋体" w:hAnsi="宋体"/>
          <w:color w:val="FF0000"/>
          <w:sz w:val="18"/>
          <w:szCs w:val="18"/>
        </w:rPr>
        <w:t>（电子文献）</w:t>
      </w:r>
      <w:r>
        <w:rPr>
          <w:rFonts w:hint="eastAsia" w:ascii="宋体" w:hAnsi="宋体"/>
          <w:sz w:val="18"/>
          <w:szCs w:val="18"/>
        </w:rPr>
        <w:t>[2004-06-23]</w:t>
      </w:r>
      <w:r>
        <w:rPr>
          <w:rFonts w:hint="eastAsia" w:ascii="宋体" w:hAnsi="宋体"/>
          <w:color w:val="FF0000"/>
          <w:sz w:val="18"/>
          <w:szCs w:val="18"/>
        </w:rPr>
        <w:t>（引用日期）</w:t>
      </w:r>
      <w:r>
        <w:rPr>
          <w:rFonts w:hint="eastAsia" w:ascii="宋体" w:hAnsi="宋体"/>
          <w:sz w:val="18"/>
          <w:szCs w:val="18"/>
        </w:rPr>
        <w:t>http://cajcd.edu.cn/pub/tle.html</w:t>
      </w:r>
      <w:r>
        <w:rPr>
          <w:rFonts w:hint="eastAsia" w:ascii="宋体" w:hAnsi="宋体"/>
          <w:color w:val="FF0000"/>
          <w:sz w:val="18"/>
          <w:szCs w:val="18"/>
        </w:rPr>
        <w:t>（文献出处或可获得地址）</w:t>
      </w:r>
      <w:r>
        <w:rPr>
          <w:rFonts w:hint="eastAsia" w:ascii="宋体" w:hAnsi="宋体"/>
          <w:sz w:val="18"/>
          <w:szCs w:val="18"/>
        </w:rPr>
        <w:t>.</w:t>
      </w:r>
    </w:p>
    <w:p>
      <w:pPr>
        <w:spacing w:line="300" w:lineRule="exact"/>
        <w:ind w:left="270" w:hanging="270" w:hangingChars="150"/>
        <w:rPr>
          <w:rFonts w:hint="eastAsia" w:ascii="宋体" w:hAnsi="宋体"/>
          <w:sz w:val="18"/>
          <w:szCs w:val="18"/>
        </w:rPr>
      </w:pPr>
      <w:r>
        <w:rPr>
          <w:rFonts w:hint="eastAsia" w:ascii="宋体" w:hAnsi="宋体"/>
          <w:sz w:val="18"/>
          <w:szCs w:val="18"/>
        </w:rPr>
        <w:t>[5]×××，×××，×××，等</w:t>
      </w:r>
      <w:r>
        <w:rPr>
          <w:rFonts w:hint="eastAsia" w:ascii="宋体" w:hAnsi="宋体"/>
          <w:color w:val="FF0000"/>
          <w:sz w:val="18"/>
          <w:szCs w:val="18"/>
        </w:rPr>
        <w:t>（专利所有者）</w:t>
      </w:r>
      <w:r>
        <w:rPr>
          <w:rFonts w:hint="eastAsia" w:ascii="宋体" w:hAnsi="宋体"/>
          <w:sz w:val="18"/>
          <w:szCs w:val="18"/>
        </w:rPr>
        <w:t>.×××××××××××××××</w:t>
      </w:r>
      <w:r>
        <w:rPr>
          <w:rFonts w:hint="eastAsia" w:ascii="宋体" w:hAnsi="宋体"/>
          <w:color w:val="FF0000"/>
          <w:sz w:val="18"/>
          <w:szCs w:val="18"/>
        </w:rPr>
        <w:t>（专利题名）</w:t>
      </w:r>
      <w:r>
        <w:rPr>
          <w:rFonts w:hint="eastAsia" w:ascii="宋体" w:hAnsi="宋体"/>
          <w:sz w:val="18"/>
          <w:szCs w:val="18"/>
        </w:rPr>
        <w:t>[P].GB××××××××</w:t>
      </w:r>
      <w:r>
        <w:rPr>
          <w:rFonts w:hint="eastAsia" w:ascii="宋体" w:hAnsi="宋体"/>
          <w:color w:val="FF0000"/>
          <w:sz w:val="18"/>
          <w:szCs w:val="18"/>
        </w:rPr>
        <w:t>（专利号）</w:t>
      </w:r>
      <w:r>
        <w:rPr>
          <w:rFonts w:hint="eastAsia" w:ascii="宋体" w:hAnsi="宋体"/>
          <w:sz w:val="18"/>
          <w:szCs w:val="18"/>
        </w:rPr>
        <w:t>，1999-03-17</w:t>
      </w:r>
      <w:r>
        <w:rPr>
          <w:rFonts w:hint="eastAsia" w:ascii="宋体" w:hAnsi="宋体"/>
          <w:color w:val="FF0000"/>
          <w:sz w:val="18"/>
          <w:szCs w:val="18"/>
        </w:rPr>
        <w:t>（出版日期）</w:t>
      </w:r>
      <w:r>
        <w:rPr>
          <w:rFonts w:hint="eastAsia" w:ascii="宋体" w:hAnsi="宋体"/>
          <w:sz w:val="18"/>
          <w:szCs w:val="18"/>
        </w:rPr>
        <w:t>.</w:t>
      </w:r>
    </w:p>
    <w:p>
      <w:pPr>
        <w:spacing w:line="300" w:lineRule="exact"/>
        <w:ind w:left="270" w:hanging="270" w:hangingChars="150"/>
        <w:rPr>
          <w:rFonts w:hint="eastAsia" w:ascii="宋体" w:hAnsi="宋体"/>
          <w:sz w:val="18"/>
          <w:szCs w:val="18"/>
        </w:rPr>
      </w:pPr>
      <w:r>
        <w:rPr>
          <w:rFonts w:hint="eastAsia" w:ascii="宋体" w:hAnsi="宋体"/>
          <w:sz w:val="18"/>
          <w:szCs w:val="18"/>
        </w:rPr>
        <w:t>[6] ×××</w:t>
      </w:r>
      <w:r>
        <w:rPr>
          <w:rFonts w:hint="eastAsia" w:ascii="宋体" w:hAnsi="宋体"/>
          <w:color w:val="FF0000"/>
          <w:sz w:val="18"/>
          <w:szCs w:val="18"/>
        </w:rPr>
        <w:t>（主要责任者）</w:t>
      </w:r>
      <w:r>
        <w:rPr>
          <w:rFonts w:hint="eastAsia" w:ascii="宋体" w:hAnsi="宋体"/>
          <w:sz w:val="18"/>
          <w:szCs w:val="18"/>
        </w:rPr>
        <w:t>.××××××××××××</w:t>
      </w:r>
      <w:r>
        <w:rPr>
          <w:rFonts w:hint="eastAsia" w:ascii="宋体" w:hAnsi="宋体"/>
          <w:color w:val="FF0000"/>
          <w:sz w:val="18"/>
          <w:szCs w:val="18"/>
        </w:rPr>
        <w:t>（文献题名）[D].</w:t>
      </w:r>
      <w:r>
        <w:rPr>
          <w:rFonts w:hint="eastAsia" w:ascii="宋体" w:hAnsi="宋体"/>
          <w:sz w:val="18"/>
          <w:szCs w:val="18"/>
        </w:rPr>
        <w:t>北京</w:t>
      </w:r>
      <w:r>
        <w:rPr>
          <w:rFonts w:hint="eastAsia" w:ascii="宋体" w:hAnsi="宋体"/>
          <w:color w:val="FF0000"/>
          <w:sz w:val="18"/>
          <w:szCs w:val="18"/>
        </w:rPr>
        <w:t>（论文保存地）</w:t>
      </w:r>
      <w:r>
        <w:rPr>
          <w:rFonts w:hint="eastAsia" w:ascii="宋体" w:hAnsi="宋体"/>
          <w:sz w:val="18"/>
          <w:szCs w:val="18"/>
        </w:rPr>
        <w:t>：北京大学</w:t>
      </w:r>
      <w:r>
        <w:rPr>
          <w:rFonts w:hint="eastAsia" w:ascii="宋体" w:hAnsi="宋体"/>
          <w:color w:val="FF0000"/>
          <w:sz w:val="18"/>
          <w:szCs w:val="18"/>
        </w:rPr>
        <w:t>（论文保存者）</w:t>
      </w:r>
      <w:r>
        <w:rPr>
          <w:rFonts w:hint="eastAsia" w:ascii="宋体" w:hAnsi="宋体"/>
          <w:sz w:val="18"/>
          <w:szCs w:val="18"/>
        </w:rPr>
        <w:t>，2003</w:t>
      </w:r>
      <w:r>
        <w:rPr>
          <w:rFonts w:hint="eastAsia" w:ascii="宋体" w:hAnsi="宋体"/>
          <w:color w:val="FF0000"/>
          <w:sz w:val="18"/>
          <w:szCs w:val="18"/>
        </w:rPr>
        <w:t>（答辩年）</w:t>
      </w:r>
      <w:r>
        <w:rPr>
          <w:rFonts w:hint="eastAsia" w:ascii="宋体" w:hAnsi="宋体"/>
          <w:sz w:val="18"/>
          <w:szCs w:val="18"/>
        </w:rPr>
        <w:t>.</w:t>
      </w:r>
    </w:p>
    <w:p>
      <w:pPr>
        <w:spacing w:line="300" w:lineRule="exact"/>
        <w:ind w:left="270" w:hanging="270" w:hangingChars="150"/>
        <w:rPr>
          <w:rFonts w:hint="eastAsia" w:ascii="宋体" w:hAnsi="宋体"/>
          <w:sz w:val="18"/>
          <w:szCs w:val="18"/>
        </w:rPr>
      </w:pPr>
      <w:r>
        <w:rPr>
          <w:rFonts w:hint="eastAsia" w:ascii="宋体" w:hAnsi="宋体"/>
          <w:sz w:val="18"/>
          <w:szCs w:val="18"/>
        </w:rPr>
        <w:t>[7] ××××</w:t>
      </w:r>
      <w:r>
        <w:rPr>
          <w:rFonts w:hint="eastAsia" w:ascii="宋体" w:hAnsi="宋体"/>
          <w:color w:val="FF0000"/>
          <w:sz w:val="18"/>
          <w:szCs w:val="18"/>
        </w:rPr>
        <w:t>（国际、国家标准）</w:t>
      </w:r>
      <w:r>
        <w:rPr>
          <w:rFonts w:hint="eastAsia" w:ascii="宋体" w:hAnsi="宋体"/>
          <w:sz w:val="18"/>
          <w:szCs w:val="18"/>
        </w:rPr>
        <w:t>.××××</w:t>
      </w:r>
      <w:r>
        <w:rPr>
          <w:rFonts w:hint="eastAsia" w:ascii="宋体" w:hAnsi="宋体"/>
          <w:color w:val="FF0000"/>
          <w:sz w:val="18"/>
          <w:szCs w:val="18"/>
        </w:rPr>
        <w:t>（标准编号）</w:t>
      </w:r>
      <w:r>
        <w:rPr>
          <w:rFonts w:hint="eastAsia" w:ascii="宋体" w:hAnsi="宋体"/>
          <w:sz w:val="18"/>
          <w:szCs w:val="18"/>
        </w:rPr>
        <w:t>，××××</w:t>
      </w:r>
      <w:r>
        <w:rPr>
          <w:rFonts w:hint="eastAsia" w:ascii="宋体" w:hAnsi="宋体"/>
          <w:color w:val="FF0000"/>
          <w:sz w:val="18"/>
          <w:szCs w:val="18"/>
        </w:rPr>
        <w:t>（标准名称）</w:t>
      </w:r>
      <w:r>
        <w:rPr>
          <w:rFonts w:hint="eastAsia" w:ascii="宋体" w:hAnsi="宋体"/>
          <w:sz w:val="18"/>
          <w:szCs w:val="18"/>
        </w:rPr>
        <w:t>[S].</w:t>
      </w:r>
    </w:p>
    <w:p>
      <w:pPr>
        <w:spacing w:line="300" w:lineRule="exact"/>
        <w:ind w:firstLine="210" w:firstLineChars="100"/>
        <w:rPr>
          <w:rFonts w:hint="eastAsia"/>
          <w:color w:val="FF0000"/>
        </w:rPr>
      </w:pPr>
      <w:r>
        <w:rPr>
          <w:rFonts w:hint="eastAsia"/>
          <w:color w:val="FF0000"/>
        </w:rPr>
        <w:t>电话：          E-mail：</w:t>
      </w:r>
    </w:p>
    <w:p>
      <w:pPr>
        <w:spacing w:line="300" w:lineRule="exact"/>
        <w:ind w:firstLine="210" w:firstLineChars="100"/>
        <w:rPr>
          <w:rFonts w:hint="eastAsia"/>
          <w:color w:val="FF0000"/>
        </w:rPr>
      </w:pPr>
    </w:p>
    <w:p>
      <w:pPr>
        <w:spacing w:line="269" w:lineRule="auto"/>
        <w:ind w:firstLine="420" w:firstLineChars="200"/>
        <w:rPr>
          <w:rFonts w:hint="eastAsia" w:ascii="宋体" w:hAnsi="宋体"/>
          <w:color w:val="000000"/>
        </w:rPr>
      </w:pPr>
      <w:r>
        <w:rPr>
          <w:rFonts w:hint="eastAsia" w:ascii="宋体" w:hAnsi="宋体"/>
          <w:color w:val="000000"/>
        </w:rPr>
        <w:t>参考文献类型：专著［M］，论文集［C］，报纸文章［N］，期刊文章［J］，学位论文［D］，报告［R］，标准［S］，专利［P］，论文集中的析出文献［A］电子文献类型：数据库［DB］，计算机［CP］，电子公告［EB］电子文献的载体类型：互联网［OL］，光盘［CD］，磁带［MT］，磁盘［DK］</w:t>
      </w:r>
    </w:p>
    <w:p>
      <w:pPr>
        <w:spacing w:line="269" w:lineRule="auto"/>
        <w:rPr>
          <w:rFonts w:hint="eastAsia" w:ascii="宋体" w:hAnsi="宋体"/>
          <w:color w:val="000000"/>
        </w:rPr>
      </w:pPr>
    </w:p>
    <w:p>
      <w:pPr>
        <w:spacing w:line="269" w:lineRule="auto"/>
        <w:rPr>
          <w:rFonts w:hint="eastAsia" w:ascii="宋体" w:hAnsi="宋体"/>
          <w:color w:val="000000"/>
        </w:rPr>
      </w:pPr>
      <w:r>
        <w:rPr>
          <w:rFonts w:hint="eastAsia" w:ascii="宋体" w:hAnsi="宋体"/>
          <w:color w:val="000000"/>
        </w:rPr>
        <w:t>参考文献例子：</w:t>
      </w:r>
    </w:p>
    <w:p>
      <w:pPr>
        <w:pStyle w:val="12"/>
        <w:numPr>
          <w:ilvl w:val="0"/>
          <w:numId w:val="3"/>
        </w:numPr>
        <w:tabs>
          <w:tab w:val="left" w:pos="397"/>
        </w:tabs>
        <w:spacing w:line="280" w:lineRule="exact"/>
        <w:rPr>
          <w:rFonts w:hint="eastAsia" w:eastAsia="宋体"/>
          <w:color w:val="auto"/>
          <w:sz w:val="18"/>
          <w:szCs w:val="17"/>
        </w:rPr>
      </w:pPr>
      <w:r>
        <w:rPr>
          <w:rFonts w:eastAsia="宋体"/>
          <w:color w:val="auto"/>
          <w:sz w:val="18"/>
          <w:szCs w:val="17"/>
        </w:rPr>
        <w:t>辛希孟</w:t>
      </w:r>
      <w:r>
        <w:rPr>
          <w:rFonts w:hint="eastAsia" w:eastAsia="宋体"/>
          <w:color w:val="auto"/>
          <w:sz w:val="18"/>
          <w:szCs w:val="17"/>
        </w:rPr>
        <w:t xml:space="preserve">. </w:t>
      </w:r>
      <w:r>
        <w:rPr>
          <w:rFonts w:eastAsia="宋体"/>
          <w:color w:val="auto"/>
          <w:sz w:val="18"/>
          <w:szCs w:val="17"/>
        </w:rPr>
        <w:t>信息技术与信息服务国际研讨会论文集</w:t>
      </w:r>
      <w:r>
        <w:rPr>
          <w:rFonts w:hint="eastAsia" w:eastAsia="宋体"/>
          <w:color w:val="auto"/>
          <w:sz w:val="18"/>
          <w:szCs w:val="17"/>
        </w:rPr>
        <w:t xml:space="preserve">[M]. </w:t>
      </w:r>
      <w:r>
        <w:rPr>
          <w:rFonts w:eastAsia="宋体"/>
          <w:color w:val="auto"/>
          <w:sz w:val="18"/>
          <w:szCs w:val="17"/>
        </w:rPr>
        <w:t>北京</w:t>
      </w:r>
      <w:r>
        <w:rPr>
          <w:rFonts w:hint="eastAsia" w:eastAsia="宋体"/>
          <w:color w:val="auto"/>
          <w:sz w:val="18"/>
          <w:szCs w:val="17"/>
        </w:rPr>
        <w:t xml:space="preserve">: </w:t>
      </w:r>
      <w:r>
        <w:rPr>
          <w:rFonts w:eastAsia="宋体"/>
          <w:color w:val="auto"/>
          <w:sz w:val="18"/>
          <w:szCs w:val="17"/>
        </w:rPr>
        <w:t>中国社会科学出版社</w:t>
      </w:r>
      <w:r>
        <w:rPr>
          <w:rFonts w:hint="eastAsia" w:eastAsia="宋体"/>
          <w:color w:val="auto"/>
          <w:sz w:val="18"/>
          <w:szCs w:val="17"/>
        </w:rPr>
        <w:t xml:space="preserve">, </w:t>
      </w:r>
      <w:r>
        <w:rPr>
          <w:rFonts w:eastAsia="宋体"/>
          <w:color w:val="auto"/>
          <w:sz w:val="18"/>
          <w:szCs w:val="17"/>
        </w:rPr>
        <w:t>1994.</w:t>
      </w:r>
      <w:r>
        <w:rPr>
          <w:rFonts w:hint="eastAsia" w:eastAsia="宋体"/>
          <w:color w:val="auto"/>
          <w:sz w:val="18"/>
          <w:szCs w:val="17"/>
        </w:rPr>
        <w:t>:112-115.</w:t>
      </w:r>
    </w:p>
    <w:p>
      <w:pPr>
        <w:pStyle w:val="12"/>
        <w:numPr>
          <w:ilvl w:val="0"/>
          <w:numId w:val="3"/>
        </w:numPr>
        <w:tabs>
          <w:tab w:val="left" w:pos="397"/>
        </w:tabs>
        <w:spacing w:line="280" w:lineRule="exact"/>
        <w:rPr>
          <w:rFonts w:hint="eastAsia" w:eastAsia="宋体"/>
          <w:color w:val="auto"/>
          <w:sz w:val="18"/>
          <w:szCs w:val="17"/>
        </w:rPr>
      </w:pPr>
      <w:r>
        <w:rPr>
          <w:rFonts w:hint="eastAsia" w:eastAsia="宋体"/>
          <w:color w:val="auto"/>
          <w:sz w:val="18"/>
          <w:szCs w:val="17"/>
        </w:rPr>
        <w:t>Mao S. R</w:t>
      </w:r>
      <w:r>
        <w:rPr>
          <w:rFonts w:eastAsia="宋体"/>
          <w:color w:val="auto"/>
          <w:sz w:val="18"/>
          <w:szCs w:val="17"/>
        </w:rPr>
        <w:t>andom variable and random signal principles [M].</w:t>
      </w:r>
      <w:r>
        <w:rPr>
          <w:rFonts w:hint="eastAsia" w:eastAsia="宋体"/>
          <w:color w:val="auto"/>
          <w:sz w:val="18"/>
          <w:szCs w:val="17"/>
        </w:rPr>
        <w:t xml:space="preserve"> </w:t>
      </w:r>
      <w:r>
        <w:rPr>
          <w:rFonts w:eastAsia="宋体"/>
          <w:color w:val="auto"/>
          <w:sz w:val="18"/>
          <w:szCs w:val="17"/>
        </w:rPr>
        <w:t>New York:</w:t>
      </w:r>
      <w:r>
        <w:rPr>
          <w:rFonts w:hint="eastAsia" w:eastAsia="宋体"/>
          <w:color w:val="auto"/>
          <w:sz w:val="18"/>
          <w:szCs w:val="17"/>
        </w:rPr>
        <w:t xml:space="preserve"> </w:t>
      </w:r>
      <w:r>
        <w:rPr>
          <w:rFonts w:eastAsia="宋体"/>
          <w:color w:val="auto"/>
          <w:sz w:val="18"/>
          <w:szCs w:val="17"/>
        </w:rPr>
        <w:t>McGraw Hill,</w:t>
      </w:r>
      <w:r>
        <w:rPr>
          <w:rFonts w:hint="eastAsia" w:eastAsia="宋体"/>
          <w:color w:val="auto"/>
          <w:sz w:val="18"/>
          <w:szCs w:val="17"/>
        </w:rPr>
        <w:t xml:space="preserve"> </w:t>
      </w:r>
      <w:r>
        <w:rPr>
          <w:rFonts w:eastAsia="宋体"/>
          <w:color w:val="auto"/>
          <w:sz w:val="18"/>
          <w:szCs w:val="17"/>
        </w:rPr>
        <w:t>2001</w:t>
      </w:r>
      <w:r>
        <w:rPr>
          <w:rFonts w:hint="eastAsia" w:eastAsia="宋体"/>
          <w:color w:val="auto"/>
          <w:sz w:val="18"/>
          <w:szCs w:val="17"/>
        </w:rPr>
        <w:t>:32-46.</w:t>
      </w:r>
    </w:p>
    <w:p>
      <w:pPr>
        <w:pStyle w:val="12"/>
        <w:numPr>
          <w:ilvl w:val="0"/>
          <w:numId w:val="3"/>
        </w:numPr>
        <w:tabs>
          <w:tab w:val="left" w:pos="397"/>
        </w:tabs>
        <w:spacing w:line="280" w:lineRule="exact"/>
        <w:rPr>
          <w:rFonts w:hint="eastAsia" w:eastAsia="宋体"/>
          <w:color w:val="auto"/>
          <w:sz w:val="18"/>
          <w:szCs w:val="17"/>
        </w:rPr>
      </w:pPr>
      <w:r>
        <w:rPr>
          <w:rFonts w:eastAsia="宋体"/>
          <w:color w:val="auto"/>
          <w:sz w:val="18"/>
          <w:szCs w:val="17"/>
        </w:rPr>
        <w:t>刘武</w:t>
      </w:r>
      <w:r>
        <w:rPr>
          <w:rFonts w:hint="eastAsia" w:eastAsia="宋体"/>
          <w:color w:val="auto"/>
          <w:sz w:val="18"/>
          <w:szCs w:val="17"/>
        </w:rPr>
        <w:t xml:space="preserve">, </w:t>
      </w:r>
      <w:r>
        <w:rPr>
          <w:rFonts w:eastAsia="宋体"/>
          <w:color w:val="auto"/>
          <w:sz w:val="18"/>
          <w:szCs w:val="17"/>
        </w:rPr>
        <w:t>郑良</w:t>
      </w:r>
      <w:r>
        <w:rPr>
          <w:rFonts w:hint="eastAsia" w:eastAsia="宋体"/>
          <w:color w:val="auto"/>
          <w:sz w:val="18"/>
          <w:szCs w:val="17"/>
        </w:rPr>
        <w:t xml:space="preserve">, </w:t>
      </w:r>
      <w:r>
        <w:rPr>
          <w:rFonts w:eastAsia="宋体"/>
          <w:color w:val="auto"/>
          <w:sz w:val="18"/>
          <w:szCs w:val="17"/>
        </w:rPr>
        <w:t>姜础.</w:t>
      </w:r>
      <w:r>
        <w:rPr>
          <w:rFonts w:hint="eastAsia" w:eastAsia="宋体"/>
          <w:color w:val="auto"/>
          <w:sz w:val="18"/>
          <w:szCs w:val="17"/>
        </w:rPr>
        <w:t xml:space="preserve"> </w:t>
      </w:r>
      <w:r>
        <w:rPr>
          <w:rFonts w:eastAsia="宋体"/>
          <w:color w:val="auto"/>
          <w:sz w:val="18"/>
          <w:szCs w:val="17"/>
        </w:rPr>
        <w:t>元谋古猿牙齿测量数据的统计分析及其在分类研究上的意义[J].</w:t>
      </w:r>
      <w:r>
        <w:rPr>
          <w:rFonts w:hint="eastAsia" w:eastAsia="宋体"/>
          <w:color w:val="auto"/>
          <w:sz w:val="18"/>
          <w:szCs w:val="17"/>
        </w:rPr>
        <w:t xml:space="preserve"> </w:t>
      </w:r>
      <w:r>
        <w:rPr>
          <w:rFonts w:eastAsia="宋体"/>
          <w:color w:val="auto"/>
          <w:sz w:val="18"/>
          <w:szCs w:val="17"/>
        </w:rPr>
        <w:t>科学通报</w:t>
      </w:r>
      <w:r>
        <w:rPr>
          <w:rFonts w:hint="eastAsia" w:eastAsia="宋体"/>
          <w:color w:val="auto"/>
          <w:sz w:val="18"/>
          <w:szCs w:val="17"/>
        </w:rPr>
        <w:t xml:space="preserve">, </w:t>
      </w:r>
      <w:r>
        <w:rPr>
          <w:rFonts w:eastAsia="宋体"/>
          <w:color w:val="auto"/>
          <w:sz w:val="18"/>
          <w:szCs w:val="17"/>
        </w:rPr>
        <w:t>1999</w:t>
      </w:r>
      <w:r>
        <w:rPr>
          <w:rFonts w:hint="eastAsia" w:eastAsia="宋体"/>
          <w:color w:val="auto"/>
          <w:sz w:val="18"/>
          <w:szCs w:val="17"/>
        </w:rPr>
        <w:t xml:space="preserve">, </w:t>
      </w:r>
      <w:r>
        <w:rPr>
          <w:rFonts w:eastAsia="宋体"/>
          <w:color w:val="auto"/>
          <w:sz w:val="18"/>
          <w:szCs w:val="17"/>
        </w:rPr>
        <w:t>44(23)</w:t>
      </w:r>
      <w:r>
        <w:rPr>
          <w:rFonts w:hint="eastAsia" w:eastAsia="宋体"/>
          <w:color w:val="auto"/>
          <w:sz w:val="18"/>
          <w:szCs w:val="17"/>
        </w:rPr>
        <w:t xml:space="preserve">: </w:t>
      </w:r>
      <w:r>
        <w:rPr>
          <w:rFonts w:eastAsia="宋体"/>
          <w:color w:val="auto"/>
          <w:sz w:val="18"/>
          <w:szCs w:val="17"/>
        </w:rPr>
        <w:t>2481-2488.</w:t>
      </w:r>
    </w:p>
    <w:p>
      <w:pPr>
        <w:pStyle w:val="12"/>
        <w:numPr>
          <w:ilvl w:val="0"/>
          <w:numId w:val="3"/>
        </w:numPr>
        <w:tabs>
          <w:tab w:val="left" w:pos="397"/>
        </w:tabs>
        <w:spacing w:line="280" w:lineRule="exact"/>
        <w:rPr>
          <w:rFonts w:hint="eastAsia" w:eastAsia="宋体"/>
          <w:color w:val="auto"/>
          <w:sz w:val="18"/>
          <w:szCs w:val="17"/>
        </w:rPr>
      </w:pPr>
      <w:r>
        <w:rPr>
          <w:rFonts w:hint="eastAsia" w:eastAsia="宋体"/>
          <w:color w:val="auto"/>
          <w:sz w:val="18"/>
          <w:szCs w:val="17"/>
        </w:rPr>
        <w:t>Shi P J.</w:t>
      </w:r>
      <w:r>
        <w:rPr>
          <w:rFonts w:eastAsia="宋体"/>
          <w:color w:val="auto"/>
          <w:sz w:val="18"/>
          <w:szCs w:val="17"/>
        </w:rPr>
        <w:t xml:space="preserve"> Cataloging internet resources[J].</w:t>
      </w:r>
      <w:r>
        <w:rPr>
          <w:rFonts w:hint="eastAsia" w:eastAsia="宋体"/>
          <w:color w:val="auto"/>
          <w:sz w:val="18"/>
          <w:szCs w:val="17"/>
        </w:rPr>
        <w:t xml:space="preserve"> </w:t>
      </w:r>
      <w:r>
        <w:rPr>
          <w:rFonts w:eastAsia="宋体"/>
          <w:color w:val="auto"/>
          <w:sz w:val="18"/>
          <w:szCs w:val="17"/>
        </w:rPr>
        <w:t>The Public Access Computer Systems Review,</w:t>
      </w:r>
      <w:r>
        <w:rPr>
          <w:rFonts w:hint="eastAsia" w:eastAsia="宋体"/>
          <w:color w:val="auto"/>
          <w:sz w:val="18"/>
          <w:szCs w:val="17"/>
        </w:rPr>
        <w:t xml:space="preserve"> </w:t>
      </w:r>
      <w:r>
        <w:rPr>
          <w:rFonts w:eastAsia="宋体"/>
          <w:color w:val="auto"/>
          <w:sz w:val="18"/>
          <w:szCs w:val="17"/>
        </w:rPr>
        <w:t>1993,</w:t>
      </w:r>
      <w:r>
        <w:rPr>
          <w:rFonts w:hint="eastAsia" w:eastAsia="宋体"/>
          <w:color w:val="auto"/>
          <w:sz w:val="18"/>
          <w:szCs w:val="17"/>
        </w:rPr>
        <w:t xml:space="preserve"> </w:t>
      </w:r>
      <w:r>
        <w:rPr>
          <w:rFonts w:eastAsia="宋体"/>
          <w:color w:val="auto"/>
          <w:sz w:val="18"/>
          <w:szCs w:val="17"/>
        </w:rPr>
        <w:t>4(2): 61-66.</w:t>
      </w:r>
    </w:p>
    <w:p>
      <w:pPr>
        <w:pStyle w:val="12"/>
        <w:numPr>
          <w:ilvl w:val="0"/>
          <w:numId w:val="3"/>
        </w:numPr>
        <w:tabs>
          <w:tab w:val="left" w:pos="397"/>
        </w:tabs>
        <w:spacing w:line="280" w:lineRule="exact"/>
        <w:rPr>
          <w:rFonts w:hint="eastAsia" w:eastAsia="宋体"/>
          <w:color w:val="auto"/>
          <w:sz w:val="18"/>
          <w:szCs w:val="17"/>
        </w:rPr>
      </w:pPr>
      <w:r>
        <w:rPr>
          <w:rFonts w:hint="eastAsia" w:eastAsia="宋体"/>
          <w:color w:val="auto"/>
          <w:sz w:val="18"/>
          <w:szCs w:val="17"/>
        </w:rPr>
        <w:t>钟文发.非线性规划在可燃毒物配置中的应用[A]. 赵炜.运筹学的理论与应用//中国运筹学会第五届大会论文集[C]. 西安：西安电子科技大学出版社，1996.468.</w:t>
      </w:r>
    </w:p>
    <w:p>
      <w:pPr>
        <w:pStyle w:val="12"/>
        <w:numPr>
          <w:ilvl w:val="0"/>
          <w:numId w:val="3"/>
        </w:numPr>
        <w:tabs>
          <w:tab w:val="left" w:pos="397"/>
        </w:tabs>
        <w:spacing w:line="280" w:lineRule="exact"/>
        <w:rPr>
          <w:rFonts w:hint="eastAsia" w:eastAsia="宋体"/>
          <w:color w:val="auto"/>
          <w:sz w:val="18"/>
          <w:szCs w:val="17"/>
        </w:rPr>
      </w:pPr>
      <w:r>
        <w:rPr>
          <w:rFonts w:eastAsia="宋体"/>
          <w:color w:val="auto"/>
          <w:sz w:val="18"/>
          <w:szCs w:val="17"/>
        </w:rPr>
        <w:t>张志祥</w:t>
      </w:r>
      <w:r>
        <w:rPr>
          <w:rFonts w:hint="eastAsia" w:eastAsia="宋体"/>
          <w:color w:val="auto"/>
          <w:sz w:val="18"/>
          <w:szCs w:val="17"/>
        </w:rPr>
        <w:t xml:space="preserve">. </w:t>
      </w:r>
      <w:r>
        <w:rPr>
          <w:rFonts w:eastAsia="宋体"/>
          <w:color w:val="auto"/>
          <w:sz w:val="18"/>
          <w:szCs w:val="17"/>
        </w:rPr>
        <w:t>间断动力系统的随机扰动及其在守恒律方程中的应用[D]. 北京</w:t>
      </w:r>
      <w:r>
        <w:rPr>
          <w:rFonts w:hint="eastAsia" w:eastAsia="宋体"/>
          <w:color w:val="auto"/>
          <w:sz w:val="18"/>
          <w:szCs w:val="17"/>
        </w:rPr>
        <w:t xml:space="preserve">: </w:t>
      </w:r>
      <w:r>
        <w:rPr>
          <w:rFonts w:eastAsia="宋体"/>
          <w:color w:val="auto"/>
          <w:sz w:val="18"/>
          <w:szCs w:val="17"/>
        </w:rPr>
        <w:t>北京大学数学学院</w:t>
      </w:r>
      <w:r>
        <w:rPr>
          <w:rFonts w:hint="eastAsia" w:eastAsia="宋体"/>
          <w:color w:val="auto"/>
          <w:sz w:val="18"/>
          <w:szCs w:val="17"/>
        </w:rPr>
        <w:t xml:space="preserve">, </w:t>
      </w:r>
      <w:r>
        <w:rPr>
          <w:rFonts w:eastAsia="宋体"/>
          <w:color w:val="auto"/>
          <w:sz w:val="18"/>
          <w:szCs w:val="17"/>
        </w:rPr>
        <w:t>1998.</w:t>
      </w:r>
    </w:p>
    <w:p>
      <w:pPr>
        <w:pStyle w:val="12"/>
        <w:numPr>
          <w:ilvl w:val="0"/>
          <w:numId w:val="3"/>
        </w:numPr>
        <w:tabs>
          <w:tab w:val="left" w:pos="397"/>
        </w:tabs>
        <w:spacing w:line="280" w:lineRule="exact"/>
        <w:rPr>
          <w:rFonts w:eastAsia="宋体"/>
          <w:color w:val="auto"/>
          <w:sz w:val="18"/>
          <w:szCs w:val="17"/>
        </w:rPr>
      </w:pPr>
      <w:r>
        <w:rPr>
          <w:rFonts w:eastAsia="宋体"/>
          <w:color w:val="auto"/>
          <w:sz w:val="18"/>
          <w:szCs w:val="17"/>
        </w:rPr>
        <w:t>新华网</w:t>
      </w:r>
      <w:r>
        <w:rPr>
          <w:rFonts w:hint="eastAsia" w:eastAsia="宋体"/>
          <w:color w:val="auto"/>
          <w:sz w:val="18"/>
          <w:szCs w:val="17"/>
        </w:rPr>
        <w:t xml:space="preserve">. </w:t>
      </w:r>
      <w:r>
        <w:rPr>
          <w:rFonts w:eastAsia="宋体"/>
          <w:color w:val="auto"/>
          <w:sz w:val="18"/>
          <w:szCs w:val="17"/>
        </w:rPr>
        <w:t>卫生部公布艾滋病疫情评估</w:t>
      </w:r>
      <w:r>
        <w:rPr>
          <w:rFonts w:hint="eastAsia" w:eastAsia="宋体"/>
          <w:color w:val="auto"/>
          <w:sz w:val="18"/>
          <w:szCs w:val="17"/>
        </w:rPr>
        <w:t xml:space="preserve">: </w:t>
      </w:r>
      <w:r>
        <w:rPr>
          <w:rFonts w:eastAsia="宋体"/>
          <w:color w:val="auto"/>
          <w:sz w:val="18"/>
          <w:szCs w:val="17"/>
        </w:rPr>
        <w:t>累计报告近32万例[EB/OL].</w:t>
      </w:r>
      <w:r>
        <w:rPr>
          <w:rFonts w:hint="eastAsia" w:eastAsia="宋体"/>
          <w:color w:val="auto"/>
          <w:sz w:val="18"/>
          <w:szCs w:val="17"/>
        </w:rPr>
        <w:t xml:space="preserve">[2002-05-16]. </w:t>
      </w:r>
      <w:r>
        <w:rPr>
          <w:rFonts w:eastAsia="宋体"/>
          <w:color w:val="auto"/>
          <w:sz w:val="18"/>
          <w:szCs w:val="17"/>
        </w:rPr>
        <w:t>http://news.xinhuanet.com/</w:t>
      </w:r>
      <w:r>
        <w:fldChar w:fldCharType="begin"/>
      </w:r>
      <w:r>
        <w:instrText xml:space="preserve"> HYPERLINK "http://news.xinhuanet.com/society/2009-12/01/content_12567737.htm" </w:instrText>
      </w:r>
      <w:r>
        <w:fldChar w:fldCharType="separate"/>
      </w:r>
      <w:r>
        <w:rPr>
          <w:rFonts w:eastAsia="宋体"/>
          <w:color w:val="auto"/>
          <w:sz w:val="18"/>
          <w:szCs w:val="17"/>
        </w:rPr>
        <w:t>society/2009-12/01/content_12567737.htm</w:t>
      </w:r>
      <w:r>
        <w:rPr>
          <w:rFonts w:eastAsia="宋体"/>
          <w:color w:val="auto"/>
          <w:sz w:val="18"/>
          <w:szCs w:val="17"/>
        </w:rPr>
        <w:fldChar w:fldCharType="end"/>
      </w:r>
      <w:r>
        <w:rPr>
          <w:rFonts w:hint="eastAsia" w:eastAsia="宋体"/>
          <w:color w:val="auto"/>
          <w:sz w:val="18"/>
          <w:szCs w:val="17"/>
        </w:rPr>
        <w:t>.</w:t>
      </w:r>
    </w:p>
    <w:p>
      <w:pPr>
        <w:pStyle w:val="12"/>
        <w:numPr>
          <w:ilvl w:val="0"/>
          <w:numId w:val="3"/>
        </w:numPr>
        <w:tabs>
          <w:tab w:val="left" w:pos="397"/>
        </w:tabs>
        <w:spacing w:line="280" w:lineRule="exact"/>
        <w:rPr>
          <w:rFonts w:hint="eastAsia" w:eastAsia="宋体"/>
          <w:color w:val="auto"/>
          <w:sz w:val="18"/>
          <w:szCs w:val="17"/>
        </w:rPr>
      </w:pPr>
      <w:r>
        <w:rPr>
          <w:rFonts w:eastAsia="宋体"/>
          <w:color w:val="auto"/>
          <w:sz w:val="18"/>
          <w:szCs w:val="17"/>
        </w:rPr>
        <w:t>Tachibana R, Shimizu S, Kobayshi S,</w:t>
      </w:r>
      <w:r>
        <w:rPr>
          <w:rFonts w:hint="eastAsia" w:eastAsia="宋体"/>
          <w:color w:val="auto"/>
          <w:sz w:val="18"/>
          <w:szCs w:val="17"/>
        </w:rPr>
        <w:t xml:space="preserve"> </w:t>
      </w:r>
      <w:r>
        <w:rPr>
          <w:rFonts w:eastAsia="宋体"/>
          <w:color w:val="auto"/>
          <w:sz w:val="18"/>
          <w:szCs w:val="17"/>
        </w:rPr>
        <w:t>et al.</w:t>
      </w:r>
      <w:r>
        <w:rPr>
          <w:rFonts w:hint="eastAsia" w:eastAsia="宋体"/>
          <w:color w:val="auto"/>
          <w:sz w:val="18"/>
          <w:szCs w:val="17"/>
        </w:rPr>
        <w:t xml:space="preserve"> </w:t>
      </w:r>
      <w:r>
        <w:rPr>
          <w:rFonts w:eastAsia="宋体"/>
          <w:color w:val="auto"/>
          <w:sz w:val="18"/>
          <w:szCs w:val="17"/>
        </w:rPr>
        <w:t>Electronic watermarking method and system: US, 6915001</w:t>
      </w:r>
      <w:r>
        <w:rPr>
          <w:rFonts w:hint="eastAsia" w:eastAsia="宋体"/>
          <w:color w:val="auto"/>
          <w:sz w:val="18"/>
          <w:szCs w:val="17"/>
        </w:rPr>
        <w:t>[P]</w:t>
      </w:r>
      <w:r>
        <w:rPr>
          <w:rFonts w:eastAsia="宋体"/>
          <w:color w:val="auto"/>
          <w:sz w:val="18"/>
          <w:szCs w:val="17"/>
        </w:rPr>
        <w:t>. 2002-04-25.</w:t>
      </w:r>
    </w:p>
    <w:p>
      <w:pPr>
        <w:pStyle w:val="12"/>
        <w:numPr>
          <w:ilvl w:val="0"/>
          <w:numId w:val="3"/>
        </w:numPr>
        <w:tabs>
          <w:tab w:val="left" w:pos="397"/>
        </w:tabs>
        <w:spacing w:line="280" w:lineRule="exact"/>
        <w:rPr>
          <w:rFonts w:hint="eastAsia" w:eastAsia="宋体"/>
          <w:color w:val="auto"/>
          <w:sz w:val="18"/>
          <w:szCs w:val="17"/>
        </w:rPr>
      </w:pPr>
      <w:r>
        <w:rPr>
          <w:rFonts w:eastAsia="宋体"/>
          <w:color w:val="auto"/>
          <w:sz w:val="18"/>
          <w:szCs w:val="17"/>
        </w:rPr>
        <w:t>尼葛洛庞帝.</w:t>
      </w:r>
      <w:r>
        <w:rPr>
          <w:rFonts w:hint="eastAsia" w:eastAsia="宋体"/>
          <w:color w:val="auto"/>
          <w:sz w:val="18"/>
          <w:szCs w:val="17"/>
        </w:rPr>
        <w:t xml:space="preserve"> </w:t>
      </w:r>
      <w:r>
        <w:rPr>
          <w:rFonts w:eastAsia="宋体"/>
          <w:color w:val="auto"/>
          <w:sz w:val="18"/>
          <w:szCs w:val="17"/>
        </w:rPr>
        <w:t>数字化生存[M].</w:t>
      </w:r>
      <w:r>
        <w:rPr>
          <w:rFonts w:hint="eastAsia" w:eastAsia="宋体"/>
          <w:color w:val="auto"/>
          <w:sz w:val="18"/>
          <w:szCs w:val="17"/>
        </w:rPr>
        <w:t xml:space="preserve"> </w:t>
      </w:r>
      <w:r>
        <w:rPr>
          <w:rFonts w:eastAsia="宋体"/>
          <w:color w:val="auto"/>
          <w:sz w:val="18"/>
          <w:szCs w:val="17"/>
        </w:rPr>
        <w:t>胡冰</w:t>
      </w:r>
      <w:r>
        <w:rPr>
          <w:rFonts w:hint="eastAsia" w:eastAsia="宋体"/>
          <w:color w:val="auto"/>
          <w:sz w:val="18"/>
          <w:szCs w:val="17"/>
        </w:rPr>
        <w:t xml:space="preserve">, </w:t>
      </w:r>
      <w:r>
        <w:rPr>
          <w:rFonts w:eastAsia="宋体"/>
          <w:color w:val="auto"/>
          <w:sz w:val="18"/>
          <w:szCs w:val="17"/>
        </w:rPr>
        <w:t>范海燕</w:t>
      </w:r>
      <w:r>
        <w:rPr>
          <w:rFonts w:hint="eastAsia" w:eastAsia="宋体"/>
          <w:color w:val="auto"/>
          <w:sz w:val="18"/>
          <w:szCs w:val="17"/>
        </w:rPr>
        <w:t xml:space="preserve">, </w:t>
      </w:r>
      <w:r>
        <w:rPr>
          <w:rFonts w:eastAsia="宋体"/>
          <w:color w:val="auto"/>
          <w:sz w:val="18"/>
          <w:szCs w:val="17"/>
        </w:rPr>
        <w:t>译.</w:t>
      </w:r>
      <w:r>
        <w:rPr>
          <w:rFonts w:hint="eastAsia" w:eastAsia="宋体"/>
          <w:color w:val="auto"/>
          <w:sz w:val="18"/>
          <w:szCs w:val="17"/>
        </w:rPr>
        <w:t xml:space="preserve"> </w:t>
      </w:r>
      <w:r>
        <w:rPr>
          <w:rFonts w:eastAsia="宋体"/>
          <w:color w:val="auto"/>
          <w:sz w:val="18"/>
          <w:szCs w:val="17"/>
        </w:rPr>
        <w:t>海口</w:t>
      </w:r>
      <w:r>
        <w:rPr>
          <w:rFonts w:hint="eastAsia" w:eastAsia="宋体"/>
          <w:color w:val="auto"/>
          <w:sz w:val="18"/>
          <w:szCs w:val="17"/>
        </w:rPr>
        <w:t xml:space="preserve">: </w:t>
      </w:r>
      <w:r>
        <w:rPr>
          <w:rFonts w:eastAsia="宋体"/>
          <w:color w:val="auto"/>
          <w:sz w:val="18"/>
          <w:szCs w:val="17"/>
        </w:rPr>
        <w:t>海南出版社</w:t>
      </w:r>
      <w:r>
        <w:rPr>
          <w:rFonts w:hint="eastAsia" w:eastAsia="宋体"/>
          <w:color w:val="auto"/>
          <w:sz w:val="18"/>
          <w:szCs w:val="17"/>
        </w:rPr>
        <w:t xml:space="preserve">, </w:t>
      </w:r>
      <w:r>
        <w:rPr>
          <w:rFonts w:eastAsia="宋体"/>
          <w:color w:val="auto"/>
          <w:sz w:val="18"/>
          <w:szCs w:val="17"/>
        </w:rPr>
        <w:t>1996</w:t>
      </w:r>
      <w:r>
        <w:rPr>
          <w:rFonts w:hint="eastAsia" w:eastAsia="宋体"/>
          <w:color w:val="auto"/>
          <w:sz w:val="18"/>
          <w:szCs w:val="17"/>
        </w:rPr>
        <w:t>:1-7.</w:t>
      </w:r>
    </w:p>
    <w:p/>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107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书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val="en-US" w:eastAsia="zh-CN"/>
      </w:rPr>
      <w:t>3</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val="en-US" w:eastAsia="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0" w:firstLineChars="50"/>
      <w:jc w:val="both"/>
      <w:rPr>
        <w:rFonts w:hint="eastAsia"/>
      </w:rPr>
    </w:pPr>
    <w:r>
      <w:rPr>
        <w:rFonts w:hint="eastAsia"/>
      </w:rPr>
      <w:t>2012年3月</w:t>
    </w:r>
    <w:r>
      <w:rPr>
        <w:rFonts w:hint="eastAsia"/>
        <w:sz w:val="15"/>
        <w:szCs w:val="15"/>
      </w:rPr>
      <w:t xml:space="preserve">                                  </w:t>
    </w:r>
    <w:r>
      <w:rPr>
        <w:rFonts w:hint="eastAsia"/>
      </w:rPr>
      <w:t>数学建模及其应用</w:t>
    </w:r>
    <w:r>
      <w:rPr>
        <w:rFonts w:hint="eastAsia"/>
        <w:sz w:val="15"/>
        <w:szCs w:val="15"/>
      </w:rPr>
      <w:t xml:space="preserve">                                  </w:t>
    </w:r>
    <w:r>
      <w:rPr>
        <w:rFonts w:hint="eastAsia"/>
        <w:szCs w:val="15"/>
      </w:rPr>
      <w:t>Mar.2</w:t>
    </w:r>
    <w:r>
      <w:rPr>
        <w:rFonts w:hint="eastAsia"/>
      </w:rPr>
      <w:t>012</w:t>
    </w:r>
  </w:p>
  <w:p>
    <w:pPr>
      <w:pStyle w:val="5"/>
      <w:jc w:val="both"/>
      <w:rPr>
        <w:rFonts w:hint="eastAsia"/>
        <w:szCs w:val="15"/>
      </w:rPr>
    </w:pPr>
    <w:r>
      <w:rPr>
        <w:rFonts w:hint="eastAsia"/>
        <w:szCs w:val="15"/>
      </w:rPr>
      <w:t xml:space="preserve">第1卷 第1期                   </w:t>
    </w:r>
    <w:r>
      <w:rPr>
        <w:rFonts w:hint="eastAsia"/>
      </w:rPr>
      <w:t>Mathematical Modeling and Its Applications</w:t>
    </w:r>
    <w:r>
      <w:rPr>
        <w:rFonts w:hint="eastAsia"/>
        <w:szCs w:val="15"/>
      </w:rPr>
      <w:t xml:space="preserve">                Vol.1 No.1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栏目名称                                 数学建模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lang w:val="en-US" w:eastAsia="zh-CN"/>
      </w:rPr>
      <w:t>1</w:t>
    </w:r>
    <w:r>
      <w:fldChar w:fldCharType="end"/>
    </w:r>
  </w:p>
  <w:p>
    <w:pPr>
      <w:pStyle w:val="5"/>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B0F7A"/>
    <w:multiLevelType w:val="multilevel"/>
    <w:tmpl w:val="664B0F7A"/>
    <w:lvl w:ilvl="0" w:tentative="0">
      <w:start w:val="1"/>
      <w:numFmt w:val="decimal"/>
      <w:lvlText w:val="[%1]"/>
      <w:lvlJc w:val="right"/>
      <w:pPr>
        <w:tabs>
          <w:tab w:val="left" w:pos="397"/>
        </w:tabs>
        <w:ind w:left="397" w:hanging="113"/>
      </w:pPr>
      <w:rPr>
        <w:rFonts w:hint="eastAsia"/>
      </w:rPr>
    </w:lvl>
    <w:lvl w:ilvl="1" w:tentative="0">
      <w:start w:val="1"/>
      <w:numFmt w:val="lowerLetter"/>
      <w:pStyle w:val="1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D9"/>
    <w:rsid w:val="000E064B"/>
    <w:rsid w:val="002C440C"/>
    <w:rsid w:val="00520365"/>
    <w:rsid w:val="005D7553"/>
    <w:rsid w:val="007939D9"/>
    <w:rsid w:val="00DD1073"/>
    <w:rsid w:val="0DE2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uiPriority w:val="99"/>
    <w:rPr>
      <w:sz w:val="18"/>
      <w:szCs w:val="18"/>
    </w:rPr>
  </w:style>
  <w:style w:type="character" w:customStyle="1" w:styleId="10">
    <w:name w:val="页脚 字符"/>
    <w:basedOn w:val="7"/>
    <w:link w:val="4"/>
    <w:uiPriority w:val="0"/>
    <w:rPr>
      <w:sz w:val="18"/>
      <w:szCs w:val="18"/>
    </w:rPr>
  </w:style>
  <w:style w:type="character" w:customStyle="1" w:styleId="11">
    <w:name w:val="search_content1"/>
    <w:qFormat/>
    <w:uiPriority w:val="0"/>
    <w:rPr>
      <w:sz w:val="16"/>
      <w:szCs w:val="16"/>
    </w:rPr>
  </w:style>
  <w:style w:type="paragraph" w:customStyle="1" w:styleId="12">
    <w:name w:val="参考文献"/>
    <w:basedOn w:val="1"/>
    <w:uiPriority w:val="0"/>
    <w:pPr>
      <w:numPr>
        <w:ilvl w:val="1"/>
        <w:numId w:val="1"/>
      </w:numPr>
      <w:snapToGrid w:val="0"/>
      <w:spacing w:line="295" w:lineRule="auto"/>
    </w:pPr>
    <w:rPr>
      <w:rFonts w:eastAsia="方正书宋简体"/>
      <w:snapToGrid w:val="0"/>
      <w:color w:val="000000"/>
      <w:spacing w:val="4"/>
      <w:sz w:val="17"/>
      <w:szCs w:val="18"/>
    </w:rPr>
  </w:style>
  <w:style w:type="paragraph" w:styleId="13">
    <w:name w:val="List Paragraph"/>
    <w:basedOn w:val="1"/>
    <w:qFormat/>
    <w:uiPriority w:val="0"/>
    <w:pPr>
      <w:ind w:firstLine="420" w:firstLineChars="200"/>
    </w:pPr>
  </w:style>
  <w:style w:type="character" w:customStyle="1" w:styleId="14">
    <w:name w:val="批注框文本 字符"/>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640</Words>
  <Characters>3654</Characters>
  <Lines>30</Lines>
  <Paragraphs>8</Paragraphs>
  <TotalTime>4</TotalTime>
  <ScaleCrop>false</ScaleCrop>
  <LinksUpToDate>false</LinksUpToDate>
  <CharactersWithSpaces>4286</CharactersWithSpaces>
  <Application>WPS Office_11.1.0.8783_F1E327BC-269C-435d-A152-05C5408002CA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2019-04-17T03:03:00Z</dcterms:created>
  <dc:creator>sqf</dc:creator>
  <cp:lastModifiedBy>Administrator</cp:lastModifiedBy>
  <dcterms:modified xsi:type="dcterms:W3CDTF">2019-09-06T03:57:04Z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