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eastAsia="zh-CN"/>
        </w:rPr>
        <w:t>北华大学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t>学报（社会科学版）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eastAsia="zh-CN"/>
        </w:rPr>
        <w:t>投稿指南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北华大学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学报（社会科学版）是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吉林省教育厅主管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北华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大学主办、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北华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大学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学报编辑部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编辑出版的人文社会科学类综合性学术期刊。本刊为RCCSE中国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核心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学术期刊、中国人文社会科学期刊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A刊（扩展）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、吉林省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一级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期刊。双月刊，逢单月1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日出版，国内外公开发行。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常设栏目有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政治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、哲学、经济学、法学、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社会学、教育教学及“东亚历史与文化”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“语文现代化”两个全国社科期刊特色专栏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。本刊实行开放式办刊，欢迎国内外学者向本刊投稿。本刊对来稿有以下要求：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．来稿格式要求规范，项目齐全，按顺序包括：文题、作者姓名、工作单位、中文摘要、关键词；英文（题名、作者名、作者单位、摘要、关键词）；正文；参考文献；作者详细通信地址、邮编、电话和电子信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1.1 文题：一般不超过20字，必要时加副标题。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1.2 作者姓名：署真名，多位作者之间以逗号分隔。在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关键词下方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标注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</w:rPr>
        <w:t>作者简介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：包括姓名、工作单位、职称、学位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、主要研究方向。（单位所在城市和邮编）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黄鸣奋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厦门大学人文学院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教授，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博士生导师，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博士，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主要从事新媒体艺术理论、科幻电影研究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（厦门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361005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1.3 作者单位：单位全称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（写到二级单位）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单位所在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市名、邮政编码。如：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北华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大学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历史文化学院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，吉林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吉林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 13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1.4 摘要：概括陈述论文研究的背景、目的、方法、结果和主要结论，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—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1.5 关键词：选反映论文主题内容的词或词组3-8个，关键词之间用分号分隔。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1.6 正文：来稿字数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000字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以上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1.7 参考文献：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按正文中所引文献的先后顺序排列。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序号用方括号标注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未公开发表的资料一般不宜引用，参考文献不得少于8项。注录格式：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 [期刊] 作者.文题[J].刊名，年，卷（期）：页码。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[书籍] 作者.书名[M].出版地：出版者，出版年：页码。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[报纸] 作者.文题[N].报名.出版日期（版次）。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[论文集] 作者.引文文题[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]//主编.论文集名.出版地：出版者，出版年：页码。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　　1.8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注释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：对正文特定内容的解释与说明用圈码标引，在当页下注文。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每页重新编号。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1.9 英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译内容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题目、作者、工作单位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中文摘要、关键词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译成英文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；作者姓的字母全部大写。如WANG Xiao-shan。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1.10 文中图、表只附最必要的，表的序号和表题写在表上方，表格用三线制；图的序号与图题居中写在图下方，图中文字用印刷字。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1.11 数字：公历世纪、年代、年月日、时刻、图表的序号用阿拉伯数字。年份不能简写。千位以上数字小数点左右每隔3位空1/4格，5位以上数字以“万”、“亿”作单位。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2．基金项目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稿件若系项目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成果的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，须在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关键词下面、作者简介上面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标注项目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种类、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名称、编号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本刊将优先发表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省部级以上项目成果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稿件。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3．稿件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word或wps文件格式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本刊投稿系统（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</w:rPr>
        <w:t>https://bhdx.cbpt.cnki.net/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上注册投稿。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4．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来稿作者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文责自负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编辑部有权作技术性和文字性修改。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．勿一稿多投, 否则后果自负。投稿在3个月之内未收到刊用通知者，请自行处理，电子来稿一律不退。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．本刊现已与《中国学术期刊（光盘版）》电子杂志社有限公司（简称电子杂志社）签署《CAJ-N网络首发学术期刊合作出版协议》，通过《中国学术期刊（网络版）》（CAJ-N）正式出版本刊网络版。凡经本刊采编系统投稿，经过审定录用的稿件（录用定稿）经编辑部审核后，将在本刊网络版上首发，后视编排情况发布排版定稿和整期汇编定稿，最后由本刊印刷版出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．如作者不同意论文入编数据库，请另投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他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注：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来稿请注明:联系人详细地址，邮编，电话和电子信箱。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420" w:hanging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本刊地址：吉林省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吉林市丰满区滨江东路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3999号北华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大学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学报编辑部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邮编：13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200" w:right="0" w:firstLine="0" w:firstLineChars="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联系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电话：043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-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64608772 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辅助投稿邮箱：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bhdxxb@sina.com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16EA"/>
    <w:rsid w:val="2BCE3636"/>
    <w:rsid w:val="4EA04E94"/>
    <w:rsid w:val="6B00147A"/>
    <w:rsid w:val="71E67E0D"/>
    <w:rsid w:val="7C6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2021-03-03T07:26:00Z</dcterms:created>
  <dc:creator>Administrator</dc:creator>
  <cp:lastModifiedBy>Administrator</cp:lastModifiedBy>
  <dcterms:modified xsi:type="dcterms:W3CDTF">2021-03-26T02:23:35Z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