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 植物检疫 》征稿简则</w:t>
      </w:r>
    </w:p>
    <w:p>
      <w:pPr>
        <w:jc w:val="center"/>
        <w:rPr>
          <w:rFonts w:hint="eastAsia"/>
          <w:sz w:val="44"/>
          <w:szCs w:val="44"/>
        </w:rPr>
      </w:pPr>
    </w:p>
    <w:p>
      <w:pPr>
        <w:rPr>
          <w:rFonts w:hint="eastAsia"/>
        </w:rPr>
      </w:pPr>
      <w:r>
        <w:rPr>
          <w:rFonts w:hint="eastAsia"/>
        </w:rPr>
        <w:t xml:space="preserve">    《植物检疫》是国内外公开发行、全面反映国内外植物检疫的发展趋势和我国进出境植物检疫、农业植物检疫和森林植物检疫工作的技术性刊物。本刊主要刊登植物检疫和危险性有害生物的研究报告，有害生物检测鉴定、除害处理、产地检疫、调运检疫、疫情调查与监管的技术与方法，以及国际植物检疫和病虫害疫情动态等信息；本刊为中文核心期刊和中国科技核心期刊。</w:t>
      </w:r>
    </w:p>
    <w:p>
      <w:pPr>
        <w:rPr>
          <w:rFonts w:hint="eastAsia"/>
        </w:rPr>
      </w:pPr>
      <w:r>
        <w:rPr>
          <w:rFonts w:hint="eastAsia"/>
        </w:rPr>
        <w:t xml:space="preserve">    对稿件和图片的具体要求：</w:t>
      </w:r>
    </w:p>
    <w:p>
      <w:pPr>
        <w:rPr>
          <w:rFonts w:hint="eastAsia"/>
        </w:rPr>
      </w:pPr>
      <w:r>
        <w:rPr>
          <w:rFonts w:hint="eastAsia"/>
        </w:rPr>
        <w:t xml:space="preserve">    1．文稿力求简明精练，论点明确，数据可靠。一般稿件4000字左右（不少于2个版面），研究性论文及综述的篇幅在6000字左右（包括图表不少于3个版面）。来稿需附英文题目、200字以内的中英文摘要、3~8个中英文关键词、中图分类号和参考文献。凡获科技基金资助的论文请在来稿首页底部注明有关信息和项目编号。</w:t>
      </w:r>
    </w:p>
    <w:p>
      <w:pPr>
        <w:rPr>
          <w:rFonts w:hint="eastAsia"/>
        </w:rPr>
      </w:pPr>
      <w:r>
        <w:rPr>
          <w:rFonts w:hint="eastAsia"/>
        </w:rPr>
        <w:t xml:space="preserve">    2．稿件一律采用法定计量单位，凡需排斜体字的外文和生物拉丁学名应用斜体打印。文中数字用阿拉伯数字表示。</w:t>
      </w:r>
    </w:p>
    <w:p>
      <w:pPr>
        <w:rPr>
          <w:rFonts w:hint="eastAsia"/>
        </w:rPr>
      </w:pPr>
      <w:r>
        <w:rPr>
          <w:rFonts w:hint="eastAsia"/>
        </w:rPr>
        <w:t xml:space="preserve">    3．文稿应准确加注标点符号，脚注一律置于各页下方并用横线与正文隔开。致谢放正文后参考文献前。</w:t>
      </w:r>
    </w:p>
    <w:p>
      <w:pPr>
        <w:rPr>
          <w:rFonts w:hint="eastAsia"/>
        </w:rPr>
      </w:pPr>
      <w:r>
        <w:rPr>
          <w:rFonts w:hint="eastAsia"/>
        </w:rPr>
        <w:t xml:space="preserve">    4．插图用计算机制图和激光打印，如复印图应写清仿 × × × 图。照片要清晰，如系翻拍请注明出处。表格一律使用三线表格式。</w:t>
      </w:r>
    </w:p>
    <w:p>
      <w:pPr>
        <w:rPr>
          <w:rFonts w:hint="eastAsia"/>
        </w:rPr>
      </w:pPr>
      <w:r>
        <w:rPr>
          <w:rFonts w:hint="eastAsia"/>
        </w:rPr>
        <w:t xml:space="preserve">    5．参考文献必须是公开发表的、作者亲自阅读过的主要文献。本刊参考文献项采用顺序编码制，在文内按引用文献出现先后顺序连续编号，在文中相应位置将序号置于方括号内作为上角标；在文末依次列出。其书写格式如下：</w:t>
      </w:r>
    </w:p>
    <w:p>
      <w:pPr>
        <w:rPr>
          <w:rFonts w:hint="eastAsia"/>
        </w:rPr>
      </w:pPr>
      <w:r>
        <w:rPr>
          <w:rFonts w:hint="eastAsia"/>
        </w:rPr>
        <w:t xml:space="preserve">    期刊：序号 作者（之间用逗号分隔，多于3名时加等字）. 篇名. 刊名（外文期刊名可用缩写，不加缩写点），年，卷（期）：起止页码．</w:t>
      </w:r>
    </w:p>
    <w:p>
      <w:pPr>
        <w:rPr>
          <w:rFonts w:hint="eastAsia"/>
        </w:rPr>
      </w:pPr>
      <w:r>
        <w:rPr>
          <w:rFonts w:hint="eastAsia"/>
        </w:rPr>
        <w:t xml:space="preserve">    专著：序号 作者（同上）. 书名版次（初版不写）. 出版地点：出版者，出版年：起止页码．</w:t>
      </w:r>
    </w:p>
    <w:p>
      <w:pPr>
        <w:rPr>
          <w:rFonts w:hint="eastAsia"/>
        </w:rPr>
      </w:pPr>
      <w:r>
        <w:rPr>
          <w:rFonts w:hint="eastAsia"/>
        </w:rPr>
        <w:t xml:space="preserve">    6．勿一稿两投。文责自负。本刊对来稿有修改权，不愿修改者请说明。</w:t>
      </w:r>
    </w:p>
    <w:p>
      <w:pPr>
        <w:rPr>
          <w:rFonts w:hint="eastAsia"/>
        </w:rPr>
      </w:pPr>
      <w:r>
        <w:rPr>
          <w:rFonts w:hint="eastAsia"/>
        </w:rPr>
        <w:t xml:space="preserve">    7．稿件（半版以上）一经本刊录用酌付稿酬并赠期刊。来稿请自留底稿，刊登与否均不退稿。凡被录用的稿件，本刊将通知第一作者或通讯作者。投稿4个月未收到本刊退修或录用通知者可来电来信询问稿件处理结果。录用的稿件收取版面费。</w:t>
      </w:r>
    </w:p>
    <w:p>
      <w:pPr>
        <w:rPr>
          <w:rFonts w:hint="eastAsia"/>
        </w:rPr>
      </w:pPr>
      <w:r>
        <w:rPr>
          <w:rFonts w:hint="eastAsia"/>
        </w:rPr>
        <w:t xml:space="preserve">    8．来稿请发送到《植物检疫》采编系统：http://zwjy.cbpt.cnki.net，涉及疫情的出具单位证明，证明稿件内容属实，无泄密，有害生物的发生、分布可以公开发表。请不要将稿件寄交私人，以免丢失或延误时间。</w:t>
      </w:r>
    </w:p>
    <w:p>
      <w:pPr>
        <w:rPr>
          <w:rFonts w:hint="eastAsia"/>
        </w:rPr>
      </w:pPr>
      <w:r>
        <w:rPr>
          <w:rFonts w:hint="eastAsia"/>
        </w:rPr>
        <w:t xml:space="preserve">    9．本刊与中国知网合作在“学术期刊优先数字出版平台”上开展科研成果的优先出版，实现成果的首创性、时效性，服务作者职称评定与奖励，同时也使业界和读者及时获取最新科研动态及技术应用情况。有需要优先数字出版的作者请与编辑部联系。</w:t>
      </w:r>
    </w:p>
    <w:p>
      <w:pPr>
        <w:rPr>
          <w:rFonts w:hint="eastAsia"/>
        </w:rPr>
      </w:pPr>
      <w:r>
        <w:rPr>
          <w:rFonts w:hint="eastAsia"/>
        </w:rPr>
        <w:t xml:space="preserve">10. </w:t>
      </w:r>
      <w:bookmarkStart w:id="0" w:name="_GoBack"/>
      <w:r>
        <w:rPr>
          <w:rFonts w:hint="eastAsia"/>
        </w:rPr>
        <w:t>本刊已许可中国知网以数字化方式复制、汇编、发行、信息网络传播本刊全文。本刊支付的稿酬已包含中国知网著作权使用费，所有署名作者向本刊提交文章发表之行为视为同意上述声明。如有异议，请在投稿时说明，本刊将按作者说明处理。</w:t>
      </w:r>
      <w:bookmarkEnd w:id="0"/>
    </w:p>
    <w:p>
      <w:pPr>
        <w:rPr>
          <w:rFonts w:hint="eastAsia"/>
        </w:rPr>
      </w:pPr>
      <w:r>
        <w:rPr>
          <w:rFonts w:hint="eastAsia"/>
        </w:rPr>
        <w:t xml:space="preserve">    11．编辑部地址：北京市朝阳区高碑店北路甲3号中国检科院《植物检疫》编辑部，邮政编码：100123。编辑部邮箱：plantquarantine@sina.com。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F1"/>
    <w:rsid w:val="000140F4"/>
    <w:rsid w:val="001C250B"/>
    <w:rsid w:val="00EE21F1"/>
    <w:rsid w:val="7087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198</Words>
  <Characters>1131</Characters>
  <Lines>9</Lines>
  <Paragraphs>2</Paragraphs>
  <TotalTime>35</TotalTime>
  <ScaleCrop>false</ScaleCrop>
  <LinksUpToDate>false</LinksUpToDate>
  <CharactersWithSpaces>1327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2021-03-29T02:25:00Z</dcterms:created>
  <dc:creator>杂志社</dc:creator>
  <cp:lastModifiedBy>刘太阳 </cp:lastModifiedBy>
  <dcterms:modified xsi:type="dcterms:W3CDTF">2021-03-29T03:21:44Z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