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482" w:firstLineChars="200"/>
        <w:rPr>
          <w:rFonts w:ascii="宋体" w:hAnsi="宋体" w:eastAsia="宋体"/>
          <w:b/>
          <w:bCs/>
          <w:color w:val="auto"/>
          <w:lang w:eastAsia="zh-CN"/>
        </w:rPr>
      </w:pPr>
      <w:r>
        <w:rPr>
          <w:rFonts w:hint="eastAsia" w:ascii="宋体" w:hAnsi="宋体" w:eastAsia="宋体" w:cs="瀹嬩綋"/>
          <w:b/>
          <w:bCs/>
          <w:color w:val="auto"/>
          <w:lang w:eastAsia="zh-CN"/>
        </w:rPr>
        <w:t>中医病案研究的报告规范</w:t>
      </w:r>
    </w:p>
    <w:p>
      <w:pPr>
        <w:spacing w:line="360" w:lineRule="auto"/>
        <w:ind w:firstLine="480" w:firstLineChars="200"/>
        <w:rPr>
          <w:rFonts w:ascii="宋体" w:hAnsi="宋体" w:eastAsia="宋体"/>
          <w:color w:val="auto"/>
          <w:lang w:eastAsia="zh-CN"/>
        </w:rPr>
      </w:pPr>
      <w:r>
        <w:rPr>
          <w:rFonts w:hint="eastAsia" w:ascii="宋体" w:hAnsi="宋体" w:eastAsia="宋体"/>
          <w:color w:val="auto"/>
          <w:lang w:eastAsia="zh-CN"/>
        </w:rPr>
        <w:t>中医理论是在长期的临床实践中建立和完善的。病案作为中医药学在传承和发展中不可替代的医学报告形式，详尽记载了某一病症的症状</w:t>
      </w:r>
      <w:r>
        <w:rPr>
          <w:rFonts w:hint="eastAsia" w:ascii="宋体" w:hAnsi="宋体" w:eastAsia="宋体" w:cs="宋体"/>
          <w:color w:val="auto"/>
          <w:lang w:eastAsia="zh-CN"/>
        </w:rPr>
        <w:t>、</w:t>
      </w:r>
      <w:r>
        <w:rPr>
          <w:rFonts w:hint="eastAsia" w:ascii="宋体" w:hAnsi="宋体" w:eastAsia="宋体"/>
          <w:color w:val="auto"/>
          <w:lang w:eastAsia="zh-CN"/>
        </w:rPr>
        <w:t>诊断</w:t>
      </w:r>
      <w:r>
        <w:rPr>
          <w:rFonts w:hint="eastAsia" w:ascii="宋体" w:hAnsi="宋体" w:eastAsia="宋体" w:cs="宋体"/>
          <w:color w:val="auto"/>
          <w:lang w:eastAsia="zh-CN"/>
        </w:rPr>
        <w:t>、</w:t>
      </w:r>
      <w:r>
        <w:rPr>
          <w:rFonts w:hint="eastAsia" w:ascii="宋体" w:hAnsi="宋体" w:eastAsia="宋体"/>
          <w:color w:val="auto"/>
          <w:lang w:eastAsia="zh-CN"/>
        </w:rPr>
        <w:t>治则</w:t>
      </w:r>
      <w:r>
        <w:rPr>
          <w:rFonts w:hint="eastAsia" w:ascii="宋体" w:hAnsi="宋体" w:eastAsia="宋体" w:cs="宋体"/>
          <w:color w:val="auto"/>
          <w:lang w:eastAsia="zh-CN"/>
        </w:rPr>
        <w:t>、</w:t>
      </w:r>
      <w:r>
        <w:rPr>
          <w:rFonts w:hint="eastAsia" w:ascii="宋体" w:hAnsi="宋体" w:eastAsia="宋体"/>
          <w:color w:val="auto"/>
          <w:lang w:eastAsia="zh-CN"/>
        </w:rPr>
        <w:t>治法</w:t>
      </w:r>
      <w:r>
        <w:rPr>
          <w:rFonts w:hint="eastAsia" w:ascii="宋体" w:hAnsi="宋体" w:eastAsia="宋体" w:cs="宋体"/>
          <w:color w:val="auto"/>
          <w:lang w:eastAsia="zh-CN"/>
        </w:rPr>
        <w:t>、</w:t>
      </w:r>
      <w:r>
        <w:rPr>
          <w:rFonts w:hint="eastAsia" w:ascii="宋体" w:hAnsi="宋体" w:eastAsia="宋体"/>
          <w:color w:val="auto"/>
          <w:lang w:eastAsia="zh-CN"/>
        </w:rPr>
        <w:t>疗效及预后，充分体现了中医理论的内涵及医师自身的经验观点，具有继承和交流临床经验的作用，是中医理论发展的重要组成部分。</w:t>
      </w:r>
    </w:p>
    <w:p>
      <w:pPr>
        <w:spacing w:line="360" w:lineRule="auto"/>
        <w:ind w:firstLine="480" w:firstLineChars="200"/>
        <w:rPr>
          <w:rFonts w:ascii="宋体" w:hAnsi="宋体" w:eastAsia="宋体"/>
          <w:color w:val="auto"/>
          <w:lang w:eastAsia="zh-CN"/>
        </w:rPr>
      </w:pPr>
      <w:r>
        <w:rPr>
          <w:rFonts w:hint="eastAsia" w:ascii="宋体" w:hAnsi="宋体" w:eastAsia="宋体"/>
          <w:color w:val="auto"/>
          <w:lang w:eastAsia="zh-CN"/>
        </w:rPr>
        <w:t>为了促进中医病案研究的透明化和报告的准确性，CARC（Case Report on Chinese medicine）工作组聘请了中医药临床学家、循证医学方法学家以及杂志社编审共同研究制订了中医药病案研究报告清单</w:t>
      </w:r>
      <w:r>
        <w:rPr>
          <w:rFonts w:hint="eastAsia" w:ascii="宋体" w:hAnsi="宋体" w:eastAsia="宋体"/>
          <w:color w:val="auto"/>
          <w:vertAlign w:val="superscript"/>
          <w:lang w:eastAsia="zh-CN"/>
        </w:rPr>
        <w:t>[11]</w:t>
      </w:r>
      <w:r>
        <w:rPr>
          <w:rFonts w:hint="eastAsia" w:ascii="宋体" w:hAnsi="宋体" w:eastAsia="宋体"/>
          <w:color w:val="auto"/>
          <w:lang w:eastAsia="zh-CN"/>
        </w:rPr>
        <w:t>。</w:t>
      </w:r>
    </w:p>
    <w:p>
      <w:pPr>
        <w:spacing w:line="360" w:lineRule="auto"/>
        <w:ind w:firstLine="480" w:firstLineChars="200"/>
        <w:rPr>
          <w:rFonts w:ascii="宋体" w:hAnsi="宋体" w:eastAsia="宋体"/>
          <w:color w:val="auto"/>
          <w:lang w:eastAsia="zh-CN"/>
        </w:rPr>
      </w:pPr>
      <w:r>
        <w:rPr>
          <w:rFonts w:hint="eastAsia" w:ascii="宋体" w:hAnsi="宋体" w:eastAsia="宋体"/>
          <w:color w:val="auto"/>
          <w:lang w:eastAsia="zh-CN"/>
        </w:rPr>
        <w:t>中医药病案研究报告规范推荐清单（见表）最终包含16个条目（14个维度），为中医药病案的全面完整报告提供了框架。</w:t>
      </w:r>
    </w:p>
    <w:p>
      <w:pPr>
        <w:spacing w:line="360" w:lineRule="auto"/>
        <w:jc w:val="center"/>
        <w:rPr>
          <w:rFonts w:ascii="宋体" w:hAnsi="宋体" w:eastAsia="宋体"/>
          <w:color w:val="auto"/>
          <w:lang w:eastAsia="zh-CN"/>
        </w:rPr>
      </w:pPr>
    </w:p>
    <w:p>
      <w:pPr>
        <w:spacing w:line="360" w:lineRule="auto"/>
        <w:jc w:val="center"/>
        <w:rPr>
          <w:rFonts w:ascii="宋体" w:hAnsi="宋体" w:eastAsia="宋体"/>
          <w:color w:val="auto"/>
          <w:lang w:eastAsia="zh-CN"/>
        </w:rPr>
      </w:pPr>
      <w:r>
        <w:rPr>
          <w:rFonts w:ascii="宋体" w:hAnsi="宋体" w:eastAsia="宋体"/>
          <w:color w:val="auto"/>
          <w:lang w:eastAsia="zh-CN"/>
        </w:rPr>
        <w:t xml:space="preserve"> 中医药病案报告发表规范清单</w:t>
      </w:r>
    </w:p>
    <w:tbl>
      <w:tblPr>
        <w:tblStyle w:val="5"/>
        <w:tblW w:w="4522"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8"/>
        <w:gridCol w:w="1464"/>
        <w:gridCol w:w="7503"/>
        <w:gridCol w:w="1724"/>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30" w:type="pct"/>
            <w:tcBorders>
              <w:top w:val="single" w:color="auto" w:sz="4" w:space="0"/>
              <w:left w:val="nil"/>
              <w:bottom w:val="single" w:color="000000" w:sz="4" w:space="0"/>
              <w:right w:val="nil"/>
            </w:tcBorders>
            <w:vAlign w:val="center"/>
          </w:tcPr>
          <w:p>
            <w:pPr>
              <w:widowControl/>
              <w:spacing w:line="360" w:lineRule="auto"/>
              <w:jc w:val="both"/>
              <w:rPr>
                <w:rFonts w:ascii="宋体" w:hAnsi="宋体" w:eastAsia="宋体"/>
                <w:color w:val="auto"/>
              </w:rPr>
            </w:pPr>
            <w:r>
              <w:rPr>
                <w:rFonts w:hint="eastAsia" w:ascii="宋体" w:hAnsi="宋体" w:eastAsia="宋体"/>
                <w:color w:val="auto"/>
              </w:rPr>
              <w:t>项目名称</w:t>
            </w:r>
          </w:p>
        </w:tc>
        <w:tc>
          <w:tcPr>
            <w:tcW w:w="571" w:type="pct"/>
            <w:tcBorders>
              <w:top w:val="single" w:color="auto" w:sz="4" w:space="0"/>
              <w:left w:val="nil"/>
              <w:bottom w:val="single" w:color="000000" w:sz="4" w:space="0"/>
              <w:right w:val="nil"/>
            </w:tcBorders>
            <w:vAlign w:val="center"/>
          </w:tcPr>
          <w:p>
            <w:pPr>
              <w:widowControl/>
              <w:spacing w:line="360" w:lineRule="auto"/>
              <w:jc w:val="both"/>
              <w:rPr>
                <w:rFonts w:ascii="宋体" w:hAnsi="宋体" w:eastAsia="宋体"/>
                <w:color w:val="auto"/>
              </w:rPr>
            </w:pPr>
            <w:r>
              <w:rPr>
                <w:rFonts w:hint="eastAsia" w:ascii="宋体" w:hAnsi="宋体" w:eastAsia="宋体"/>
                <w:color w:val="auto"/>
              </w:rPr>
              <w:t>编号</w:t>
            </w:r>
          </w:p>
        </w:tc>
        <w:tc>
          <w:tcPr>
            <w:tcW w:w="2926" w:type="pct"/>
            <w:tcBorders>
              <w:top w:val="single" w:color="auto" w:sz="4" w:space="0"/>
              <w:left w:val="nil"/>
              <w:bottom w:val="single" w:color="000000" w:sz="4" w:space="0"/>
              <w:right w:val="nil"/>
            </w:tcBorders>
            <w:vAlign w:val="center"/>
          </w:tcPr>
          <w:p>
            <w:pPr>
              <w:widowControl/>
              <w:spacing w:line="360" w:lineRule="auto"/>
              <w:jc w:val="both"/>
              <w:rPr>
                <w:rFonts w:ascii="宋体" w:hAnsi="宋体" w:eastAsia="宋体"/>
                <w:color w:val="auto"/>
              </w:rPr>
            </w:pPr>
            <w:r>
              <w:rPr>
                <w:rFonts w:hint="eastAsia" w:ascii="宋体" w:hAnsi="宋体" w:eastAsia="宋体"/>
                <w:color w:val="auto"/>
              </w:rPr>
              <w:t>简要说明</w:t>
            </w:r>
          </w:p>
        </w:tc>
        <w:tc>
          <w:tcPr>
            <w:tcW w:w="672" w:type="pct"/>
            <w:tcBorders>
              <w:top w:val="single" w:color="auto" w:sz="4" w:space="0"/>
              <w:left w:val="nil"/>
              <w:bottom w:val="single" w:color="000000" w:sz="4" w:space="0"/>
              <w:right w:val="nil"/>
            </w:tcBorders>
            <w:vAlign w:val="center"/>
          </w:tcPr>
          <w:p>
            <w:pPr>
              <w:widowControl/>
              <w:spacing w:line="360" w:lineRule="auto"/>
              <w:jc w:val="both"/>
              <w:rPr>
                <w:rFonts w:hint="default" w:ascii="宋体" w:hAnsi="宋体" w:eastAsia="宋体"/>
                <w:color w:val="auto"/>
                <w:lang w:val="en-US" w:eastAsia="zh-CN"/>
              </w:rPr>
            </w:pPr>
            <w:r>
              <w:rPr>
                <w:rFonts w:hint="eastAsia" w:ascii="宋体" w:hAnsi="宋体" w:eastAsia="宋体"/>
                <w:color w:val="auto"/>
                <w:lang w:eastAsia="zh-CN"/>
              </w:rPr>
              <w:t>行号</w:t>
            </w:r>
            <w:r>
              <w:rPr>
                <w:rFonts w:hint="eastAsia" w:ascii="宋体" w:hAnsi="宋体" w:eastAsia="宋体"/>
                <w:color w:val="auto"/>
                <w:lang w:val="en-US" w:eastAsia="zh-CN"/>
              </w:rPr>
              <w:t>或不报告的理由</w:t>
            </w:r>
            <w:bookmarkStart w:id="1" w:name="_GoBack"/>
            <w:bookmarkEnd w:id="1"/>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830" w:type="pct"/>
            <w:vMerge w:val="restart"/>
            <w:tcBorders>
              <w:top w:val="single" w:color="000000" w:sz="4" w:space="0"/>
              <w:left w:val="nil"/>
              <w:bottom w:val="nil"/>
              <w:right w:val="nil"/>
            </w:tcBorders>
            <w:shd w:val="clear" w:color="auto" w:fill="FFFFFF"/>
            <w:vAlign w:val="center"/>
          </w:tcPr>
          <w:p>
            <w:pPr>
              <w:widowControl/>
              <w:spacing w:line="360" w:lineRule="auto"/>
              <w:jc w:val="both"/>
              <w:rPr>
                <w:rFonts w:ascii="宋体" w:hAnsi="宋体" w:eastAsia="宋体" w:cs="宋体"/>
                <w:color w:val="auto"/>
              </w:rPr>
            </w:pPr>
            <w:r>
              <w:rPr>
                <w:rFonts w:hint="eastAsia" w:ascii="宋体" w:hAnsi="宋体" w:eastAsia="宋体" w:cs="宋体"/>
                <w:color w:val="auto"/>
              </w:rPr>
              <w:t>标题</w:t>
            </w:r>
          </w:p>
        </w:tc>
        <w:tc>
          <w:tcPr>
            <w:tcW w:w="571" w:type="pct"/>
            <w:vMerge w:val="restart"/>
            <w:tcBorders>
              <w:top w:val="single" w:color="000000" w:sz="4" w:space="0"/>
              <w:left w:val="nil"/>
              <w:bottom w:val="nil"/>
              <w:right w:val="nil"/>
            </w:tcBorders>
            <w:vAlign w:val="center"/>
          </w:tcPr>
          <w:p>
            <w:pPr>
              <w:widowControl/>
              <w:spacing w:line="360" w:lineRule="auto"/>
              <w:jc w:val="both"/>
              <w:rPr>
                <w:rFonts w:ascii="宋体" w:hAnsi="宋体" w:eastAsia="宋体" w:cs="宋体"/>
                <w:color w:val="auto"/>
              </w:rPr>
            </w:pPr>
            <w:r>
              <w:rPr>
                <w:rFonts w:hint="eastAsia" w:ascii="宋体" w:hAnsi="宋体" w:eastAsia="宋体" w:cs="宋体"/>
                <w:color w:val="auto"/>
              </w:rPr>
              <w:t>1</w:t>
            </w:r>
          </w:p>
        </w:tc>
        <w:tc>
          <w:tcPr>
            <w:tcW w:w="2926" w:type="pct"/>
            <w:tcBorders>
              <w:top w:val="single" w:color="000000" w:sz="4" w:space="0"/>
              <w:left w:val="nil"/>
              <w:bottom w:val="nil"/>
              <w:right w:val="nil"/>
            </w:tcBorders>
            <w:vAlign w:val="center"/>
          </w:tcPr>
          <w:p>
            <w:pPr>
              <w:widowControl/>
              <w:spacing w:line="360" w:lineRule="auto"/>
              <w:ind w:left="240" w:hanging="240" w:hangingChars="100"/>
              <w:jc w:val="both"/>
              <w:rPr>
                <w:rFonts w:ascii="宋体" w:hAnsi="宋体" w:eastAsia="宋体" w:cs="宋体"/>
                <w:color w:val="auto"/>
                <w:lang w:eastAsia="zh-CN"/>
              </w:rPr>
            </w:pPr>
            <w:r>
              <w:rPr>
                <w:rFonts w:hint="eastAsia" w:ascii="宋体" w:hAnsi="宋体" w:eastAsia="宋体" w:cs="宋体"/>
                <w:color w:val="auto"/>
                <w:lang w:eastAsia="zh-CN"/>
              </w:rPr>
              <w:t>a 使用“病案”报告字样或类似词汇（如验案、个案）</w:t>
            </w:r>
          </w:p>
        </w:tc>
        <w:tc>
          <w:tcPr>
            <w:tcW w:w="672" w:type="pct"/>
            <w:tcBorders>
              <w:top w:val="single" w:color="000000" w:sz="4" w:space="0"/>
              <w:left w:val="nil"/>
              <w:bottom w:val="nil"/>
              <w:right w:val="nil"/>
            </w:tcBorders>
            <w:vAlign w:val="center"/>
          </w:tcPr>
          <w:p>
            <w:pPr>
              <w:widowControl/>
              <w:spacing w:line="360" w:lineRule="auto"/>
              <w:ind w:left="240" w:hanging="240" w:hangingChars="100"/>
              <w:jc w:val="both"/>
              <w:rPr>
                <w:rFonts w:ascii="宋体" w:hAnsi="宋体" w:eastAsia="宋体" w:cs="宋体"/>
                <w:color w:val="auto"/>
                <w:lang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830" w:type="pct"/>
            <w:vMerge w:val="continue"/>
            <w:tcBorders>
              <w:top w:val="nil"/>
              <w:left w:val="nil"/>
              <w:bottom w:val="nil"/>
              <w:right w:val="nil"/>
            </w:tcBorders>
            <w:vAlign w:val="center"/>
          </w:tcPr>
          <w:p>
            <w:pPr>
              <w:widowControl/>
              <w:spacing w:line="360" w:lineRule="auto"/>
              <w:rPr>
                <w:rFonts w:ascii="宋体" w:hAnsi="宋体" w:eastAsia="宋体" w:cs="宋体"/>
                <w:color w:val="auto"/>
                <w:lang w:eastAsia="zh-CN"/>
              </w:rPr>
            </w:pPr>
          </w:p>
        </w:tc>
        <w:tc>
          <w:tcPr>
            <w:tcW w:w="571" w:type="pct"/>
            <w:vMerge w:val="continue"/>
            <w:tcBorders>
              <w:top w:val="nil"/>
              <w:left w:val="nil"/>
              <w:bottom w:val="nil"/>
              <w:right w:val="nil"/>
            </w:tcBorders>
            <w:vAlign w:val="center"/>
          </w:tcPr>
          <w:p>
            <w:pPr>
              <w:widowControl/>
              <w:spacing w:line="360" w:lineRule="auto"/>
              <w:rPr>
                <w:rFonts w:ascii="宋体" w:hAnsi="宋体" w:eastAsia="宋体" w:cs="宋体"/>
                <w:color w:val="auto"/>
                <w:lang w:eastAsia="zh-CN"/>
              </w:rPr>
            </w:pPr>
          </w:p>
        </w:tc>
        <w:tc>
          <w:tcPr>
            <w:tcW w:w="2926" w:type="pct"/>
            <w:tcBorders>
              <w:top w:val="nil"/>
              <w:left w:val="nil"/>
              <w:bottom w:val="nil"/>
              <w:right w:val="nil"/>
            </w:tcBorders>
            <w:vAlign w:val="center"/>
          </w:tcPr>
          <w:p>
            <w:pPr>
              <w:widowControl/>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b说明报告病案数量（一则/两则；一例/两例）</w:t>
            </w:r>
          </w:p>
        </w:tc>
        <w:tc>
          <w:tcPr>
            <w:tcW w:w="672" w:type="pct"/>
            <w:tcBorders>
              <w:top w:val="nil"/>
              <w:left w:val="nil"/>
              <w:bottom w:val="nil"/>
              <w:right w:val="nil"/>
            </w:tcBorders>
            <w:vAlign w:val="center"/>
          </w:tcPr>
          <w:p>
            <w:pPr>
              <w:widowControl/>
              <w:spacing w:line="360" w:lineRule="auto"/>
              <w:jc w:val="both"/>
              <w:rPr>
                <w:rFonts w:ascii="宋体" w:hAnsi="宋体" w:eastAsia="宋体" w:cs="宋体"/>
                <w:color w:val="auto"/>
                <w:lang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830" w:type="pct"/>
            <w:vMerge w:val="restart"/>
            <w:tcBorders>
              <w:top w:val="nil"/>
              <w:left w:val="nil"/>
              <w:bottom w:val="nil"/>
              <w:right w:val="nil"/>
            </w:tcBorders>
            <w:shd w:val="clear" w:color="auto" w:fill="FFFFFF"/>
            <w:vAlign w:val="center"/>
          </w:tcPr>
          <w:p>
            <w:pPr>
              <w:widowControl/>
              <w:spacing w:line="360" w:lineRule="auto"/>
              <w:jc w:val="both"/>
              <w:rPr>
                <w:rFonts w:ascii="宋体" w:hAnsi="宋体" w:eastAsia="宋体" w:cs="宋体"/>
                <w:color w:val="auto"/>
              </w:rPr>
            </w:pPr>
            <w:r>
              <w:rPr>
                <w:rFonts w:hint="eastAsia" w:ascii="宋体" w:hAnsi="宋体" w:eastAsia="宋体" w:cs="宋体"/>
                <w:color w:val="auto"/>
              </w:rPr>
              <w:t>摘要</w:t>
            </w:r>
          </w:p>
        </w:tc>
        <w:tc>
          <w:tcPr>
            <w:tcW w:w="571" w:type="pct"/>
            <w:vMerge w:val="restart"/>
            <w:tcBorders>
              <w:top w:val="nil"/>
              <w:left w:val="nil"/>
              <w:bottom w:val="nil"/>
              <w:right w:val="nil"/>
            </w:tcBorders>
            <w:vAlign w:val="center"/>
          </w:tcPr>
          <w:p>
            <w:pPr>
              <w:widowControl/>
              <w:spacing w:line="360" w:lineRule="auto"/>
              <w:jc w:val="both"/>
              <w:rPr>
                <w:rFonts w:ascii="宋体" w:hAnsi="宋体" w:eastAsia="宋体" w:cs="宋体"/>
                <w:color w:val="auto"/>
              </w:rPr>
            </w:pPr>
            <w:r>
              <w:rPr>
                <w:rFonts w:hint="eastAsia" w:ascii="宋体" w:hAnsi="宋体" w:eastAsia="宋体" w:cs="宋体"/>
                <w:color w:val="auto"/>
              </w:rPr>
              <w:t>2</w:t>
            </w:r>
          </w:p>
        </w:tc>
        <w:tc>
          <w:tcPr>
            <w:tcW w:w="2926" w:type="pct"/>
            <w:tcBorders>
              <w:top w:val="nil"/>
              <w:left w:val="nil"/>
              <w:bottom w:val="nil"/>
              <w:right w:val="nil"/>
            </w:tcBorders>
            <w:vAlign w:val="center"/>
          </w:tcPr>
          <w:p>
            <w:pPr>
              <w:widowControl/>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 xml:space="preserve">a 简述病案特色，陈述可能引发的思考或结论   </w:t>
            </w:r>
          </w:p>
        </w:tc>
        <w:tc>
          <w:tcPr>
            <w:tcW w:w="672" w:type="pct"/>
            <w:tcBorders>
              <w:top w:val="nil"/>
              <w:left w:val="nil"/>
              <w:bottom w:val="nil"/>
              <w:right w:val="nil"/>
            </w:tcBorders>
            <w:vAlign w:val="center"/>
          </w:tcPr>
          <w:p>
            <w:pPr>
              <w:widowControl/>
              <w:spacing w:line="360" w:lineRule="auto"/>
              <w:jc w:val="both"/>
              <w:rPr>
                <w:rFonts w:ascii="宋体" w:hAnsi="宋体" w:eastAsia="宋体" w:cs="宋体"/>
                <w:color w:val="auto"/>
                <w:lang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830" w:type="pct"/>
            <w:vMerge w:val="continue"/>
            <w:tcBorders>
              <w:top w:val="nil"/>
              <w:left w:val="nil"/>
              <w:bottom w:val="nil"/>
              <w:right w:val="nil"/>
            </w:tcBorders>
            <w:vAlign w:val="center"/>
          </w:tcPr>
          <w:p>
            <w:pPr>
              <w:widowControl/>
              <w:spacing w:line="360" w:lineRule="auto"/>
              <w:rPr>
                <w:rFonts w:ascii="宋体" w:hAnsi="宋体" w:eastAsia="宋体" w:cs="宋体"/>
                <w:color w:val="auto"/>
                <w:lang w:eastAsia="zh-CN"/>
              </w:rPr>
            </w:pPr>
          </w:p>
        </w:tc>
        <w:tc>
          <w:tcPr>
            <w:tcW w:w="571" w:type="pct"/>
            <w:vMerge w:val="continue"/>
            <w:tcBorders>
              <w:top w:val="nil"/>
              <w:left w:val="nil"/>
              <w:bottom w:val="nil"/>
              <w:right w:val="nil"/>
            </w:tcBorders>
            <w:vAlign w:val="center"/>
          </w:tcPr>
          <w:p>
            <w:pPr>
              <w:widowControl/>
              <w:spacing w:line="360" w:lineRule="auto"/>
              <w:rPr>
                <w:rFonts w:ascii="宋体" w:hAnsi="宋体" w:eastAsia="宋体" w:cs="宋体"/>
                <w:color w:val="auto"/>
                <w:lang w:eastAsia="zh-CN"/>
              </w:rPr>
            </w:pPr>
          </w:p>
        </w:tc>
        <w:tc>
          <w:tcPr>
            <w:tcW w:w="2926" w:type="pct"/>
            <w:tcBorders>
              <w:top w:val="nil"/>
              <w:left w:val="nil"/>
              <w:bottom w:val="nil"/>
              <w:right w:val="nil"/>
            </w:tcBorders>
            <w:vAlign w:val="center"/>
          </w:tcPr>
          <w:p>
            <w:pPr>
              <w:widowControl/>
              <w:spacing w:line="360" w:lineRule="auto"/>
              <w:ind w:left="480" w:hanging="480" w:hangingChars="200"/>
              <w:jc w:val="both"/>
              <w:rPr>
                <w:rFonts w:ascii="宋体" w:hAnsi="宋体" w:eastAsia="宋体" w:cs="宋体"/>
                <w:color w:val="auto"/>
                <w:lang w:eastAsia="zh-CN"/>
              </w:rPr>
            </w:pPr>
            <w:r>
              <w:rPr>
                <w:rFonts w:hint="eastAsia" w:ascii="宋体" w:hAnsi="宋体" w:eastAsia="宋体" w:cs="宋体"/>
                <w:color w:val="auto"/>
                <w:lang w:eastAsia="zh-CN"/>
              </w:rPr>
              <w:t xml:space="preserve">  - 可参照结构式摘要（患者基本特征、辨病、辨证、治疗、疗效评价指标、治疗结果、病案特色）</w:t>
            </w:r>
          </w:p>
        </w:tc>
        <w:tc>
          <w:tcPr>
            <w:tcW w:w="672" w:type="pct"/>
            <w:tcBorders>
              <w:top w:val="nil"/>
              <w:left w:val="nil"/>
              <w:bottom w:val="nil"/>
              <w:right w:val="nil"/>
            </w:tcBorders>
            <w:vAlign w:val="center"/>
          </w:tcPr>
          <w:p>
            <w:pPr>
              <w:widowControl/>
              <w:spacing w:line="360" w:lineRule="auto"/>
              <w:ind w:left="480" w:hanging="480" w:hangingChars="200"/>
              <w:jc w:val="both"/>
              <w:rPr>
                <w:rFonts w:ascii="宋体" w:hAnsi="宋体" w:eastAsia="宋体" w:cs="宋体"/>
                <w:color w:val="auto"/>
                <w:lang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jc w:val="center"/>
        </w:trPr>
        <w:tc>
          <w:tcPr>
            <w:tcW w:w="830" w:type="pct"/>
            <w:tcBorders>
              <w:top w:val="nil"/>
              <w:left w:val="nil"/>
              <w:bottom w:val="nil"/>
              <w:right w:val="nil"/>
            </w:tcBorders>
            <w:shd w:val="clear" w:color="auto" w:fill="FFFFFF"/>
            <w:vAlign w:val="center"/>
          </w:tcPr>
          <w:p>
            <w:pPr>
              <w:widowControl/>
              <w:spacing w:line="360" w:lineRule="auto"/>
              <w:jc w:val="both"/>
              <w:rPr>
                <w:rFonts w:ascii="宋体" w:hAnsi="宋体" w:eastAsia="宋体" w:cs="宋体"/>
                <w:color w:val="auto"/>
              </w:rPr>
            </w:pPr>
            <w:r>
              <w:rPr>
                <w:rFonts w:hint="eastAsia" w:ascii="宋体" w:hAnsi="宋体" w:eastAsia="宋体" w:cs="宋体"/>
                <w:color w:val="auto"/>
              </w:rPr>
              <w:t>关键词</w:t>
            </w:r>
          </w:p>
        </w:tc>
        <w:tc>
          <w:tcPr>
            <w:tcW w:w="571" w:type="pct"/>
            <w:tcBorders>
              <w:top w:val="nil"/>
              <w:left w:val="nil"/>
              <w:bottom w:val="nil"/>
              <w:right w:val="nil"/>
            </w:tcBorders>
            <w:vAlign w:val="center"/>
          </w:tcPr>
          <w:p>
            <w:pPr>
              <w:widowControl/>
              <w:spacing w:line="360" w:lineRule="auto"/>
              <w:jc w:val="both"/>
              <w:rPr>
                <w:rFonts w:ascii="宋体" w:hAnsi="宋体" w:eastAsia="宋体" w:cs="宋体"/>
                <w:color w:val="auto"/>
              </w:rPr>
            </w:pPr>
            <w:r>
              <w:rPr>
                <w:rFonts w:hint="eastAsia" w:ascii="宋体" w:hAnsi="宋体" w:eastAsia="宋体" w:cs="宋体"/>
                <w:color w:val="auto"/>
              </w:rPr>
              <w:t>3</w:t>
            </w:r>
          </w:p>
        </w:tc>
        <w:tc>
          <w:tcPr>
            <w:tcW w:w="2926" w:type="pct"/>
            <w:tcBorders>
              <w:top w:val="nil"/>
              <w:left w:val="nil"/>
              <w:bottom w:val="nil"/>
              <w:right w:val="nil"/>
            </w:tcBorders>
            <w:vAlign w:val="center"/>
          </w:tcPr>
          <w:p>
            <w:pPr>
              <w:widowControl/>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关键词（3-5个）（如：病案；病名；证候；治疗方案）</w:t>
            </w:r>
          </w:p>
        </w:tc>
        <w:tc>
          <w:tcPr>
            <w:tcW w:w="672" w:type="pct"/>
            <w:tcBorders>
              <w:top w:val="nil"/>
              <w:left w:val="nil"/>
              <w:bottom w:val="nil"/>
              <w:right w:val="nil"/>
            </w:tcBorders>
            <w:vAlign w:val="center"/>
          </w:tcPr>
          <w:p>
            <w:pPr>
              <w:widowControl/>
              <w:spacing w:line="360" w:lineRule="auto"/>
              <w:jc w:val="both"/>
              <w:rPr>
                <w:rFonts w:ascii="宋体" w:hAnsi="宋体" w:eastAsia="宋体" w:cs="宋体"/>
                <w:color w:val="auto"/>
                <w:lang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830" w:type="pct"/>
            <w:tcBorders>
              <w:top w:val="nil"/>
              <w:left w:val="nil"/>
              <w:bottom w:val="nil"/>
              <w:right w:val="nil"/>
            </w:tcBorders>
            <w:shd w:val="clear" w:color="auto" w:fill="FFFFFF"/>
            <w:vAlign w:val="center"/>
          </w:tcPr>
          <w:p>
            <w:pPr>
              <w:widowControl/>
              <w:spacing w:line="360" w:lineRule="auto"/>
              <w:jc w:val="both"/>
              <w:rPr>
                <w:rFonts w:ascii="宋体" w:hAnsi="宋体" w:eastAsia="宋体" w:cs="宋体"/>
                <w:color w:val="auto"/>
              </w:rPr>
            </w:pPr>
            <w:r>
              <w:rPr>
                <w:rFonts w:hint="eastAsia" w:ascii="宋体" w:hAnsi="宋体" w:eastAsia="宋体" w:cs="宋体"/>
                <w:color w:val="auto"/>
              </w:rPr>
              <w:t>英文概要</w:t>
            </w:r>
          </w:p>
        </w:tc>
        <w:tc>
          <w:tcPr>
            <w:tcW w:w="571" w:type="pct"/>
            <w:tcBorders>
              <w:top w:val="nil"/>
              <w:left w:val="nil"/>
              <w:bottom w:val="nil"/>
              <w:right w:val="nil"/>
            </w:tcBorders>
            <w:vAlign w:val="center"/>
          </w:tcPr>
          <w:p>
            <w:pPr>
              <w:widowControl/>
              <w:spacing w:line="360" w:lineRule="auto"/>
              <w:jc w:val="both"/>
              <w:rPr>
                <w:rFonts w:ascii="宋体" w:hAnsi="宋体" w:eastAsia="宋体" w:cs="宋体"/>
                <w:color w:val="auto"/>
              </w:rPr>
            </w:pPr>
            <w:r>
              <w:rPr>
                <w:rFonts w:hint="eastAsia" w:ascii="宋体" w:hAnsi="宋体" w:eastAsia="宋体" w:cs="宋体"/>
                <w:color w:val="auto"/>
              </w:rPr>
              <w:t>4</w:t>
            </w:r>
          </w:p>
        </w:tc>
        <w:tc>
          <w:tcPr>
            <w:tcW w:w="2926" w:type="pct"/>
            <w:tcBorders>
              <w:top w:val="nil"/>
              <w:left w:val="nil"/>
              <w:bottom w:val="nil"/>
              <w:right w:val="nil"/>
            </w:tcBorders>
            <w:vAlign w:val="center"/>
          </w:tcPr>
          <w:p>
            <w:pPr>
              <w:widowControl/>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英文标题，摘要及关键词</w:t>
            </w:r>
          </w:p>
        </w:tc>
        <w:tc>
          <w:tcPr>
            <w:tcW w:w="672" w:type="pct"/>
            <w:tcBorders>
              <w:top w:val="nil"/>
              <w:left w:val="nil"/>
              <w:bottom w:val="nil"/>
              <w:right w:val="nil"/>
            </w:tcBorders>
            <w:vAlign w:val="center"/>
          </w:tcPr>
          <w:p>
            <w:pPr>
              <w:widowControl/>
              <w:spacing w:line="360" w:lineRule="auto"/>
              <w:jc w:val="both"/>
              <w:rPr>
                <w:rFonts w:ascii="宋体" w:hAnsi="宋体" w:eastAsia="宋体" w:cs="宋体"/>
                <w:color w:val="auto"/>
                <w:lang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830" w:type="pct"/>
            <w:vMerge w:val="restart"/>
            <w:tcBorders>
              <w:top w:val="nil"/>
              <w:left w:val="nil"/>
              <w:bottom w:val="nil"/>
              <w:right w:val="nil"/>
            </w:tcBorders>
            <w:shd w:val="clear" w:color="auto" w:fill="FFFFFF"/>
            <w:vAlign w:val="center"/>
          </w:tcPr>
          <w:p>
            <w:pPr>
              <w:widowControl/>
              <w:spacing w:line="360" w:lineRule="auto"/>
              <w:jc w:val="both"/>
              <w:rPr>
                <w:rFonts w:ascii="宋体" w:hAnsi="宋体" w:eastAsia="宋体" w:cs="宋体"/>
                <w:color w:val="auto"/>
              </w:rPr>
            </w:pPr>
            <w:r>
              <w:rPr>
                <w:rFonts w:hint="eastAsia" w:ascii="宋体" w:hAnsi="宋体" w:eastAsia="宋体" w:cs="宋体"/>
                <w:color w:val="auto"/>
              </w:rPr>
              <w:t>背景</w:t>
            </w:r>
          </w:p>
        </w:tc>
        <w:tc>
          <w:tcPr>
            <w:tcW w:w="571" w:type="pct"/>
            <w:vMerge w:val="restart"/>
            <w:tcBorders>
              <w:top w:val="nil"/>
              <w:left w:val="nil"/>
              <w:bottom w:val="nil"/>
              <w:right w:val="nil"/>
            </w:tcBorders>
            <w:vAlign w:val="center"/>
          </w:tcPr>
          <w:p>
            <w:pPr>
              <w:widowControl/>
              <w:spacing w:line="360" w:lineRule="auto"/>
              <w:jc w:val="both"/>
              <w:rPr>
                <w:rFonts w:ascii="宋体" w:hAnsi="宋体" w:eastAsia="宋体" w:cs="宋体"/>
                <w:color w:val="auto"/>
              </w:rPr>
            </w:pPr>
            <w:r>
              <w:rPr>
                <w:rFonts w:hint="eastAsia" w:ascii="宋体" w:hAnsi="宋体" w:eastAsia="宋体" w:cs="宋体"/>
                <w:color w:val="auto"/>
              </w:rPr>
              <w:t>5</w:t>
            </w:r>
          </w:p>
        </w:tc>
        <w:tc>
          <w:tcPr>
            <w:tcW w:w="2926" w:type="pct"/>
            <w:tcBorders>
              <w:top w:val="nil"/>
              <w:left w:val="nil"/>
              <w:bottom w:val="nil"/>
              <w:right w:val="nil"/>
            </w:tcBorders>
            <w:vAlign w:val="center"/>
          </w:tcPr>
          <w:p>
            <w:pPr>
              <w:widowControl/>
              <w:spacing w:line="360" w:lineRule="auto"/>
              <w:ind w:left="240" w:hanging="240" w:hangingChars="100"/>
              <w:jc w:val="both"/>
              <w:rPr>
                <w:rFonts w:ascii="宋体" w:hAnsi="宋体" w:eastAsia="宋体" w:cs="宋体"/>
                <w:color w:val="auto"/>
              </w:rPr>
            </w:pPr>
            <w:r>
              <w:rPr>
                <w:rFonts w:hint="eastAsia" w:ascii="宋体" w:hAnsi="宋体" w:eastAsia="宋体" w:cs="宋体"/>
                <w:color w:val="auto"/>
              </w:rPr>
              <w:t xml:space="preserve">a 说明报告此病案的原因 </w:t>
            </w:r>
          </w:p>
        </w:tc>
        <w:tc>
          <w:tcPr>
            <w:tcW w:w="672" w:type="pct"/>
            <w:tcBorders>
              <w:top w:val="nil"/>
              <w:left w:val="nil"/>
              <w:bottom w:val="nil"/>
              <w:right w:val="nil"/>
            </w:tcBorders>
            <w:vAlign w:val="center"/>
          </w:tcPr>
          <w:p>
            <w:pPr>
              <w:widowControl/>
              <w:spacing w:line="360" w:lineRule="auto"/>
              <w:ind w:left="240" w:hanging="240" w:hangingChars="100"/>
              <w:jc w:val="both"/>
              <w:rPr>
                <w:rFonts w:ascii="宋体" w:hAnsi="宋体" w:eastAsia="宋体" w:cs="宋体"/>
                <w:color w:val="auto"/>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830" w:type="pct"/>
            <w:vMerge w:val="continue"/>
            <w:tcBorders>
              <w:top w:val="nil"/>
              <w:left w:val="nil"/>
              <w:bottom w:val="nil"/>
              <w:right w:val="nil"/>
            </w:tcBorders>
            <w:vAlign w:val="center"/>
          </w:tcPr>
          <w:p>
            <w:pPr>
              <w:widowControl/>
              <w:spacing w:line="360" w:lineRule="auto"/>
              <w:rPr>
                <w:rFonts w:ascii="宋体" w:hAnsi="宋体" w:eastAsia="宋体" w:cs="宋体"/>
                <w:color w:val="auto"/>
              </w:rPr>
            </w:pPr>
          </w:p>
        </w:tc>
        <w:tc>
          <w:tcPr>
            <w:tcW w:w="571" w:type="pct"/>
            <w:vMerge w:val="continue"/>
            <w:tcBorders>
              <w:top w:val="nil"/>
              <w:left w:val="nil"/>
              <w:bottom w:val="nil"/>
              <w:right w:val="nil"/>
            </w:tcBorders>
            <w:vAlign w:val="center"/>
          </w:tcPr>
          <w:p>
            <w:pPr>
              <w:widowControl/>
              <w:spacing w:line="360" w:lineRule="auto"/>
              <w:rPr>
                <w:rFonts w:ascii="宋体" w:hAnsi="宋体" w:eastAsia="宋体" w:cs="宋体"/>
                <w:color w:val="auto"/>
              </w:rPr>
            </w:pPr>
          </w:p>
        </w:tc>
        <w:tc>
          <w:tcPr>
            <w:tcW w:w="2926" w:type="pct"/>
            <w:tcBorders>
              <w:top w:val="nil"/>
              <w:left w:val="nil"/>
              <w:bottom w:val="nil"/>
              <w:right w:val="nil"/>
            </w:tcBorders>
            <w:vAlign w:val="center"/>
          </w:tcPr>
          <w:p>
            <w:pPr>
              <w:widowControl/>
              <w:spacing w:line="360" w:lineRule="auto"/>
              <w:ind w:left="240" w:hanging="240" w:hangingChars="100"/>
              <w:jc w:val="both"/>
              <w:rPr>
                <w:rFonts w:ascii="宋体" w:hAnsi="宋体" w:eastAsia="宋体" w:cs="宋体"/>
                <w:color w:val="auto"/>
                <w:lang w:eastAsia="zh-CN"/>
              </w:rPr>
            </w:pPr>
            <w:r>
              <w:rPr>
                <w:rFonts w:hint="eastAsia" w:ascii="宋体" w:hAnsi="宋体" w:eastAsia="宋体" w:cs="宋体"/>
                <w:color w:val="auto"/>
                <w:lang w:eastAsia="zh-CN"/>
              </w:rPr>
              <w:t>b 知情同意（征得患者或其监护人的同意）</w:t>
            </w:r>
          </w:p>
        </w:tc>
        <w:tc>
          <w:tcPr>
            <w:tcW w:w="672" w:type="pct"/>
            <w:tcBorders>
              <w:top w:val="nil"/>
              <w:left w:val="nil"/>
              <w:bottom w:val="nil"/>
              <w:right w:val="nil"/>
            </w:tcBorders>
            <w:vAlign w:val="center"/>
          </w:tcPr>
          <w:p>
            <w:pPr>
              <w:widowControl/>
              <w:spacing w:line="360" w:lineRule="auto"/>
              <w:ind w:left="240" w:hanging="240" w:hangingChars="100"/>
              <w:jc w:val="both"/>
              <w:rPr>
                <w:rFonts w:ascii="宋体" w:hAnsi="宋体" w:eastAsia="宋体" w:cs="宋体"/>
                <w:color w:val="auto"/>
                <w:lang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30" w:type="pct"/>
            <w:vMerge w:val="restart"/>
            <w:tcBorders>
              <w:top w:val="nil"/>
              <w:left w:val="nil"/>
              <w:bottom w:val="nil"/>
              <w:right w:val="nil"/>
            </w:tcBorders>
            <w:shd w:val="clear" w:color="auto" w:fill="FFFFFF"/>
            <w:vAlign w:val="center"/>
          </w:tcPr>
          <w:p>
            <w:pPr>
              <w:widowControl/>
              <w:spacing w:line="360" w:lineRule="auto"/>
              <w:jc w:val="both"/>
              <w:rPr>
                <w:rFonts w:ascii="宋体" w:hAnsi="宋体" w:eastAsia="宋体" w:cs="宋体"/>
                <w:color w:val="auto"/>
              </w:rPr>
            </w:pPr>
            <w:r>
              <w:rPr>
                <w:rFonts w:hint="eastAsia" w:ascii="宋体" w:hAnsi="宋体" w:eastAsia="宋体" w:cs="宋体"/>
                <w:color w:val="auto"/>
              </w:rPr>
              <w:t>患者基本信息</w:t>
            </w:r>
          </w:p>
        </w:tc>
        <w:tc>
          <w:tcPr>
            <w:tcW w:w="571" w:type="pct"/>
            <w:vMerge w:val="restart"/>
            <w:tcBorders>
              <w:top w:val="nil"/>
              <w:left w:val="nil"/>
              <w:bottom w:val="nil"/>
              <w:right w:val="nil"/>
            </w:tcBorders>
            <w:vAlign w:val="center"/>
          </w:tcPr>
          <w:p>
            <w:pPr>
              <w:widowControl/>
              <w:spacing w:line="360" w:lineRule="auto"/>
              <w:jc w:val="both"/>
              <w:rPr>
                <w:rFonts w:ascii="宋体" w:hAnsi="宋体" w:eastAsia="宋体" w:cs="宋体"/>
                <w:color w:val="auto"/>
              </w:rPr>
            </w:pPr>
            <w:r>
              <w:rPr>
                <w:rFonts w:hint="eastAsia" w:ascii="宋体" w:hAnsi="宋体" w:eastAsia="宋体" w:cs="宋体"/>
                <w:color w:val="auto"/>
              </w:rPr>
              <w:t>6</w:t>
            </w:r>
          </w:p>
        </w:tc>
        <w:tc>
          <w:tcPr>
            <w:tcW w:w="2926" w:type="pct"/>
            <w:tcBorders>
              <w:top w:val="nil"/>
              <w:left w:val="nil"/>
              <w:bottom w:val="nil"/>
              <w:right w:val="nil"/>
            </w:tcBorders>
            <w:vAlign w:val="center"/>
          </w:tcPr>
          <w:p>
            <w:pPr>
              <w:widowControl/>
              <w:spacing w:line="360" w:lineRule="auto"/>
              <w:ind w:left="240" w:hanging="240" w:hangingChars="100"/>
              <w:jc w:val="both"/>
              <w:rPr>
                <w:rFonts w:ascii="宋体" w:hAnsi="宋体" w:eastAsia="宋体" w:cs="宋体"/>
                <w:color w:val="auto"/>
                <w:lang w:eastAsia="zh-CN"/>
              </w:rPr>
            </w:pPr>
            <w:r>
              <w:rPr>
                <w:rFonts w:hint="eastAsia" w:ascii="宋体" w:hAnsi="宋体" w:eastAsia="宋体" w:cs="宋体"/>
                <w:color w:val="auto"/>
                <w:lang w:eastAsia="zh-CN"/>
              </w:rPr>
              <w:t>a 患者姓名（直接用“患者”二字；患者姓氏+某；其他形式可用门诊号或住院号等）、性别、年龄、就诊时间（依据病案情况可报告节气）</w:t>
            </w:r>
          </w:p>
        </w:tc>
        <w:tc>
          <w:tcPr>
            <w:tcW w:w="672" w:type="pct"/>
            <w:tcBorders>
              <w:top w:val="nil"/>
              <w:left w:val="nil"/>
              <w:bottom w:val="nil"/>
              <w:right w:val="nil"/>
            </w:tcBorders>
            <w:vAlign w:val="center"/>
          </w:tcPr>
          <w:p>
            <w:pPr>
              <w:widowControl/>
              <w:spacing w:line="360" w:lineRule="auto"/>
              <w:ind w:left="240" w:hanging="240" w:hangingChars="100"/>
              <w:jc w:val="both"/>
              <w:rPr>
                <w:rFonts w:ascii="宋体" w:hAnsi="宋体" w:eastAsia="宋体" w:cs="宋体"/>
                <w:color w:val="auto"/>
                <w:lang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30" w:type="pct"/>
            <w:vMerge w:val="continue"/>
            <w:tcBorders>
              <w:top w:val="nil"/>
              <w:left w:val="nil"/>
              <w:bottom w:val="nil"/>
              <w:right w:val="nil"/>
            </w:tcBorders>
            <w:vAlign w:val="center"/>
          </w:tcPr>
          <w:p>
            <w:pPr>
              <w:widowControl/>
              <w:spacing w:line="360" w:lineRule="auto"/>
              <w:rPr>
                <w:rFonts w:ascii="宋体" w:hAnsi="宋体" w:eastAsia="宋体" w:cs="宋体"/>
                <w:color w:val="auto"/>
                <w:lang w:eastAsia="zh-CN"/>
              </w:rPr>
            </w:pPr>
          </w:p>
        </w:tc>
        <w:tc>
          <w:tcPr>
            <w:tcW w:w="571" w:type="pct"/>
            <w:vMerge w:val="continue"/>
            <w:tcBorders>
              <w:top w:val="nil"/>
              <w:left w:val="nil"/>
              <w:bottom w:val="nil"/>
              <w:right w:val="nil"/>
            </w:tcBorders>
            <w:vAlign w:val="center"/>
          </w:tcPr>
          <w:p>
            <w:pPr>
              <w:widowControl/>
              <w:spacing w:line="360" w:lineRule="auto"/>
              <w:rPr>
                <w:rFonts w:ascii="宋体" w:hAnsi="宋体" w:eastAsia="宋体" w:cs="宋体"/>
                <w:color w:val="auto"/>
                <w:lang w:eastAsia="zh-CN"/>
              </w:rPr>
            </w:pPr>
          </w:p>
        </w:tc>
        <w:tc>
          <w:tcPr>
            <w:tcW w:w="2926" w:type="pct"/>
            <w:tcBorders>
              <w:top w:val="nil"/>
              <w:left w:val="nil"/>
              <w:bottom w:val="nil"/>
              <w:right w:val="nil"/>
            </w:tcBorders>
            <w:vAlign w:val="center"/>
          </w:tcPr>
          <w:p>
            <w:pPr>
              <w:widowControl/>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b建议报告患者身高/体重/婚况/职业/来源（医院名称、门诊/住院）、治疗或书写病案报告的医生资质等信息</w:t>
            </w:r>
          </w:p>
        </w:tc>
        <w:tc>
          <w:tcPr>
            <w:tcW w:w="672" w:type="pct"/>
            <w:tcBorders>
              <w:top w:val="nil"/>
              <w:left w:val="nil"/>
              <w:bottom w:val="nil"/>
              <w:right w:val="nil"/>
            </w:tcBorders>
            <w:vAlign w:val="center"/>
          </w:tcPr>
          <w:p>
            <w:pPr>
              <w:widowControl/>
              <w:spacing w:line="360" w:lineRule="auto"/>
              <w:jc w:val="both"/>
              <w:rPr>
                <w:rFonts w:ascii="宋体" w:hAnsi="宋体" w:eastAsia="宋体" w:cs="宋体"/>
                <w:color w:val="auto"/>
                <w:lang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830" w:type="pct"/>
            <w:tcBorders>
              <w:top w:val="nil"/>
              <w:left w:val="nil"/>
              <w:bottom w:val="nil"/>
              <w:right w:val="nil"/>
            </w:tcBorders>
            <w:shd w:val="clear" w:color="auto" w:fill="FFFFFF"/>
            <w:vAlign w:val="center"/>
          </w:tcPr>
          <w:p>
            <w:pPr>
              <w:widowControl/>
              <w:spacing w:line="360" w:lineRule="auto"/>
              <w:jc w:val="both"/>
              <w:rPr>
                <w:rFonts w:ascii="宋体" w:hAnsi="宋体" w:eastAsia="宋体" w:cs="宋体"/>
                <w:color w:val="auto"/>
              </w:rPr>
            </w:pPr>
            <w:r>
              <w:rPr>
                <w:rFonts w:hint="eastAsia" w:ascii="宋体" w:hAnsi="宋体" w:eastAsia="宋体" w:cs="宋体"/>
                <w:color w:val="auto"/>
              </w:rPr>
              <w:t>四诊资料</w:t>
            </w:r>
          </w:p>
        </w:tc>
        <w:tc>
          <w:tcPr>
            <w:tcW w:w="571" w:type="pct"/>
            <w:tcBorders>
              <w:top w:val="nil"/>
              <w:left w:val="nil"/>
              <w:bottom w:val="nil"/>
              <w:right w:val="nil"/>
            </w:tcBorders>
            <w:shd w:val="clear" w:color="auto" w:fill="FFFFFF"/>
            <w:vAlign w:val="center"/>
          </w:tcPr>
          <w:p>
            <w:pPr>
              <w:widowControl/>
              <w:spacing w:line="360" w:lineRule="auto"/>
              <w:jc w:val="both"/>
              <w:rPr>
                <w:rFonts w:ascii="宋体" w:hAnsi="宋体" w:eastAsia="宋体" w:cs="宋体"/>
                <w:color w:val="auto"/>
              </w:rPr>
            </w:pPr>
            <w:r>
              <w:rPr>
                <w:rFonts w:hint="eastAsia" w:ascii="宋体" w:hAnsi="宋体" w:eastAsia="宋体" w:cs="宋体"/>
                <w:color w:val="auto"/>
              </w:rPr>
              <w:t>7</w:t>
            </w:r>
          </w:p>
        </w:tc>
        <w:tc>
          <w:tcPr>
            <w:tcW w:w="2926" w:type="pct"/>
            <w:tcBorders>
              <w:top w:val="nil"/>
              <w:left w:val="nil"/>
              <w:bottom w:val="nil"/>
              <w:right w:val="nil"/>
            </w:tcBorders>
            <w:shd w:val="clear" w:color="auto" w:fill="FFFFFF"/>
            <w:vAlign w:val="center"/>
          </w:tcPr>
          <w:p>
            <w:pPr>
              <w:widowControl/>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 xml:space="preserve">主诉、现病史、既往史、中医症状、体征、舌脉等条目为必须书写项目，其他条目包括：过敏史、社会/生活史、家族/遗传病史 </w:t>
            </w:r>
            <w:r>
              <w:rPr>
                <w:rFonts w:hint="eastAsia" w:ascii="宋体" w:hAnsi="宋体" w:eastAsia="宋体" w:cs="宋体"/>
                <w:color w:val="7030A0"/>
                <w:sz w:val="18"/>
                <w:szCs w:val="18"/>
                <w:lang w:eastAsia="zh-CN"/>
              </w:rPr>
              <w:t>（</w:t>
            </w:r>
            <w:bookmarkStart w:id="0" w:name="OLE_LINK1"/>
            <w:r>
              <w:rPr>
                <w:rFonts w:hint="eastAsia" w:ascii="宋体" w:hAnsi="宋体" w:eastAsia="宋体" w:cs="宋体"/>
                <w:color w:val="7030A0"/>
                <w:sz w:val="18"/>
                <w:szCs w:val="18"/>
                <w:lang w:eastAsia="zh-CN"/>
              </w:rPr>
              <w:t>如涉及患者隐私，请说明是否注意隐私保护，如姓名、肖像、身体部位图片适当遮挡等</w:t>
            </w:r>
            <w:bookmarkEnd w:id="0"/>
            <w:r>
              <w:rPr>
                <w:rFonts w:hint="eastAsia" w:ascii="宋体" w:hAnsi="宋体" w:eastAsia="宋体" w:cs="宋体"/>
                <w:color w:val="7030A0"/>
                <w:sz w:val="18"/>
                <w:szCs w:val="18"/>
                <w:lang w:eastAsia="zh-CN"/>
              </w:rPr>
              <w:t>）</w:t>
            </w:r>
          </w:p>
        </w:tc>
        <w:tc>
          <w:tcPr>
            <w:tcW w:w="672" w:type="pct"/>
            <w:tcBorders>
              <w:top w:val="nil"/>
              <w:left w:val="nil"/>
              <w:bottom w:val="nil"/>
              <w:right w:val="nil"/>
            </w:tcBorders>
            <w:shd w:val="clear" w:color="auto" w:fill="FFFFFF"/>
            <w:vAlign w:val="center"/>
          </w:tcPr>
          <w:p>
            <w:pPr>
              <w:widowControl/>
              <w:spacing w:line="360" w:lineRule="auto"/>
              <w:jc w:val="both"/>
              <w:rPr>
                <w:rFonts w:ascii="宋体" w:hAnsi="宋体" w:eastAsia="宋体" w:cs="宋体"/>
                <w:color w:val="auto"/>
                <w:lang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30" w:type="pct"/>
            <w:vMerge w:val="restart"/>
            <w:tcBorders>
              <w:top w:val="nil"/>
              <w:left w:val="nil"/>
              <w:bottom w:val="nil"/>
              <w:right w:val="nil"/>
            </w:tcBorders>
            <w:shd w:val="clear" w:color="auto" w:fill="FFFFFF"/>
            <w:vAlign w:val="center"/>
          </w:tcPr>
          <w:p>
            <w:pPr>
              <w:widowControl/>
              <w:spacing w:line="360" w:lineRule="auto"/>
              <w:jc w:val="both"/>
              <w:rPr>
                <w:rFonts w:ascii="宋体" w:hAnsi="宋体" w:eastAsia="宋体" w:cs="宋体"/>
                <w:color w:val="auto"/>
              </w:rPr>
            </w:pPr>
            <w:r>
              <w:rPr>
                <w:rFonts w:hint="eastAsia" w:ascii="宋体" w:hAnsi="宋体" w:eastAsia="宋体" w:cs="宋体"/>
                <w:color w:val="auto"/>
              </w:rPr>
              <w:t>临床诊断</w:t>
            </w:r>
          </w:p>
        </w:tc>
        <w:tc>
          <w:tcPr>
            <w:tcW w:w="571" w:type="pct"/>
            <w:vMerge w:val="restart"/>
            <w:tcBorders>
              <w:top w:val="nil"/>
              <w:left w:val="nil"/>
              <w:bottom w:val="nil"/>
              <w:right w:val="nil"/>
            </w:tcBorders>
            <w:shd w:val="clear" w:color="auto" w:fill="auto"/>
            <w:vAlign w:val="center"/>
          </w:tcPr>
          <w:p>
            <w:pPr>
              <w:widowControl/>
              <w:spacing w:line="360" w:lineRule="auto"/>
              <w:jc w:val="both"/>
              <w:rPr>
                <w:rFonts w:ascii="宋体" w:hAnsi="宋体" w:eastAsia="宋体" w:cs="宋体"/>
                <w:color w:val="auto"/>
              </w:rPr>
            </w:pPr>
            <w:r>
              <w:rPr>
                <w:rFonts w:hint="eastAsia" w:ascii="宋体" w:hAnsi="宋体" w:eastAsia="宋体" w:cs="宋体"/>
                <w:color w:val="auto"/>
              </w:rPr>
              <w:t>8</w:t>
            </w:r>
          </w:p>
        </w:tc>
        <w:tc>
          <w:tcPr>
            <w:tcW w:w="2926" w:type="pct"/>
            <w:tcBorders>
              <w:top w:val="nil"/>
              <w:left w:val="nil"/>
              <w:bottom w:val="nil"/>
              <w:right w:val="nil"/>
            </w:tcBorders>
            <w:shd w:val="clear" w:color="auto" w:fill="FFFFFF"/>
            <w:vAlign w:val="center"/>
          </w:tcPr>
          <w:p>
            <w:pPr>
              <w:widowControl/>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a 中医诊断病案，必须报告中医证候诊断，诊断/辨证标准（依据）可用参考文献形式列出</w:t>
            </w:r>
          </w:p>
        </w:tc>
        <w:tc>
          <w:tcPr>
            <w:tcW w:w="672" w:type="pct"/>
            <w:tcBorders>
              <w:top w:val="nil"/>
              <w:left w:val="nil"/>
              <w:bottom w:val="nil"/>
              <w:right w:val="nil"/>
            </w:tcBorders>
            <w:shd w:val="clear" w:color="auto" w:fill="FFFFFF"/>
            <w:vAlign w:val="center"/>
          </w:tcPr>
          <w:p>
            <w:pPr>
              <w:widowControl/>
              <w:spacing w:line="360" w:lineRule="auto"/>
              <w:jc w:val="both"/>
              <w:rPr>
                <w:rFonts w:ascii="宋体" w:hAnsi="宋体" w:eastAsia="宋体" w:cs="宋体"/>
                <w:color w:val="auto"/>
                <w:lang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30" w:type="pct"/>
            <w:vMerge w:val="continue"/>
            <w:tcBorders>
              <w:top w:val="nil"/>
              <w:left w:val="nil"/>
              <w:bottom w:val="nil"/>
              <w:right w:val="nil"/>
            </w:tcBorders>
            <w:shd w:val="clear" w:color="auto" w:fill="auto"/>
            <w:vAlign w:val="center"/>
          </w:tcPr>
          <w:p>
            <w:pPr>
              <w:widowControl/>
              <w:spacing w:line="360" w:lineRule="auto"/>
              <w:rPr>
                <w:rFonts w:ascii="宋体" w:hAnsi="宋体" w:eastAsia="宋体" w:cs="宋体"/>
                <w:color w:val="auto"/>
                <w:lang w:eastAsia="zh-CN"/>
              </w:rPr>
            </w:pPr>
          </w:p>
        </w:tc>
        <w:tc>
          <w:tcPr>
            <w:tcW w:w="571" w:type="pct"/>
            <w:vMerge w:val="continue"/>
            <w:tcBorders>
              <w:top w:val="nil"/>
              <w:left w:val="nil"/>
              <w:bottom w:val="nil"/>
              <w:right w:val="nil"/>
            </w:tcBorders>
            <w:shd w:val="clear" w:color="auto" w:fill="auto"/>
            <w:vAlign w:val="center"/>
          </w:tcPr>
          <w:p>
            <w:pPr>
              <w:widowControl/>
              <w:spacing w:line="360" w:lineRule="auto"/>
              <w:rPr>
                <w:rFonts w:ascii="宋体" w:hAnsi="宋体" w:eastAsia="宋体" w:cs="宋体"/>
                <w:color w:val="auto"/>
                <w:lang w:eastAsia="zh-CN"/>
              </w:rPr>
            </w:pPr>
          </w:p>
        </w:tc>
        <w:tc>
          <w:tcPr>
            <w:tcW w:w="2926" w:type="pct"/>
            <w:tcBorders>
              <w:top w:val="nil"/>
              <w:left w:val="nil"/>
              <w:bottom w:val="nil"/>
              <w:right w:val="nil"/>
            </w:tcBorders>
            <w:shd w:val="clear" w:color="auto" w:fill="FFFFFF"/>
            <w:vAlign w:val="center"/>
          </w:tcPr>
          <w:p>
            <w:pPr>
              <w:widowControl/>
              <w:spacing w:line="360" w:lineRule="auto"/>
              <w:jc w:val="both"/>
              <w:rPr>
                <w:rFonts w:ascii="宋体" w:hAnsi="宋体" w:eastAsia="宋体" w:cs="宋体"/>
                <w:color w:val="auto"/>
              </w:rPr>
            </w:pPr>
            <w:r>
              <w:rPr>
                <w:rFonts w:hint="eastAsia" w:ascii="宋体" w:hAnsi="宋体" w:eastAsia="宋体" w:cs="宋体"/>
                <w:color w:val="auto"/>
              </w:rPr>
              <w:t xml:space="preserve">b 西医诊断病案 </w:t>
            </w:r>
          </w:p>
        </w:tc>
        <w:tc>
          <w:tcPr>
            <w:tcW w:w="672" w:type="pct"/>
            <w:tcBorders>
              <w:top w:val="nil"/>
              <w:left w:val="nil"/>
              <w:bottom w:val="nil"/>
              <w:right w:val="nil"/>
            </w:tcBorders>
            <w:shd w:val="clear" w:color="auto" w:fill="FFFFFF"/>
            <w:vAlign w:val="center"/>
          </w:tcPr>
          <w:p>
            <w:pPr>
              <w:widowControl/>
              <w:spacing w:line="360" w:lineRule="auto"/>
              <w:jc w:val="both"/>
              <w:rPr>
                <w:rFonts w:ascii="宋体" w:hAnsi="宋体" w:eastAsia="宋体" w:cs="宋体"/>
                <w:color w:val="auto"/>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830" w:type="pct"/>
            <w:vMerge w:val="continue"/>
            <w:tcBorders>
              <w:top w:val="nil"/>
              <w:left w:val="nil"/>
              <w:bottom w:val="nil"/>
              <w:right w:val="nil"/>
            </w:tcBorders>
            <w:vAlign w:val="center"/>
          </w:tcPr>
          <w:p>
            <w:pPr>
              <w:widowControl/>
              <w:spacing w:line="360" w:lineRule="auto"/>
              <w:rPr>
                <w:rFonts w:ascii="宋体" w:hAnsi="宋体" w:eastAsia="宋体" w:cs="宋体"/>
                <w:color w:val="auto"/>
              </w:rPr>
            </w:pPr>
          </w:p>
        </w:tc>
        <w:tc>
          <w:tcPr>
            <w:tcW w:w="571" w:type="pct"/>
            <w:vMerge w:val="continue"/>
            <w:tcBorders>
              <w:top w:val="nil"/>
              <w:left w:val="nil"/>
              <w:bottom w:val="nil"/>
              <w:right w:val="nil"/>
            </w:tcBorders>
            <w:vAlign w:val="center"/>
          </w:tcPr>
          <w:p>
            <w:pPr>
              <w:widowControl/>
              <w:spacing w:line="360" w:lineRule="auto"/>
              <w:rPr>
                <w:rFonts w:ascii="宋体" w:hAnsi="宋体" w:eastAsia="宋体" w:cs="宋体"/>
                <w:color w:val="auto"/>
              </w:rPr>
            </w:pPr>
          </w:p>
        </w:tc>
        <w:tc>
          <w:tcPr>
            <w:tcW w:w="2926" w:type="pct"/>
            <w:tcBorders>
              <w:top w:val="nil"/>
              <w:left w:val="nil"/>
              <w:bottom w:val="nil"/>
              <w:right w:val="nil"/>
            </w:tcBorders>
            <w:vAlign w:val="center"/>
          </w:tcPr>
          <w:p>
            <w:pPr>
              <w:widowControl/>
              <w:spacing w:line="360" w:lineRule="auto"/>
              <w:ind w:left="480" w:hanging="480" w:hangingChars="200"/>
              <w:jc w:val="both"/>
              <w:rPr>
                <w:rFonts w:ascii="宋体" w:hAnsi="宋体" w:eastAsia="宋体" w:cs="宋体"/>
                <w:color w:val="auto"/>
                <w:lang w:eastAsia="zh-CN"/>
              </w:rPr>
            </w:pPr>
            <w:r>
              <w:rPr>
                <w:rFonts w:hint="eastAsia" w:ascii="宋体" w:hAnsi="宋体" w:eastAsia="宋体" w:cs="宋体"/>
                <w:color w:val="auto"/>
                <w:lang w:eastAsia="zh-CN"/>
              </w:rPr>
              <w:t xml:space="preserve">  - 西医检查结果及西医疾病诊断</w:t>
            </w:r>
          </w:p>
        </w:tc>
        <w:tc>
          <w:tcPr>
            <w:tcW w:w="672" w:type="pct"/>
            <w:tcBorders>
              <w:top w:val="nil"/>
              <w:left w:val="nil"/>
              <w:bottom w:val="nil"/>
              <w:right w:val="nil"/>
            </w:tcBorders>
            <w:vAlign w:val="center"/>
          </w:tcPr>
          <w:p>
            <w:pPr>
              <w:widowControl/>
              <w:spacing w:line="360" w:lineRule="auto"/>
              <w:ind w:left="480" w:hanging="480" w:hangingChars="200"/>
              <w:jc w:val="both"/>
              <w:rPr>
                <w:rFonts w:ascii="宋体" w:hAnsi="宋体" w:eastAsia="宋体" w:cs="宋体"/>
                <w:color w:val="auto"/>
                <w:lang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30" w:type="pct"/>
            <w:vMerge w:val="continue"/>
            <w:tcBorders>
              <w:top w:val="nil"/>
              <w:left w:val="nil"/>
              <w:bottom w:val="nil"/>
              <w:right w:val="nil"/>
            </w:tcBorders>
            <w:vAlign w:val="center"/>
          </w:tcPr>
          <w:p>
            <w:pPr>
              <w:widowControl/>
              <w:spacing w:line="360" w:lineRule="auto"/>
              <w:rPr>
                <w:rFonts w:ascii="宋体" w:hAnsi="宋体" w:eastAsia="宋体" w:cs="宋体"/>
                <w:color w:val="auto"/>
                <w:lang w:eastAsia="zh-CN"/>
              </w:rPr>
            </w:pPr>
          </w:p>
        </w:tc>
        <w:tc>
          <w:tcPr>
            <w:tcW w:w="571" w:type="pct"/>
            <w:vMerge w:val="continue"/>
            <w:tcBorders>
              <w:top w:val="nil"/>
              <w:left w:val="nil"/>
              <w:bottom w:val="nil"/>
              <w:right w:val="nil"/>
            </w:tcBorders>
            <w:vAlign w:val="center"/>
          </w:tcPr>
          <w:p>
            <w:pPr>
              <w:widowControl/>
              <w:spacing w:line="360" w:lineRule="auto"/>
              <w:rPr>
                <w:rFonts w:ascii="宋体" w:hAnsi="宋体" w:eastAsia="宋体" w:cs="宋体"/>
                <w:color w:val="auto"/>
                <w:lang w:eastAsia="zh-CN"/>
              </w:rPr>
            </w:pPr>
          </w:p>
        </w:tc>
        <w:tc>
          <w:tcPr>
            <w:tcW w:w="2926" w:type="pct"/>
            <w:tcBorders>
              <w:top w:val="nil"/>
              <w:left w:val="nil"/>
              <w:bottom w:val="nil"/>
              <w:right w:val="nil"/>
            </w:tcBorders>
            <w:vAlign w:val="center"/>
          </w:tcPr>
          <w:p>
            <w:pPr>
              <w:widowControl/>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 xml:space="preserve">  - 西医诊断标准（依据）可用参考文献形式列出</w:t>
            </w:r>
          </w:p>
        </w:tc>
        <w:tc>
          <w:tcPr>
            <w:tcW w:w="672" w:type="pct"/>
            <w:tcBorders>
              <w:top w:val="nil"/>
              <w:left w:val="nil"/>
              <w:bottom w:val="nil"/>
              <w:right w:val="nil"/>
            </w:tcBorders>
            <w:vAlign w:val="center"/>
          </w:tcPr>
          <w:p>
            <w:pPr>
              <w:widowControl/>
              <w:spacing w:line="360" w:lineRule="auto"/>
              <w:jc w:val="both"/>
              <w:rPr>
                <w:rFonts w:ascii="宋体" w:hAnsi="宋体" w:eastAsia="宋体" w:cs="宋体"/>
                <w:color w:val="auto"/>
                <w:lang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30" w:type="pct"/>
            <w:vMerge w:val="continue"/>
            <w:tcBorders>
              <w:top w:val="nil"/>
              <w:left w:val="nil"/>
              <w:bottom w:val="nil"/>
              <w:right w:val="nil"/>
            </w:tcBorders>
            <w:vAlign w:val="center"/>
          </w:tcPr>
          <w:p>
            <w:pPr>
              <w:widowControl/>
              <w:spacing w:line="360" w:lineRule="auto"/>
              <w:rPr>
                <w:rFonts w:ascii="宋体" w:hAnsi="宋体" w:eastAsia="宋体" w:cs="宋体"/>
                <w:color w:val="auto"/>
                <w:lang w:eastAsia="zh-CN"/>
              </w:rPr>
            </w:pPr>
          </w:p>
        </w:tc>
        <w:tc>
          <w:tcPr>
            <w:tcW w:w="571" w:type="pct"/>
            <w:vMerge w:val="continue"/>
            <w:tcBorders>
              <w:top w:val="nil"/>
              <w:left w:val="nil"/>
              <w:bottom w:val="nil"/>
              <w:right w:val="nil"/>
            </w:tcBorders>
            <w:vAlign w:val="center"/>
          </w:tcPr>
          <w:p>
            <w:pPr>
              <w:widowControl/>
              <w:spacing w:line="360" w:lineRule="auto"/>
              <w:rPr>
                <w:rFonts w:ascii="宋体" w:hAnsi="宋体" w:eastAsia="宋体" w:cs="宋体"/>
                <w:color w:val="auto"/>
                <w:lang w:eastAsia="zh-CN"/>
              </w:rPr>
            </w:pPr>
          </w:p>
        </w:tc>
        <w:tc>
          <w:tcPr>
            <w:tcW w:w="2926" w:type="pct"/>
            <w:tcBorders>
              <w:top w:val="nil"/>
              <w:left w:val="nil"/>
              <w:bottom w:val="nil"/>
              <w:right w:val="nil"/>
            </w:tcBorders>
            <w:vAlign w:val="center"/>
          </w:tcPr>
          <w:p>
            <w:pPr>
              <w:widowControl/>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 xml:space="preserve">  - 依据病案具体情况可报告西医鉴别诊断 </w:t>
            </w:r>
          </w:p>
        </w:tc>
        <w:tc>
          <w:tcPr>
            <w:tcW w:w="672" w:type="pct"/>
            <w:tcBorders>
              <w:top w:val="nil"/>
              <w:left w:val="nil"/>
              <w:bottom w:val="nil"/>
              <w:right w:val="nil"/>
            </w:tcBorders>
            <w:vAlign w:val="center"/>
          </w:tcPr>
          <w:p>
            <w:pPr>
              <w:widowControl/>
              <w:spacing w:line="360" w:lineRule="auto"/>
              <w:jc w:val="both"/>
              <w:rPr>
                <w:rFonts w:ascii="宋体" w:hAnsi="宋体" w:eastAsia="宋体" w:cs="宋体"/>
                <w:color w:val="auto"/>
                <w:lang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30" w:type="pct"/>
            <w:vMerge w:val="continue"/>
            <w:tcBorders>
              <w:top w:val="nil"/>
              <w:left w:val="nil"/>
              <w:bottom w:val="nil"/>
              <w:right w:val="nil"/>
            </w:tcBorders>
            <w:shd w:val="clear" w:color="auto" w:fill="auto"/>
            <w:vAlign w:val="center"/>
          </w:tcPr>
          <w:p>
            <w:pPr>
              <w:widowControl/>
              <w:spacing w:line="360" w:lineRule="auto"/>
              <w:rPr>
                <w:rFonts w:ascii="宋体" w:hAnsi="宋体" w:eastAsia="宋体" w:cs="宋体"/>
                <w:color w:val="auto"/>
                <w:lang w:eastAsia="zh-CN"/>
              </w:rPr>
            </w:pPr>
          </w:p>
        </w:tc>
        <w:tc>
          <w:tcPr>
            <w:tcW w:w="571" w:type="pct"/>
            <w:vMerge w:val="continue"/>
            <w:tcBorders>
              <w:top w:val="nil"/>
              <w:left w:val="nil"/>
              <w:bottom w:val="nil"/>
              <w:right w:val="nil"/>
            </w:tcBorders>
            <w:shd w:val="clear" w:color="auto" w:fill="auto"/>
            <w:vAlign w:val="center"/>
          </w:tcPr>
          <w:p>
            <w:pPr>
              <w:widowControl/>
              <w:spacing w:line="360" w:lineRule="auto"/>
              <w:rPr>
                <w:rFonts w:ascii="宋体" w:hAnsi="宋体" w:eastAsia="宋体" w:cs="宋体"/>
                <w:color w:val="auto"/>
                <w:lang w:eastAsia="zh-CN"/>
              </w:rPr>
            </w:pPr>
          </w:p>
        </w:tc>
        <w:tc>
          <w:tcPr>
            <w:tcW w:w="2926" w:type="pct"/>
            <w:tcBorders>
              <w:top w:val="nil"/>
              <w:left w:val="nil"/>
              <w:bottom w:val="nil"/>
              <w:right w:val="nil"/>
            </w:tcBorders>
            <w:shd w:val="clear" w:color="auto" w:fill="FFFFFF"/>
            <w:vAlign w:val="center"/>
          </w:tcPr>
          <w:p>
            <w:pPr>
              <w:widowControl/>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c 中西医结合诊断病案 (同时报告中医诊断及西医诊断结果)</w:t>
            </w:r>
          </w:p>
        </w:tc>
        <w:tc>
          <w:tcPr>
            <w:tcW w:w="672" w:type="pct"/>
            <w:tcBorders>
              <w:top w:val="nil"/>
              <w:left w:val="nil"/>
              <w:bottom w:val="nil"/>
              <w:right w:val="nil"/>
            </w:tcBorders>
            <w:shd w:val="clear" w:color="auto" w:fill="FFFFFF"/>
            <w:vAlign w:val="center"/>
          </w:tcPr>
          <w:p>
            <w:pPr>
              <w:widowControl/>
              <w:spacing w:line="360" w:lineRule="auto"/>
              <w:jc w:val="both"/>
              <w:rPr>
                <w:rFonts w:ascii="宋体" w:hAnsi="宋体" w:eastAsia="宋体" w:cs="宋体"/>
                <w:color w:val="auto"/>
                <w:lang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30" w:type="pct"/>
            <w:vMerge w:val="restart"/>
            <w:tcBorders>
              <w:top w:val="nil"/>
              <w:left w:val="nil"/>
              <w:bottom w:val="nil"/>
              <w:right w:val="nil"/>
            </w:tcBorders>
            <w:shd w:val="clear" w:color="auto" w:fill="FFFFFF"/>
            <w:vAlign w:val="center"/>
          </w:tcPr>
          <w:p>
            <w:pPr>
              <w:widowControl/>
              <w:spacing w:line="360" w:lineRule="auto"/>
              <w:jc w:val="both"/>
              <w:rPr>
                <w:rFonts w:ascii="宋体" w:hAnsi="宋体" w:eastAsia="宋体" w:cs="宋体"/>
                <w:color w:val="auto"/>
              </w:rPr>
            </w:pPr>
            <w:r>
              <w:rPr>
                <w:rFonts w:hint="eastAsia" w:ascii="宋体" w:hAnsi="宋体" w:eastAsia="宋体" w:cs="宋体"/>
                <w:color w:val="auto"/>
              </w:rPr>
              <w:t>治疗方案</w:t>
            </w:r>
          </w:p>
        </w:tc>
        <w:tc>
          <w:tcPr>
            <w:tcW w:w="571" w:type="pct"/>
            <w:vMerge w:val="restart"/>
            <w:tcBorders>
              <w:top w:val="nil"/>
              <w:left w:val="nil"/>
              <w:bottom w:val="nil"/>
              <w:right w:val="nil"/>
            </w:tcBorders>
            <w:vAlign w:val="center"/>
          </w:tcPr>
          <w:p>
            <w:pPr>
              <w:widowControl/>
              <w:spacing w:line="360" w:lineRule="auto"/>
              <w:jc w:val="both"/>
              <w:rPr>
                <w:rFonts w:ascii="宋体" w:hAnsi="宋体" w:eastAsia="宋体" w:cs="宋体"/>
                <w:color w:val="auto"/>
              </w:rPr>
            </w:pPr>
            <w:r>
              <w:rPr>
                <w:rFonts w:hint="eastAsia" w:ascii="宋体" w:hAnsi="宋体" w:eastAsia="宋体" w:cs="宋体"/>
                <w:color w:val="auto"/>
              </w:rPr>
              <w:t>9</w:t>
            </w:r>
          </w:p>
        </w:tc>
        <w:tc>
          <w:tcPr>
            <w:tcW w:w="2926" w:type="pct"/>
            <w:tcBorders>
              <w:top w:val="nil"/>
              <w:left w:val="nil"/>
              <w:bottom w:val="nil"/>
              <w:right w:val="nil"/>
            </w:tcBorders>
            <w:vAlign w:val="center"/>
          </w:tcPr>
          <w:p>
            <w:pPr>
              <w:widowControl/>
              <w:spacing w:line="360" w:lineRule="auto"/>
              <w:jc w:val="both"/>
              <w:rPr>
                <w:rFonts w:ascii="宋体" w:hAnsi="宋体" w:eastAsia="宋体" w:cs="宋体"/>
                <w:color w:val="auto"/>
              </w:rPr>
            </w:pPr>
            <w:r>
              <w:rPr>
                <w:rFonts w:hint="eastAsia" w:ascii="宋体" w:hAnsi="宋体" w:eastAsia="宋体" w:cs="宋体"/>
                <w:color w:val="auto"/>
              </w:rPr>
              <w:t>a 中医治疗原则</w:t>
            </w:r>
          </w:p>
        </w:tc>
        <w:tc>
          <w:tcPr>
            <w:tcW w:w="672" w:type="pct"/>
            <w:tcBorders>
              <w:top w:val="nil"/>
              <w:left w:val="nil"/>
              <w:bottom w:val="nil"/>
              <w:right w:val="nil"/>
            </w:tcBorders>
            <w:vAlign w:val="center"/>
          </w:tcPr>
          <w:p>
            <w:pPr>
              <w:widowControl/>
              <w:spacing w:line="360" w:lineRule="auto"/>
              <w:jc w:val="both"/>
              <w:rPr>
                <w:rFonts w:ascii="宋体" w:hAnsi="宋体" w:eastAsia="宋体" w:cs="宋体"/>
                <w:color w:val="auto"/>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30" w:type="pct"/>
            <w:vMerge w:val="continue"/>
            <w:tcBorders>
              <w:top w:val="nil"/>
              <w:left w:val="nil"/>
              <w:bottom w:val="nil"/>
              <w:right w:val="nil"/>
            </w:tcBorders>
            <w:shd w:val="clear" w:color="auto" w:fill="auto"/>
            <w:vAlign w:val="center"/>
          </w:tcPr>
          <w:p>
            <w:pPr>
              <w:widowControl/>
              <w:spacing w:line="360" w:lineRule="auto"/>
              <w:rPr>
                <w:rFonts w:ascii="宋体" w:hAnsi="宋体" w:eastAsia="宋体" w:cs="宋体"/>
                <w:color w:val="auto"/>
              </w:rPr>
            </w:pPr>
          </w:p>
        </w:tc>
        <w:tc>
          <w:tcPr>
            <w:tcW w:w="571" w:type="pct"/>
            <w:vMerge w:val="continue"/>
            <w:tcBorders>
              <w:top w:val="nil"/>
              <w:left w:val="nil"/>
              <w:bottom w:val="nil"/>
              <w:right w:val="nil"/>
            </w:tcBorders>
            <w:shd w:val="clear" w:color="auto" w:fill="auto"/>
            <w:vAlign w:val="center"/>
          </w:tcPr>
          <w:p>
            <w:pPr>
              <w:widowControl/>
              <w:spacing w:line="360" w:lineRule="auto"/>
              <w:rPr>
                <w:rFonts w:ascii="宋体" w:hAnsi="宋体" w:eastAsia="宋体" w:cs="宋体"/>
                <w:color w:val="auto"/>
              </w:rPr>
            </w:pPr>
          </w:p>
        </w:tc>
        <w:tc>
          <w:tcPr>
            <w:tcW w:w="2926" w:type="pct"/>
            <w:tcBorders>
              <w:top w:val="nil"/>
              <w:left w:val="nil"/>
              <w:bottom w:val="nil"/>
              <w:right w:val="nil"/>
            </w:tcBorders>
            <w:shd w:val="clear" w:color="auto" w:fill="FFFFFF"/>
            <w:vAlign w:val="center"/>
          </w:tcPr>
          <w:p>
            <w:pPr>
              <w:widowControl/>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 xml:space="preserve">b 中药治疗（主要包括中成药治疗及中药汤剂治疗） </w:t>
            </w:r>
          </w:p>
        </w:tc>
        <w:tc>
          <w:tcPr>
            <w:tcW w:w="672" w:type="pct"/>
            <w:tcBorders>
              <w:top w:val="nil"/>
              <w:left w:val="nil"/>
              <w:bottom w:val="nil"/>
              <w:right w:val="nil"/>
            </w:tcBorders>
            <w:shd w:val="clear" w:color="auto" w:fill="FFFFFF"/>
            <w:vAlign w:val="center"/>
          </w:tcPr>
          <w:p>
            <w:pPr>
              <w:widowControl/>
              <w:spacing w:line="360" w:lineRule="auto"/>
              <w:jc w:val="both"/>
              <w:rPr>
                <w:rFonts w:ascii="宋体" w:hAnsi="宋体" w:eastAsia="宋体" w:cs="宋体"/>
                <w:color w:val="auto"/>
                <w:lang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pct"/>
            <w:vMerge w:val="continue"/>
            <w:tcBorders>
              <w:top w:val="nil"/>
              <w:left w:val="nil"/>
              <w:bottom w:val="nil"/>
              <w:right w:val="nil"/>
            </w:tcBorders>
            <w:shd w:val="clear" w:color="auto" w:fill="auto"/>
            <w:vAlign w:val="center"/>
          </w:tcPr>
          <w:p>
            <w:pPr>
              <w:widowControl/>
              <w:spacing w:line="360" w:lineRule="auto"/>
              <w:rPr>
                <w:rFonts w:ascii="宋体" w:hAnsi="宋体" w:eastAsia="宋体" w:cs="宋体"/>
                <w:color w:val="auto"/>
                <w:lang w:eastAsia="zh-CN"/>
              </w:rPr>
            </w:pPr>
          </w:p>
        </w:tc>
        <w:tc>
          <w:tcPr>
            <w:tcW w:w="571" w:type="pct"/>
            <w:vMerge w:val="continue"/>
            <w:tcBorders>
              <w:top w:val="nil"/>
              <w:left w:val="nil"/>
              <w:bottom w:val="nil"/>
              <w:right w:val="nil"/>
            </w:tcBorders>
            <w:shd w:val="clear" w:color="auto" w:fill="auto"/>
            <w:vAlign w:val="center"/>
          </w:tcPr>
          <w:p>
            <w:pPr>
              <w:widowControl/>
              <w:spacing w:line="360" w:lineRule="auto"/>
              <w:rPr>
                <w:rFonts w:ascii="宋体" w:hAnsi="宋体" w:eastAsia="宋体" w:cs="宋体"/>
                <w:color w:val="auto"/>
                <w:lang w:eastAsia="zh-CN"/>
              </w:rPr>
            </w:pPr>
          </w:p>
        </w:tc>
        <w:tc>
          <w:tcPr>
            <w:tcW w:w="2926" w:type="pct"/>
            <w:tcBorders>
              <w:top w:val="nil"/>
              <w:left w:val="nil"/>
              <w:bottom w:val="nil"/>
              <w:right w:val="nil"/>
            </w:tcBorders>
            <w:shd w:val="clear" w:color="auto" w:fill="FFFFFF"/>
            <w:vAlign w:val="center"/>
          </w:tcPr>
          <w:p>
            <w:pPr>
              <w:widowControl/>
              <w:spacing w:line="360" w:lineRule="auto"/>
              <w:ind w:left="480" w:hanging="480" w:hangingChars="200"/>
              <w:jc w:val="both"/>
              <w:rPr>
                <w:rFonts w:ascii="宋体" w:hAnsi="宋体" w:eastAsia="宋体" w:cs="宋体"/>
                <w:color w:val="auto"/>
                <w:lang w:eastAsia="zh-CN"/>
              </w:rPr>
            </w:pPr>
            <w:r>
              <w:rPr>
                <w:rFonts w:hint="eastAsia" w:ascii="宋体" w:hAnsi="宋体" w:eastAsia="宋体" w:cs="宋体"/>
                <w:color w:val="auto"/>
                <w:lang w:eastAsia="zh-CN"/>
              </w:rPr>
              <w:t xml:space="preserve">  - 中成药治疗拟设定药品名称、用量用法、用药疗程等为必须项目，其它包括药品生产厂家、批号，同时建议报告药品质量控制标准</w:t>
            </w:r>
          </w:p>
        </w:tc>
        <w:tc>
          <w:tcPr>
            <w:tcW w:w="672" w:type="pct"/>
            <w:tcBorders>
              <w:top w:val="nil"/>
              <w:left w:val="nil"/>
              <w:bottom w:val="nil"/>
              <w:right w:val="nil"/>
            </w:tcBorders>
            <w:shd w:val="clear" w:color="auto" w:fill="FFFFFF"/>
            <w:vAlign w:val="center"/>
          </w:tcPr>
          <w:p>
            <w:pPr>
              <w:widowControl/>
              <w:spacing w:line="360" w:lineRule="auto"/>
              <w:ind w:left="480" w:hanging="480" w:hangingChars="200"/>
              <w:jc w:val="both"/>
              <w:rPr>
                <w:rFonts w:ascii="宋体" w:hAnsi="宋体" w:eastAsia="宋体" w:cs="宋体"/>
                <w:color w:val="auto"/>
                <w:lang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830" w:type="pct"/>
            <w:vMerge w:val="continue"/>
            <w:tcBorders>
              <w:top w:val="nil"/>
              <w:left w:val="nil"/>
              <w:bottom w:val="nil"/>
              <w:right w:val="nil"/>
            </w:tcBorders>
            <w:shd w:val="clear" w:color="auto" w:fill="auto"/>
            <w:vAlign w:val="center"/>
          </w:tcPr>
          <w:p>
            <w:pPr>
              <w:widowControl/>
              <w:spacing w:line="360" w:lineRule="auto"/>
              <w:rPr>
                <w:rFonts w:ascii="宋体" w:hAnsi="宋体" w:eastAsia="宋体" w:cs="宋体"/>
                <w:color w:val="auto"/>
                <w:lang w:eastAsia="zh-CN"/>
              </w:rPr>
            </w:pPr>
          </w:p>
        </w:tc>
        <w:tc>
          <w:tcPr>
            <w:tcW w:w="571" w:type="pct"/>
            <w:vMerge w:val="continue"/>
            <w:tcBorders>
              <w:top w:val="nil"/>
              <w:left w:val="nil"/>
              <w:bottom w:val="nil"/>
              <w:right w:val="nil"/>
            </w:tcBorders>
            <w:shd w:val="clear" w:color="auto" w:fill="auto"/>
            <w:vAlign w:val="center"/>
          </w:tcPr>
          <w:p>
            <w:pPr>
              <w:widowControl/>
              <w:spacing w:line="360" w:lineRule="auto"/>
              <w:rPr>
                <w:rFonts w:ascii="宋体" w:hAnsi="宋体" w:eastAsia="宋体" w:cs="宋体"/>
                <w:color w:val="auto"/>
                <w:lang w:eastAsia="zh-CN"/>
              </w:rPr>
            </w:pPr>
          </w:p>
        </w:tc>
        <w:tc>
          <w:tcPr>
            <w:tcW w:w="2926" w:type="pct"/>
            <w:tcBorders>
              <w:top w:val="nil"/>
              <w:left w:val="nil"/>
              <w:bottom w:val="nil"/>
              <w:right w:val="nil"/>
            </w:tcBorders>
            <w:shd w:val="clear" w:color="auto" w:fill="FFFFFF"/>
            <w:vAlign w:val="center"/>
          </w:tcPr>
          <w:p>
            <w:pPr>
              <w:widowControl/>
              <w:spacing w:line="360" w:lineRule="auto"/>
              <w:ind w:left="480" w:hanging="480" w:hangingChars="200"/>
              <w:jc w:val="both"/>
              <w:rPr>
                <w:rFonts w:ascii="宋体" w:hAnsi="宋体" w:eastAsia="宋体" w:cs="宋体"/>
                <w:color w:val="auto"/>
                <w:lang w:eastAsia="zh-CN"/>
              </w:rPr>
            </w:pPr>
            <w:r>
              <w:rPr>
                <w:rFonts w:hint="eastAsia" w:ascii="宋体" w:hAnsi="宋体" w:eastAsia="宋体" w:cs="宋体"/>
                <w:color w:val="auto"/>
                <w:lang w:eastAsia="zh-CN"/>
              </w:rPr>
              <w:t xml:space="preserve">  - 中药汤剂包括：组成，各成分剂量及剂量单位及煎煮方法、服法与用量、用药疗程等为必须项目，其它包括药材产地、特殊药材炮制方法、药材的质量控制标准等</w:t>
            </w:r>
          </w:p>
        </w:tc>
        <w:tc>
          <w:tcPr>
            <w:tcW w:w="672" w:type="pct"/>
            <w:tcBorders>
              <w:top w:val="nil"/>
              <w:left w:val="nil"/>
              <w:bottom w:val="nil"/>
              <w:right w:val="nil"/>
            </w:tcBorders>
            <w:shd w:val="clear" w:color="auto" w:fill="FFFFFF"/>
            <w:vAlign w:val="center"/>
          </w:tcPr>
          <w:p>
            <w:pPr>
              <w:widowControl/>
              <w:spacing w:line="360" w:lineRule="auto"/>
              <w:ind w:left="480" w:hanging="480" w:hangingChars="200"/>
              <w:jc w:val="both"/>
              <w:rPr>
                <w:rFonts w:ascii="宋体" w:hAnsi="宋体" w:eastAsia="宋体" w:cs="宋体"/>
                <w:color w:val="auto"/>
                <w:lang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30" w:type="pct"/>
            <w:vMerge w:val="continue"/>
            <w:tcBorders>
              <w:top w:val="nil"/>
              <w:left w:val="nil"/>
              <w:bottom w:val="nil"/>
              <w:right w:val="nil"/>
            </w:tcBorders>
            <w:shd w:val="clear" w:color="auto" w:fill="auto"/>
            <w:vAlign w:val="center"/>
          </w:tcPr>
          <w:p>
            <w:pPr>
              <w:widowControl/>
              <w:spacing w:line="360" w:lineRule="auto"/>
              <w:rPr>
                <w:rFonts w:ascii="宋体" w:hAnsi="宋体" w:eastAsia="宋体" w:cs="宋体"/>
                <w:color w:val="auto"/>
                <w:lang w:eastAsia="zh-CN"/>
              </w:rPr>
            </w:pPr>
          </w:p>
        </w:tc>
        <w:tc>
          <w:tcPr>
            <w:tcW w:w="571" w:type="pct"/>
            <w:vMerge w:val="continue"/>
            <w:tcBorders>
              <w:top w:val="nil"/>
              <w:left w:val="nil"/>
              <w:bottom w:val="nil"/>
              <w:right w:val="nil"/>
            </w:tcBorders>
            <w:shd w:val="clear" w:color="auto" w:fill="auto"/>
            <w:vAlign w:val="center"/>
          </w:tcPr>
          <w:p>
            <w:pPr>
              <w:widowControl/>
              <w:spacing w:line="360" w:lineRule="auto"/>
              <w:rPr>
                <w:rFonts w:ascii="宋体" w:hAnsi="宋体" w:eastAsia="宋体" w:cs="宋体"/>
                <w:color w:val="auto"/>
                <w:lang w:eastAsia="zh-CN"/>
              </w:rPr>
            </w:pPr>
          </w:p>
        </w:tc>
        <w:tc>
          <w:tcPr>
            <w:tcW w:w="2926" w:type="pct"/>
            <w:tcBorders>
              <w:top w:val="nil"/>
              <w:left w:val="nil"/>
              <w:bottom w:val="nil"/>
              <w:right w:val="nil"/>
            </w:tcBorders>
            <w:shd w:val="clear" w:color="auto" w:fill="FFFFFF"/>
            <w:vAlign w:val="center"/>
          </w:tcPr>
          <w:p>
            <w:pPr>
              <w:widowControl/>
              <w:spacing w:line="360" w:lineRule="auto"/>
              <w:jc w:val="both"/>
              <w:rPr>
                <w:rFonts w:ascii="宋体" w:hAnsi="宋体" w:eastAsia="宋体" w:cs="宋体"/>
                <w:color w:val="auto"/>
              </w:rPr>
            </w:pPr>
            <w:r>
              <w:rPr>
                <w:rFonts w:hint="eastAsia" w:ascii="宋体" w:hAnsi="宋体" w:eastAsia="宋体" w:cs="宋体"/>
                <w:color w:val="auto"/>
              </w:rPr>
              <w:t xml:space="preserve">c 针刺治疗 </w:t>
            </w:r>
          </w:p>
        </w:tc>
        <w:tc>
          <w:tcPr>
            <w:tcW w:w="672" w:type="pct"/>
            <w:tcBorders>
              <w:top w:val="nil"/>
              <w:left w:val="nil"/>
              <w:bottom w:val="nil"/>
              <w:right w:val="nil"/>
            </w:tcBorders>
            <w:shd w:val="clear" w:color="auto" w:fill="FFFFFF"/>
            <w:vAlign w:val="center"/>
          </w:tcPr>
          <w:p>
            <w:pPr>
              <w:widowControl/>
              <w:spacing w:line="360" w:lineRule="auto"/>
              <w:jc w:val="both"/>
              <w:rPr>
                <w:rFonts w:ascii="宋体" w:hAnsi="宋体" w:eastAsia="宋体" w:cs="宋体"/>
                <w:color w:val="auto"/>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830" w:type="pct"/>
            <w:vMerge w:val="continue"/>
            <w:tcBorders>
              <w:top w:val="nil"/>
              <w:left w:val="nil"/>
              <w:bottom w:val="nil"/>
              <w:right w:val="nil"/>
            </w:tcBorders>
            <w:shd w:val="clear" w:color="auto" w:fill="auto"/>
            <w:vAlign w:val="center"/>
          </w:tcPr>
          <w:p>
            <w:pPr>
              <w:widowControl/>
              <w:spacing w:line="360" w:lineRule="auto"/>
              <w:rPr>
                <w:rFonts w:ascii="宋体" w:hAnsi="宋体" w:eastAsia="宋体" w:cs="宋体"/>
                <w:color w:val="auto"/>
              </w:rPr>
            </w:pPr>
          </w:p>
        </w:tc>
        <w:tc>
          <w:tcPr>
            <w:tcW w:w="571" w:type="pct"/>
            <w:vMerge w:val="continue"/>
            <w:tcBorders>
              <w:top w:val="nil"/>
              <w:left w:val="nil"/>
              <w:bottom w:val="nil"/>
              <w:right w:val="nil"/>
            </w:tcBorders>
            <w:shd w:val="clear" w:color="auto" w:fill="auto"/>
            <w:vAlign w:val="center"/>
          </w:tcPr>
          <w:p>
            <w:pPr>
              <w:widowControl/>
              <w:spacing w:line="360" w:lineRule="auto"/>
              <w:rPr>
                <w:rFonts w:ascii="宋体" w:hAnsi="宋体" w:eastAsia="宋体" w:cs="宋体"/>
                <w:color w:val="auto"/>
              </w:rPr>
            </w:pPr>
          </w:p>
        </w:tc>
        <w:tc>
          <w:tcPr>
            <w:tcW w:w="2926" w:type="pct"/>
            <w:tcBorders>
              <w:top w:val="nil"/>
              <w:left w:val="nil"/>
              <w:bottom w:val="nil"/>
              <w:right w:val="nil"/>
            </w:tcBorders>
            <w:shd w:val="clear" w:color="auto" w:fill="FFFFFF"/>
            <w:vAlign w:val="center"/>
          </w:tcPr>
          <w:p>
            <w:pPr>
              <w:widowControl/>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 xml:space="preserve">    拟设定具体选穴及手法（针刺角度、补泻手法），留针时间、程（频次）等条目为必须书写项目,同时建议报告具体选穴原则、针具类别/型号、进针深度（基于指定计量单位/特定组织水平）、如配合电针治疗建议报告电针仪型号以及电针仪电压/电流/频率/波形选择</w:t>
            </w:r>
          </w:p>
        </w:tc>
        <w:tc>
          <w:tcPr>
            <w:tcW w:w="672" w:type="pct"/>
            <w:tcBorders>
              <w:top w:val="nil"/>
              <w:left w:val="nil"/>
              <w:bottom w:val="nil"/>
              <w:right w:val="nil"/>
            </w:tcBorders>
            <w:shd w:val="clear" w:color="auto" w:fill="FFFFFF"/>
            <w:vAlign w:val="center"/>
          </w:tcPr>
          <w:p>
            <w:pPr>
              <w:widowControl/>
              <w:spacing w:line="360" w:lineRule="auto"/>
              <w:jc w:val="both"/>
              <w:rPr>
                <w:rFonts w:ascii="宋体" w:hAnsi="宋体" w:eastAsia="宋体" w:cs="宋体"/>
                <w:color w:val="auto"/>
                <w:lang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30" w:type="pct"/>
            <w:vMerge w:val="continue"/>
            <w:tcBorders>
              <w:top w:val="nil"/>
              <w:left w:val="nil"/>
              <w:bottom w:val="nil"/>
              <w:right w:val="nil"/>
            </w:tcBorders>
            <w:shd w:val="clear" w:color="auto" w:fill="auto"/>
            <w:vAlign w:val="center"/>
          </w:tcPr>
          <w:p>
            <w:pPr>
              <w:widowControl/>
              <w:spacing w:line="360" w:lineRule="auto"/>
              <w:rPr>
                <w:rFonts w:ascii="宋体" w:hAnsi="宋体" w:eastAsia="宋体" w:cs="宋体"/>
                <w:color w:val="auto"/>
                <w:lang w:eastAsia="zh-CN"/>
              </w:rPr>
            </w:pPr>
          </w:p>
        </w:tc>
        <w:tc>
          <w:tcPr>
            <w:tcW w:w="571" w:type="pct"/>
            <w:vMerge w:val="continue"/>
            <w:tcBorders>
              <w:top w:val="nil"/>
              <w:left w:val="nil"/>
              <w:bottom w:val="nil"/>
              <w:right w:val="nil"/>
            </w:tcBorders>
            <w:shd w:val="clear" w:color="auto" w:fill="auto"/>
            <w:vAlign w:val="center"/>
          </w:tcPr>
          <w:p>
            <w:pPr>
              <w:widowControl/>
              <w:spacing w:line="360" w:lineRule="auto"/>
              <w:rPr>
                <w:rFonts w:ascii="宋体" w:hAnsi="宋体" w:eastAsia="宋体" w:cs="宋体"/>
                <w:color w:val="auto"/>
                <w:lang w:eastAsia="zh-CN"/>
              </w:rPr>
            </w:pPr>
          </w:p>
        </w:tc>
        <w:tc>
          <w:tcPr>
            <w:tcW w:w="2926" w:type="pct"/>
            <w:tcBorders>
              <w:top w:val="nil"/>
              <w:left w:val="nil"/>
              <w:bottom w:val="nil"/>
              <w:right w:val="nil"/>
            </w:tcBorders>
            <w:shd w:val="clear" w:color="auto" w:fill="FFFFFF"/>
            <w:vAlign w:val="center"/>
          </w:tcPr>
          <w:p>
            <w:pPr>
              <w:widowControl/>
              <w:spacing w:line="360" w:lineRule="auto"/>
              <w:jc w:val="both"/>
              <w:rPr>
                <w:rFonts w:ascii="宋体" w:hAnsi="宋体" w:eastAsia="宋体" w:cs="宋体"/>
                <w:color w:val="auto"/>
              </w:rPr>
            </w:pPr>
            <w:r>
              <w:rPr>
                <w:rFonts w:hint="eastAsia" w:ascii="宋体" w:hAnsi="宋体" w:eastAsia="宋体" w:cs="宋体"/>
                <w:color w:val="auto"/>
              </w:rPr>
              <w:t xml:space="preserve">d 灸法治疗 </w:t>
            </w:r>
          </w:p>
        </w:tc>
        <w:tc>
          <w:tcPr>
            <w:tcW w:w="672" w:type="pct"/>
            <w:tcBorders>
              <w:top w:val="nil"/>
              <w:left w:val="nil"/>
              <w:bottom w:val="nil"/>
              <w:right w:val="nil"/>
            </w:tcBorders>
            <w:shd w:val="clear" w:color="auto" w:fill="FFFFFF"/>
            <w:vAlign w:val="center"/>
          </w:tcPr>
          <w:p>
            <w:pPr>
              <w:widowControl/>
              <w:spacing w:line="360" w:lineRule="auto"/>
              <w:jc w:val="both"/>
              <w:rPr>
                <w:rFonts w:ascii="宋体" w:hAnsi="宋体" w:eastAsia="宋体" w:cs="宋体"/>
                <w:color w:val="auto"/>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830" w:type="pct"/>
            <w:vMerge w:val="continue"/>
            <w:tcBorders>
              <w:top w:val="nil"/>
              <w:left w:val="nil"/>
              <w:bottom w:val="nil"/>
              <w:right w:val="nil"/>
            </w:tcBorders>
            <w:shd w:val="clear" w:color="auto" w:fill="auto"/>
            <w:vAlign w:val="center"/>
          </w:tcPr>
          <w:p>
            <w:pPr>
              <w:widowControl/>
              <w:spacing w:line="360" w:lineRule="auto"/>
              <w:rPr>
                <w:rFonts w:ascii="宋体" w:hAnsi="宋体" w:eastAsia="宋体" w:cs="宋体"/>
                <w:color w:val="auto"/>
              </w:rPr>
            </w:pPr>
          </w:p>
        </w:tc>
        <w:tc>
          <w:tcPr>
            <w:tcW w:w="571" w:type="pct"/>
            <w:vMerge w:val="continue"/>
            <w:tcBorders>
              <w:top w:val="nil"/>
              <w:left w:val="nil"/>
              <w:bottom w:val="nil"/>
              <w:right w:val="nil"/>
            </w:tcBorders>
            <w:shd w:val="clear" w:color="auto" w:fill="auto"/>
            <w:vAlign w:val="center"/>
          </w:tcPr>
          <w:p>
            <w:pPr>
              <w:widowControl/>
              <w:spacing w:line="360" w:lineRule="auto"/>
              <w:rPr>
                <w:rFonts w:ascii="宋体" w:hAnsi="宋体" w:eastAsia="宋体" w:cs="宋体"/>
                <w:color w:val="auto"/>
              </w:rPr>
            </w:pPr>
          </w:p>
        </w:tc>
        <w:tc>
          <w:tcPr>
            <w:tcW w:w="2926" w:type="pct"/>
            <w:tcBorders>
              <w:top w:val="nil"/>
              <w:left w:val="nil"/>
              <w:bottom w:val="nil"/>
              <w:right w:val="nil"/>
            </w:tcBorders>
            <w:shd w:val="clear" w:color="auto" w:fill="FFFFFF"/>
            <w:vAlign w:val="center"/>
          </w:tcPr>
          <w:p>
            <w:pPr>
              <w:widowControl/>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 xml:space="preserve">    拟设定具体选穴、施灸材料、施灸方法、疗程（频次）等条目为必须书写项目，同时建议报告具体选穴原则、所用材料规格、每次所灸壮数、电热灸建议报告电灸器/温灸器类型及使用的电压/电流强度 </w:t>
            </w:r>
          </w:p>
        </w:tc>
        <w:tc>
          <w:tcPr>
            <w:tcW w:w="672" w:type="pct"/>
            <w:tcBorders>
              <w:top w:val="nil"/>
              <w:left w:val="nil"/>
              <w:bottom w:val="nil"/>
              <w:right w:val="nil"/>
            </w:tcBorders>
            <w:shd w:val="clear" w:color="auto" w:fill="FFFFFF"/>
            <w:vAlign w:val="center"/>
          </w:tcPr>
          <w:p>
            <w:pPr>
              <w:widowControl/>
              <w:spacing w:line="360" w:lineRule="auto"/>
              <w:jc w:val="both"/>
              <w:rPr>
                <w:rFonts w:ascii="宋体" w:hAnsi="宋体" w:eastAsia="宋体" w:cs="宋体"/>
                <w:color w:val="auto"/>
                <w:lang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 w:hRule="atLeast"/>
          <w:jc w:val="center"/>
        </w:trPr>
        <w:tc>
          <w:tcPr>
            <w:tcW w:w="830" w:type="pct"/>
            <w:vMerge w:val="continue"/>
            <w:tcBorders>
              <w:top w:val="nil"/>
              <w:left w:val="nil"/>
              <w:bottom w:val="nil"/>
              <w:right w:val="nil"/>
            </w:tcBorders>
            <w:vAlign w:val="center"/>
          </w:tcPr>
          <w:p>
            <w:pPr>
              <w:widowControl/>
              <w:spacing w:line="360" w:lineRule="auto"/>
              <w:rPr>
                <w:rFonts w:ascii="宋体" w:hAnsi="宋体" w:eastAsia="宋体" w:cs="宋体"/>
                <w:color w:val="auto"/>
                <w:lang w:eastAsia="zh-CN"/>
              </w:rPr>
            </w:pPr>
          </w:p>
        </w:tc>
        <w:tc>
          <w:tcPr>
            <w:tcW w:w="571" w:type="pct"/>
            <w:vMerge w:val="continue"/>
            <w:tcBorders>
              <w:top w:val="nil"/>
              <w:left w:val="nil"/>
              <w:bottom w:val="nil"/>
              <w:right w:val="nil"/>
            </w:tcBorders>
            <w:vAlign w:val="center"/>
          </w:tcPr>
          <w:p>
            <w:pPr>
              <w:widowControl/>
              <w:spacing w:line="360" w:lineRule="auto"/>
              <w:rPr>
                <w:rFonts w:ascii="宋体" w:hAnsi="宋体" w:eastAsia="宋体" w:cs="宋体"/>
                <w:color w:val="auto"/>
                <w:lang w:eastAsia="zh-CN"/>
              </w:rPr>
            </w:pPr>
          </w:p>
        </w:tc>
        <w:tc>
          <w:tcPr>
            <w:tcW w:w="2926" w:type="pct"/>
            <w:tcBorders>
              <w:top w:val="nil"/>
              <w:left w:val="nil"/>
              <w:bottom w:val="nil"/>
              <w:right w:val="nil"/>
            </w:tcBorders>
            <w:vAlign w:val="center"/>
          </w:tcPr>
          <w:p>
            <w:pPr>
              <w:widowControl/>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 xml:space="preserve">e 治疗方案为几种疗法结合，参考以上具体项目进行报告 </w:t>
            </w:r>
          </w:p>
        </w:tc>
        <w:tc>
          <w:tcPr>
            <w:tcW w:w="672" w:type="pct"/>
            <w:tcBorders>
              <w:top w:val="nil"/>
              <w:left w:val="nil"/>
              <w:bottom w:val="nil"/>
              <w:right w:val="nil"/>
            </w:tcBorders>
            <w:vAlign w:val="center"/>
          </w:tcPr>
          <w:p>
            <w:pPr>
              <w:widowControl/>
              <w:spacing w:line="360" w:lineRule="auto"/>
              <w:jc w:val="both"/>
              <w:rPr>
                <w:rFonts w:ascii="宋体" w:hAnsi="宋体" w:eastAsia="宋体" w:cs="宋体"/>
                <w:color w:val="auto"/>
                <w:lang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jc w:val="center"/>
        </w:trPr>
        <w:tc>
          <w:tcPr>
            <w:tcW w:w="830" w:type="pct"/>
            <w:vMerge w:val="continue"/>
            <w:tcBorders>
              <w:top w:val="nil"/>
              <w:left w:val="nil"/>
              <w:bottom w:val="nil"/>
              <w:right w:val="nil"/>
            </w:tcBorders>
            <w:vAlign w:val="center"/>
          </w:tcPr>
          <w:p>
            <w:pPr>
              <w:widowControl/>
              <w:spacing w:line="360" w:lineRule="auto"/>
              <w:rPr>
                <w:rFonts w:ascii="宋体" w:hAnsi="宋体" w:eastAsia="宋体" w:cs="宋体"/>
                <w:color w:val="auto"/>
                <w:lang w:eastAsia="zh-CN"/>
              </w:rPr>
            </w:pPr>
          </w:p>
        </w:tc>
        <w:tc>
          <w:tcPr>
            <w:tcW w:w="571" w:type="pct"/>
            <w:vMerge w:val="continue"/>
            <w:tcBorders>
              <w:top w:val="nil"/>
              <w:left w:val="nil"/>
              <w:bottom w:val="nil"/>
              <w:right w:val="nil"/>
            </w:tcBorders>
            <w:vAlign w:val="center"/>
          </w:tcPr>
          <w:p>
            <w:pPr>
              <w:widowControl/>
              <w:spacing w:line="360" w:lineRule="auto"/>
              <w:rPr>
                <w:rFonts w:ascii="宋体" w:hAnsi="宋体" w:eastAsia="宋体" w:cs="宋体"/>
                <w:color w:val="auto"/>
                <w:lang w:eastAsia="zh-CN"/>
              </w:rPr>
            </w:pPr>
          </w:p>
        </w:tc>
        <w:tc>
          <w:tcPr>
            <w:tcW w:w="2926" w:type="pct"/>
            <w:tcBorders>
              <w:top w:val="nil"/>
              <w:left w:val="nil"/>
              <w:bottom w:val="nil"/>
              <w:right w:val="nil"/>
            </w:tcBorders>
            <w:vAlign w:val="center"/>
          </w:tcPr>
          <w:p>
            <w:pPr>
              <w:widowControl/>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 xml:space="preserve">f 若采用其他疗法拟设定具体操作方法、疗程等条目为必须书写项目 </w:t>
            </w:r>
          </w:p>
        </w:tc>
        <w:tc>
          <w:tcPr>
            <w:tcW w:w="672" w:type="pct"/>
            <w:tcBorders>
              <w:top w:val="nil"/>
              <w:left w:val="nil"/>
              <w:bottom w:val="nil"/>
              <w:right w:val="nil"/>
            </w:tcBorders>
            <w:vAlign w:val="center"/>
          </w:tcPr>
          <w:p>
            <w:pPr>
              <w:widowControl/>
              <w:spacing w:line="360" w:lineRule="auto"/>
              <w:jc w:val="both"/>
              <w:rPr>
                <w:rFonts w:ascii="宋体" w:hAnsi="宋体" w:eastAsia="宋体" w:cs="宋体"/>
                <w:color w:val="auto"/>
                <w:lang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30" w:type="pct"/>
            <w:vMerge w:val="continue"/>
            <w:tcBorders>
              <w:top w:val="nil"/>
              <w:left w:val="nil"/>
              <w:bottom w:val="nil"/>
              <w:right w:val="nil"/>
            </w:tcBorders>
            <w:vAlign w:val="center"/>
          </w:tcPr>
          <w:p>
            <w:pPr>
              <w:widowControl/>
              <w:spacing w:line="360" w:lineRule="auto"/>
              <w:rPr>
                <w:rFonts w:ascii="宋体" w:hAnsi="宋体" w:eastAsia="宋体" w:cs="宋体"/>
                <w:color w:val="auto"/>
                <w:lang w:eastAsia="zh-CN"/>
              </w:rPr>
            </w:pPr>
          </w:p>
        </w:tc>
        <w:tc>
          <w:tcPr>
            <w:tcW w:w="571" w:type="pct"/>
            <w:vMerge w:val="continue"/>
            <w:tcBorders>
              <w:top w:val="nil"/>
              <w:left w:val="nil"/>
              <w:bottom w:val="nil"/>
              <w:right w:val="nil"/>
            </w:tcBorders>
            <w:vAlign w:val="center"/>
          </w:tcPr>
          <w:p>
            <w:pPr>
              <w:widowControl/>
              <w:spacing w:line="360" w:lineRule="auto"/>
              <w:rPr>
                <w:rFonts w:ascii="宋体" w:hAnsi="宋体" w:eastAsia="宋体" w:cs="宋体"/>
                <w:color w:val="auto"/>
                <w:lang w:eastAsia="zh-CN"/>
              </w:rPr>
            </w:pPr>
          </w:p>
        </w:tc>
        <w:tc>
          <w:tcPr>
            <w:tcW w:w="2926" w:type="pct"/>
            <w:tcBorders>
              <w:top w:val="nil"/>
              <w:left w:val="nil"/>
              <w:bottom w:val="nil"/>
              <w:right w:val="nil"/>
            </w:tcBorders>
            <w:vAlign w:val="center"/>
          </w:tcPr>
          <w:p>
            <w:pPr>
              <w:widowControl/>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 xml:space="preserve">g 各种疗法均应报告治疗期间的注意事项 </w:t>
            </w:r>
          </w:p>
        </w:tc>
        <w:tc>
          <w:tcPr>
            <w:tcW w:w="672" w:type="pct"/>
            <w:tcBorders>
              <w:top w:val="nil"/>
              <w:left w:val="nil"/>
              <w:bottom w:val="nil"/>
              <w:right w:val="nil"/>
            </w:tcBorders>
            <w:vAlign w:val="center"/>
          </w:tcPr>
          <w:p>
            <w:pPr>
              <w:widowControl/>
              <w:spacing w:line="360" w:lineRule="auto"/>
              <w:jc w:val="both"/>
              <w:rPr>
                <w:rFonts w:ascii="宋体" w:hAnsi="宋体" w:eastAsia="宋体" w:cs="宋体"/>
                <w:color w:val="auto"/>
                <w:lang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830" w:type="pct"/>
            <w:tcBorders>
              <w:top w:val="nil"/>
              <w:left w:val="nil"/>
              <w:bottom w:val="nil"/>
              <w:right w:val="nil"/>
            </w:tcBorders>
            <w:shd w:val="clear" w:color="auto" w:fill="FFFFFF"/>
            <w:vAlign w:val="center"/>
          </w:tcPr>
          <w:p>
            <w:pPr>
              <w:widowControl/>
              <w:spacing w:line="360" w:lineRule="auto"/>
              <w:jc w:val="both"/>
              <w:rPr>
                <w:rFonts w:ascii="宋体" w:hAnsi="宋体" w:eastAsia="宋体" w:cs="宋体"/>
                <w:color w:val="auto"/>
              </w:rPr>
            </w:pPr>
            <w:r>
              <w:rPr>
                <w:rFonts w:hint="eastAsia" w:ascii="宋体" w:hAnsi="宋体" w:eastAsia="宋体" w:cs="宋体"/>
                <w:color w:val="auto"/>
              </w:rPr>
              <w:t>疗效判定</w:t>
            </w:r>
          </w:p>
        </w:tc>
        <w:tc>
          <w:tcPr>
            <w:tcW w:w="571" w:type="pct"/>
            <w:tcBorders>
              <w:top w:val="nil"/>
              <w:left w:val="nil"/>
              <w:bottom w:val="nil"/>
              <w:right w:val="nil"/>
            </w:tcBorders>
            <w:vAlign w:val="center"/>
          </w:tcPr>
          <w:p>
            <w:pPr>
              <w:widowControl/>
              <w:spacing w:line="360" w:lineRule="auto"/>
              <w:jc w:val="both"/>
              <w:rPr>
                <w:rFonts w:ascii="宋体" w:hAnsi="宋体" w:eastAsia="宋体" w:cs="宋体"/>
                <w:color w:val="auto"/>
              </w:rPr>
            </w:pPr>
            <w:r>
              <w:rPr>
                <w:rFonts w:hint="eastAsia" w:ascii="宋体" w:hAnsi="宋体" w:eastAsia="宋体" w:cs="宋体"/>
                <w:color w:val="auto"/>
              </w:rPr>
              <w:t>10</w:t>
            </w:r>
          </w:p>
        </w:tc>
        <w:tc>
          <w:tcPr>
            <w:tcW w:w="2926" w:type="pct"/>
            <w:tcBorders>
              <w:top w:val="nil"/>
              <w:left w:val="nil"/>
              <w:bottom w:val="nil"/>
              <w:right w:val="nil"/>
            </w:tcBorders>
            <w:vAlign w:val="center"/>
          </w:tcPr>
          <w:p>
            <w:pPr>
              <w:widowControl/>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疗效判定标准，首推金标准（公知公认）或据自拟标准</w:t>
            </w:r>
          </w:p>
        </w:tc>
        <w:tc>
          <w:tcPr>
            <w:tcW w:w="672" w:type="pct"/>
            <w:tcBorders>
              <w:top w:val="nil"/>
              <w:left w:val="nil"/>
              <w:bottom w:val="nil"/>
              <w:right w:val="nil"/>
            </w:tcBorders>
            <w:vAlign w:val="center"/>
          </w:tcPr>
          <w:p>
            <w:pPr>
              <w:widowControl/>
              <w:spacing w:line="360" w:lineRule="auto"/>
              <w:jc w:val="both"/>
              <w:rPr>
                <w:rFonts w:ascii="宋体" w:hAnsi="宋体" w:eastAsia="宋体" w:cs="宋体"/>
                <w:color w:val="auto"/>
                <w:lang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830" w:type="pct"/>
            <w:vMerge w:val="restart"/>
            <w:tcBorders>
              <w:top w:val="nil"/>
              <w:left w:val="nil"/>
              <w:bottom w:val="nil"/>
              <w:right w:val="nil"/>
            </w:tcBorders>
            <w:shd w:val="clear" w:color="auto" w:fill="FFFFFF"/>
            <w:vAlign w:val="center"/>
          </w:tcPr>
          <w:p>
            <w:pPr>
              <w:widowControl/>
              <w:spacing w:line="360" w:lineRule="auto"/>
              <w:jc w:val="both"/>
              <w:rPr>
                <w:rFonts w:ascii="宋体" w:hAnsi="宋体" w:eastAsia="宋体" w:cs="宋体"/>
                <w:color w:val="auto"/>
              </w:rPr>
            </w:pPr>
            <w:r>
              <w:rPr>
                <w:rFonts w:hint="eastAsia" w:ascii="宋体" w:hAnsi="宋体" w:eastAsia="宋体" w:cs="宋体"/>
                <w:color w:val="auto"/>
              </w:rPr>
              <w:t>复诊/随访</w:t>
            </w:r>
          </w:p>
        </w:tc>
        <w:tc>
          <w:tcPr>
            <w:tcW w:w="571" w:type="pct"/>
            <w:vMerge w:val="restart"/>
            <w:tcBorders>
              <w:top w:val="nil"/>
              <w:left w:val="nil"/>
              <w:bottom w:val="nil"/>
              <w:right w:val="nil"/>
            </w:tcBorders>
            <w:vAlign w:val="center"/>
          </w:tcPr>
          <w:p>
            <w:pPr>
              <w:widowControl/>
              <w:spacing w:line="360" w:lineRule="auto"/>
              <w:jc w:val="both"/>
              <w:rPr>
                <w:rFonts w:ascii="宋体" w:hAnsi="宋体" w:eastAsia="宋体" w:cs="宋体"/>
                <w:color w:val="auto"/>
              </w:rPr>
            </w:pPr>
            <w:r>
              <w:rPr>
                <w:rFonts w:hint="eastAsia" w:ascii="宋体" w:hAnsi="宋体" w:eastAsia="宋体" w:cs="宋体"/>
                <w:color w:val="auto"/>
              </w:rPr>
              <w:t>11</w:t>
            </w:r>
          </w:p>
        </w:tc>
        <w:tc>
          <w:tcPr>
            <w:tcW w:w="2926" w:type="pct"/>
            <w:tcBorders>
              <w:top w:val="nil"/>
              <w:left w:val="nil"/>
              <w:bottom w:val="nil"/>
              <w:right w:val="nil"/>
            </w:tcBorders>
            <w:vAlign w:val="center"/>
          </w:tcPr>
          <w:p>
            <w:p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a 复诊记录（治疗方案变更原因及经过）</w:t>
            </w:r>
          </w:p>
        </w:tc>
        <w:tc>
          <w:tcPr>
            <w:tcW w:w="672" w:type="pct"/>
            <w:tcBorders>
              <w:top w:val="nil"/>
              <w:left w:val="nil"/>
              <w:bottom w:val="nil"/>
              <w:right w:val="nil"/>
            </w:tcBorders>
            <w:vAlign w:val="center"/>
          </w:tcPr>
          <w:p>
            <w:pPr>
              <w:spacing w:line="360" w:lineRule="auto"/>
              <w:jc w:val="both"/>
              <w:rPr>
                <w:rFonts w:ascii="宋体" w:hAnsi="宋体" w:eastAsia="宋体" w:cs="宋体"/>
                <w:color w:val="auto"/>
                <w:lang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830" w:type="pct"/>
            <w:vMerge w:val="continue"/>
            <w:tcBorders>
              <w:top w:val="nil"/>
              <w:left w:val="nil"/>
              <w:bottom w:val="nil"/>
              <w:right w:val="nil"/>
            </w:tcBorders>
            <w:vAlign w:val="center"/>
          </w:tcPr>
          <w:p>
            <w:pPr>
              <w:widowControl/>
              <w:spacing w:line="360" w:lineRule="auto"/>
              <w:rPr>
                <w:rFonts w:ascii="宋体" w:hAnsi="宋体" w:eastAsia="宋体" w:cs="宋体"/>
                <w:color w:val="auto"/>
                <w:lang w:eastAsia="zh-CN"/>
              </w:rPr>
            </w:pPr>
          </w:p>
        </w:tc>
        <w:tc>
          <w:tcPr>
            <w:tcW w:w="571" w:type="pct"/>
            <w:vMerge w:val="continue"/>
            <w:tcBorders>
              <w:top w:val="nil"/>
              <w:left w:val="nil"/>
              <w:bottom w:val="nil"/>
              <w:right w:val="nil"/>
            </w:tcBorders>
            <w:vAlign w:val="center"/>
          </w:tcPr>
          <w:p>
            <w:pPr>
              <w:widowControl/>
              <w:spacing w:line="360" w:lineRule="auto"/>
              <w:rPr>
                <w:rFonts w:ascii="宋体" w:hAnsi="宋体" w:eastAsia="宋体" w:cs="宋体"/>
                <w:color w:val="auto"/>
                <w:lang w:eastAsia="zh-CN"/>
              </w:rPr>
            </w:pPr>
          </w:p>
        </w:tc>
        <w:tc>
          <w:tcPr>
            <w:tcW w:w="2926" w:type="pct"/>
            <w:tcBorders>
              <w:top w:val="nil"/>
              <w:left w:val="nil"/>
              <w:bottom w:val="nil"/>
              <w:right w:val="nil"/>
            </w:tcBorders>
            <w:vAlign w:val="center"/>
          </w:tcPr>
          <w:p>
            <w:pPr>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b 随访记录（具体随访时间及结果）</w:t>
            </w:r>
          </w:p>
        </w:tc>
        <w:tc>
          <w:tcPr>
            <w:tcW w:w="672" w:type="pct"/>
            <w:tcBorders>
              <w:top w:val="nil"/>
              <w:left w:val="nil"/>
              <w:bottom w:val="nil"/>
              <w:right w:val="nil"/>
            </w:tcBorders>
            <w:vAlign w:val="center"/>
          </w:tcPr>
          <w:p>
            <w:pPr>
              <w:spacing w:line="360" w:lineRule="auto"/>
              <w:jc w:val="both"/>
              <w:rPr>
                <w:rFonts w:ascii="宋体" w:hAnsi="宋体" w:eastAsia="宋体" w:cs="宋体"/>
                <w:color w:val="auto"/>
                <w:lang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30" w:type="pct"/>
            <w:tcBorders>
              <w:top w:val="nil"/>
              <w:left w:val="nil"/>
              <w:bottom w:val="nil"/>
              <w:right w:val="nil"/>
            </w:tcBorders>
            <w:shd w:val="clear" w:color="auto" w:fill="FFFFFF"/>
            <w:vAlign w:val="center"/>
          </w:tcPr>
          <w:p>
            <w:pPr>
              <w:widowControl/>
              <w:spacing w:line="360" w:lineRule="auto"/>
              <w:jc w:val="both"/>
              <w:rPr>
                <w:rFonts w:ascii="宋体" w:hAnsi="宋体" w:eastAsia="宋体" w:cs="宋体"/>
                <w:color w:val="auto"/>
              </w:rPr>
            </w:pPr>
            <w:r>
              <w:rPr>
                <w:rFonts w:hint="eastAsia" w:ascii="宋体" w:hAnsi="宋体" w:eastAsia="宋体" w:cs="宋体"/>
                <w:color w:val="auto"/>
              </w:rPr>
              <w:t>调护</w:t>
            </w:r>
          </w:p>
        </w:tc>
        <w:tc>
          <w:tcPr>
            <w:tcW w:w="571" w:type="pct"/>
            <w:tcBorders>
              <w:top w:val="nil"/>
              <w:left w:val="nil"/>
              <w:bottom w:val="nil"/>
              <w:right w:val="nil"/>
            </w:tcBorders>
            <w:vAlign w:val="center"/>
          </w:tcPr>
          <w:p>
            <w:pPr>
              <w:widowControl/>
              <w:spacing w:line="360" w:lineRule="auto"/>
              <w:jc w:val="both"/>
              <w:rPr>
                <w:rFonts w:ascii="宋体" w:hAnsi="宋体" w:eastAsia="宋体" w:cs="宋体"/>
                <w:color w:val="auto"/>
              </w:rPr>
            </w:pPr>
            <w:r>
              <w:rPr>
                <w:rFonts w:hint="eastAsia" w:ascii="宋体" w:hAnsi="宋体" w:eastAsia="宋体" w:cs="宋体"/>
                <w:color w:val="auto"/>
              </w:rPr>
              <w:t>12</w:t>
            </w:r>
          </w:p>
        </w:tc>
        <w:tc>
          <w:tcPr>
            <w:tcW w:w="2926" w:type="pct"/>
            <w:tcBorders>
              <w:top w:val="nil"/>
              <w:left w:val="nil"/>
              <w:bottom w:val="nil"/>
              <w:right w:val="nil"/>
            </w:tcBorders>
            <w:vAlign w:val="center"/>
          </w:tcPr>
          <w:p>
            <w:pPr>
              <w:widowControl/>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 xml:space="preserve">饮食、情志、生活起居综合调理及注意事项 </w:t>
            </w:r>
          </w:p>
        </w:tc>
        <w:tc>
          <w:tcPr>
            <w:tcW w:w="672" w:type="pct"/>
            <w:tcBorders>
              <w:top w:val="nil"/>
              <w:left w:val="nil"/>
              <w:bottom w:val="nil"/>
              <w:right w:val="nil"/>
            </w:tcBorders>
            <w:vAlign w:val="center"/>
          </w:tcPr>
          <w:p>
            <w:pPr>
              <w:widowControl/>
              <w:spacing w:line="360" w:lineRule="auto"/>
              <w:jc w:val="both"/>
              <w:rPr>
                <w:rFonts w:ascii="宋体" w:hAnsi="宋体" w:eastAsia="宋体" w:cs="宋体"/>
                <w:color w:val="auto"/>
                <w:lang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830" w:type="pct"/>
            <w:tcBorders>
              <w:top w:val="nil"/>
              <w:left w:val="nil"/>
              <w:bottom w:val="nil"/>
              <w:right w:val="nil"/>
            </w:tcBorders>
            <w:shd w:val="clear" w:color="auto" w:fill="FFFFFF"/>
            <w:vAlign w:val="center"/>
          </w:tcPr>
          <w:p>
            <w:pPr>
              <w:widowControl/>
              <w:spacing w:line="360" w:lineRule="auto"/>
              <w:jc w:val="both"/>
              <w:rPr>
                <w:rFonts w:ascii="宋体" w:hAnsi="宋体" w:eastAsia="宋体" w:cs="宋体"/>
                <w:color w:val="auto"/>
              </w:rPr>
            </w:pPr>
            <w:r>
              <w:rPr>
                <w:rFonts w:hint="eastAsia" w:ascii="宋体" w:hAnsi="宋体" w:eastAsia="宋体" w:cs="宋体"/>
                <w:color w:val="auto"/>
              </w:rPr>
              <w:t>讨论/结论</w:t>
            </w:r>
          </w:p>
        </w:tc>
        <w:tc>
          <w:tcPr>
            <w:tcW w:w="571" w:type="pct"/>
            <w:tcBorders>
              <w:top w:val="nil"/>
              <w:left w:val="nil"/>
              <w:bottom w:val="nil"/>
              <w:right w:val="nil"/>
            </w:tcBorders>
            <w:vAlign w:val="center"/>
          </w:tcPr>
          <w:p>
            <w:pPr>
              <w:widowControl/>
              <w:spacing w:line="360" w:lineRule="auto"/>
              <w:jc w:val="both"/>
              <w:rPr>
                <w:rFonts w:ascii="宋体" w:hAnsi="宋体" w:eastAsia="宋体" w:cs="宋体"/>
                <w:color w:val="auto"/>
              </w:rPr>
            </w:pPr>
            <w:r>
              <w:rPr>
                <w:rFonts w:hint="eastAsia" w:ascii="宋体" w:hAnsi="宋体" w:eastAsia="宋体" w:cs="宋体"/>
                <w:color w:val="auto"/>
              </w:rPr>
              <w:t>13</w:t>
            </w:r>
          </w:p>
        </w:tc>
        <w:tc>
          <w:tcPr>
            <w:tcW w:w="2926" w:type="pct"/>
            <w:tcBorders>
              <w:top w:val="nil"/>
              <w:left w:val="nil"/>
              <w:bottom w:val="nil"/>
              <w:right w:val="nil"/>
            </w:tcBorders>
            <w:vAlign w:val="center"/>
          </w:tcPr>
          <w:p>
            <w:pPr>
              <w:widowControl/>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指出病案在诊断或治疗中的要点、难点，病案的特色之处；进一步说明处方依据，方解，病案带来的思考与启示</w:t>
            </w:r>
          </w:p>
        </w:tc>
        <w:tc>
          <w:tcPr>
            <w:tcW w:w="672" w:type="pct"/>
            <w:tcBorders>
              <w:top w:val="nil"/>
              <w:left w:val="nil"/>
              <w:bottom w:val="nil"/>
              <w:right w:val="nil"/>
            </w:tcBorders>
            <w:vAlign w:val="center"/>
          </w:tcPr>
          <w:p>
            <w:pPr>
              <w:widowControl/>
              <w:spacing w:line="360" w:lineRule="auto"/>
              <w:jc w:val="both"/>
              <w:rPr>
                <w:rFonts w:ascii="宋体" w:hAnsi="宋体" w:eastAsia="宋体" w:cs="宋体"/>
                <w:color w:val="auto"/>
                <w:lang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30" w:type="pct"/>
            <w:tcBorders>
              <w:top w:val="nil"/>
              <w:left w:val="nil"/>
              <w:bottom w:val="nil"/>
              <w:right w:val="nil"/>
            </w:tcBorders>
            <w:shd w:val="clear" w:color="auto" w:fill="FFFFFF"/>
            <w:vAlign w:val="center"/>
          </w:tcPr>
          <w:p>
            <w:pPr>
              <w:widowControl/>
              <w:spacing w:line="360" w:lineRule="auto"/>
              <w:jc w:val="both"/>
              <w:rPr>
                <w:rFonts w:ascii="宋体" w:hAnsi="宋体" w:eastAsia="宋体" w:cs="宋体"/>
                <w:color w:val="auto"/>
              </w:rPr>
            </w:pPr>
            <w:r>
              <w:rPr>
                <w:rFonts w:hint="eastAsia" w:ascii="宋体" w:hAnsi="宋体" w:eastAsia="宋体" w:cs="宋体"/>
                <w:color w:val="auto"/>
              </w:rPr>
              <w:t>致谢</w:t>
            </w:r>
          </w:p>
        </w:tc>
        <w:tc>
          <w:tcPr>
            <w:tcW w:w="571" w:type="pct"/>
            <w:tcBorders>
              <w:top w:val="nil"/>
              <w:left w:val="nil"/>
              <w:bottom w:val="nil"/>
              <w:right w:val="nil"/>
            </w:tcBorders>
            <w:vAlign w:val="center"/>
          </w:tcPr>
          <w:p>
            <w:pPr>
              <w:widowControl/>
              <w:spacing w:line="360" w:lineRule="auto"/>
              <w:jc w:val="both"/>
              <w:rPr>
                <w:rFonts w:ascii="宋体" w:hAnsi="宋体" w:eastAsia="宋体" w:cs="宋体"/>
                <w:color w:val="auto"/>
              </w:rPr>
            </w:pPr>
            <w:r>
              <w:rPr>
                <w:rFonts w:hint="eastAsia" w:ascii="宋体" w:hAnsi="宋体" w:eastAsia="宋体" w:cs="宋体"/>
                <w:color w:val="auto"/>
              </w:rPr>
              <w:t>14</w:t>
            </w:r>
          </w:p>
        </w:tc>
        <w:tc>
          <w:tcPr>
            <w:tcW w:w="2926" w:type="pct"/>
            <w:tcBorders>
              <w:top w:val="nil"/>
              <w:left w:val="nil"/>
              <w:bottom w:val="nil"/>
              <w:right w:val="nil"/>
            </w:tcBorders>
            <w:vAlign w:val="center"/>
          </w:tcPr>
          <w:p>
            <w:pPr>
              <w:widowControl/>
              <w:spacing w:line="360" w:lineRule="auto"/>
              <w:jc w:val="both"/>
              <w:rPr>
                <w:rFonts w:ascii="宋体" w:hAnsi="宋体" w:eastAsia="宋体" w:cs="宋体"/>
                <w:color w:val="auto"/>
              </w:rPr>
            </w:pPr>
            <w:r>
              <w:rPr>
                <w:rFonts w:hint="eastAsia" w:ascii="宋体" w:hAnsi="宋体" w:eastAsia="宋体" w:cs="宋体"/>
                <w:color w:val="auto"/>
              </w:rPr>
              <w:t xml:space="preserve">可报告致谢部分 </w:t>
            </w:r>
          </w:p>
        </w:tc>
        <w:tc>
          <w:tcPr>
            <w:tcW w:w="672" w:type="pct"/>
            <w:tcBorders>
              <w:top w:val="nil"/>
              <w:left w:val="nil"/>
              <w:bottom w:val="nil"/>
              <w:right w:val="nil"/>
            </w:tcBorders>
            <w:vAlign w:val="center"/>
          </w:tcPr>
          <w:p>
            <w:pPr>
              <w:widowControl/>
              <w:spacing w:line="360" w:lineRule="auto"/>
              <w:jc w:val="both"/>
              <w:rPr>
                <w:rFonts w:ascii="宋体" w:hAnsi="宋体" w:eastAsia="宋体" w:cs="宋体"/>
                <w:color w:val="auto"/>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30" w:type="pct"/>
            <w:tcBorders>
              <w:top w:val="nil"/>
              <w:left w:val="nil"/>
              <w:bottom w:val="nil"/>
              <w:right w:val="nil"/>
            </w:tcBorders>
            <w:shd w:val="clear" w:color="auto" w:fill="FFFFFF"/>
            <w:vAlign w:val="center"/>
          </w:tcPr>
          <w:p>
            <w:pPr>
              <w:widowControl/>
              <w:spacing w:line="360" w:lineRule="auto"/>
              <w:jc w:val="both"/>
              <w:rPr>
                <w:rFonts w:ascii="宋体" w:hAnsi="宋体" w:eastAsia="宋体" w:cs="宋体"/>
                <w:color w:val="auto"/>
              </w:rPr>
            </w:pPr>
            <w:r>
              <w:rPr>
                <w:rFonts w:hint="eastAsia" w:ascii="宋体" w:hAnsi="宋体" w:eastAsia="宋体" w:cs="宋体"/>
                <w:color w:val="auto"/>
              </w:rPr>
              <w:t>参考文献</w:t>
            </w:r>
          </w:p>
        </w:tc>
        <w:tc>
          <w:tcPr>
            <w:tcW w:w="571" w:type="pct"/>
            <w:tcBorders>
              <w:top w:val="nil"/>
              <w:left w:val="nil"/>
              <w:bottom w:val="nil"/>
              <w:right w:val="nil"/>
            </w:tcBorders>
            <w:vAlign w:val="center"/>
          </w:tcPr>
          <w:p>
            <w:pPr>
              <w:widowControl/>
              <w:spacing w:line="360" w:lineRule="auto"/>
              <w:jc w:val="both"/>
              <w:rPr>
                <w:rFonts w:ascii="宋体" w:hAnsi="宋体" w:eastAsia="宋体" w:cs="宋体"/>
                <w:color w:val="auto"/>
              </w:rPr>
            </w:pPr>
            <w:r>
              <w:rPr>
                <w:rFonts w:hint="eastAsia" w:ascii="宋体" w:hAnsi="宋体" w:eastAsia="宋体" w:cs="宋体"/>
                <w:color w:val="auto"/>
              </w:rPr>
              <w:t>15</w:t>
            </w:r>
          </w:p>
        </w:tc>
        <w:tc>
          <w:tcPr>
            <w:tcW w:w="2926" w:type="pct"/>
            <w:tcBorders>
              <w:top w:val="nil"/>
              <w:left w:val="nil"/>
              <w:bottom w:val="nil"/>
              <w:right w:val="nil"/>
            </w:tcBorders>
            <w:vAlign w:val="center"/>
          </w:tcPr>
          <w:p>
            <w:pPr>
              <w:widowControl/>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可报告参考文献（具体数量不予限定）</w:t>
            </w:r>
          </w:p>
        </w:tc>
        <w:tc>
          <w:tcPr>
            <w:tcW w:w="672" w:type="pct"/>
            <w:tcBorders>
              <w:top w:val="nil"/>
              <w:left w:val="nil"/>
              <w:bottom w:val="nil"/>
              <w:right w:val="nil"/>
            </w:tcBorders>
            <w:vAlign w:val="center"/>
          </w:tcPr>
          <w:p>
            <w:pPr>
              <w:widowControl/>
              <w:spacing w:line="360" w:lineRule="auto"/>
              <w:jc w:val="both"/>
              <w:rPr>
                <w:rFonts w:ascii="宋体" w:hAnsi="宋体" w:eastAsia="宋体" w:cs="宋体"/>
                <w:color w:val="auto"/>
                <w:lang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30" w:type="pct"/>
            <w:tcBorders>
              <w:top w:val="nil"/>
              <w:left w:val="nil"/>
              <w:bottom w:val="single" w:color="auto" w:sz="4" w:space="0"/>
              <w:right w:val="nil"/>
            </w:tcBorders>
            <w:shd w:val="clear" w:color="auto" w:fill="FFFFFF"/>
            <w:vAlign w:val="center"/>
          </w:tcPr>
          <w:p>
            <w:pPr>
              <w:widowControl/>
              <w:spacing w:line="360" w:lineRule="auto"/>
              <w:jc w:val="both"/>
              <w:rPr>
                <w:rFonts w:ascii="宋体" w:hAnsi="宋体" w:eastAsia="宋体" w:cs="宋体"/>
                <w:color w:val="auto"/>
              </w:rPr>
            </w:pPr>
            <w:r>
              <w:rPr>
                <w:rFonts w:hint="eastAsia" w:ascii="宋体" w:hAnsi="宋体" w:eastAsia="宋体" w:cs="宋体"/>
                <w:color w:val="auto"/>
              </w:rPr>
              <w:t>图片/表格</w:t>
            </w:r>
          </w:p>
        </w:tc>
        <w:tc>
          <w:tcPr>
            <w:tcW w:w="571" w:type="pct"/>
            <w:tcBorders>
              <w:top w:val="nil"/>
              <w:left w:val="nil"/>
              <w:bottom w:val="single" w:color="auto" w:sz="4" w:space="0"/>
              <w:right w:val="nil"/>
            </w:tcBorders>
            <w:vAlign w:val="center"/>
          </w:tcPr>
          <w:p>
            <w:pPr>
              <w:widowControl/>
              <w:spacing w:line="360" w:lineRule="auto"/>
              <w:jc w:val="both"/>
              <w:rPr>
                <w:rFonts w:ascii="宋体" w:hAnsi="宋体" w:eastAsia="宋体" w:cs="宋体"/>
                <w:color w:val="auto"/>
              </w:rPr>
            </w:pPr>
            <w:r>
              <w:rPr>
                <w:rFonts w:hint="eastAsia" w:ascii="宋体" w:hAnsi="宋体" w:eastAsia="宋体" w:cs="宋体"/>
                <w:color w:val="auto"/>
              </w:rPr>
              <w:t>16</w:t>
            </w:r>
          </w:p>
        </w:tc>
        <w:tc>
          <w:tcPr>
            <w:tcW w:w="2926" w:type="pct"/>
            <w:tcBorders>
              <w:top w:val="nil"/>
              <w:left w:val="nil"/>
              <w:bottom w:val="single" w:color="auto" w:sz="4" w:space="0"/>
              <w:right w:val="nil"/>
            </w:tcBorders>
            <w:vAlign w:val="center"/>
          </w:tcPr>
          <w:p>
            <w:pPr>
              <w:widowControl/>
              <w:spacing w:line="360" w:lineRule="auto"/>
              <w:jc w:val="both"/>
              <w:rPr>
                <w:rFonts w:ascii="宋体" w:hAnsi="宋体" w:eastAsia="宋体" w:cs="宋体"/>
                <w:color w:val="auto"/>
                <w:lang w:eastAsia="zh-CN"/>
              </w:rPr>
            </w:pPr>
            <w:r>
              <w:rPr>
                <w:rFonts w:hint="eastAsia" w:ascii="宋体" w:hAnsi="宋体" w:eastAsia="宋体" w:cs="宋体"/>
                <w:color w:val="auto"/>
                <w:lang w:eastAsia="zh-CN"/>
              </w:rPr>
              <w:t xml:space="preserve">可使用图片/表格（具体数量不予限定） </w:t>
            </w:r>
          </w:p>
        </w:tc>
        <w:tc>
          <w:tcPr>
            <w:tcW w:w="672" w:type="pct"/>
            <w:tcBorders>
              <w:top w:val="nil"/>
              <w:left w:val="nil"/>
              <w:bottom w:val="single" w:color="auto" w:sz="4" w:space="0"/>
              <w:right w:val="nil"/>
            </w:tcBorders>
            <w:vAlign w:val="center"/>
          </w:tcPr>
          <w:p>
            <w:pPr>
              <w:widowControl/>
              <w:spacing w:line="360" w:lineRule="auto"/>
              <w:jc w:val="both"/>
              <w:rPr>
                <w:rFonts w:ascii="宋体" w:hAnsi="宋体" w:eastAsia="宋体" w:cs="宋体"/>
                <w:color w:val="auto"/>
                <w:lang w:eastAsia="zh-CN"/>
              </w:rPr>
            </w:pPr>
          </w:p>
        </w:tc>
      </w:tr>
    </w:tbl>
    <w:p>
      <w:pPr>
        <w:spacing w:line="360" w:lineRule="auto"/>
        <w:jc w:val="both"/>
        <w:rPr>
          <w:rFonts w:ascii="宋体" w:hAnsi="宋体" w:eastAsia="宋体"/>
          <w:color w:val="auto"/>
          <w:lang w:eastAsia="zh-CN"/>
        </w:rPr>
      </w:pPr>
      <w:r>
        <w:rPr>
          <w:rFonts w:hint="eastAsia" w:ascii="宋体" w:hAnsi="宋体" w:eastAsia="宋体"/>
          <w:color w:val="auto"/>
          <w:lang w:eastAsia="zh-CN"/>
        </w:rPr>
        <w:t>（本表出处：据</w:t>
      </w:r>
      <w:r>
        <w:rPr>
          <w:rFonts w:hint="eastAsia" w:ascii="宋体" w:hAnsi="宋体" w:eastAsia="宋体"/>
          <w:color w:val="auto"/>
          <w:kern w:val="2"/>
          <w:lang w:val="en-GB" w:eastAsia="zh-CN" w:bidi="ar-SA"/>
        </w:rPr>
        <w:t>Shu-fei</w:t>
      </w:r>
      <w:r>
        <w:rPr>
          <w:rFonts w:hint="eastAsia" w:ascii="宋体" w:hAnsi="宋体" w:eastAsia="宋体"/>
          <w:color w:val="auto"/>
          <w:kern w:val="2"/>
          <w:lang w:eastAsia="zh-CN" w:bidi="ar-SA"/>
        </w:rPr>
        <w:t xml:space="preserve"> </w:t>
      </w:r>
      <w:r>
        <w:rPr>
          <w:rFonts w:hint="eastAsia" w:ascii="宋体" w:hAnsi="宋体" w:eastAsia="宋体"/>
          <w:color w:val="auto"/>
          <w:kern w:val="2"/>
          <w:lang w:val="en-GB" w:eastAsia="zh-CN" w:bidi="ar-SA"/>
        </w:rPr>
        <w:t>Fu, Chung-wah Cheng, Li Zhang,</w:t>
      </w:r>
      <w:r>
        <w:rPr>
          <w:rFonts w:ascii="宋体" w:hAnsi="宋体" w:eastAsia="宋体"/>
          <w:color w:val="auto"/>
          <w:kern w:val="2"/>
          <w:lang w:val="en-GB" w:eastAsia="zh-CN" w:bidi="ar-SA"/>
        </w:rPr>
        <w:t xml:space="preserve"> </w:t>
      </w:r>
      <w:r>
        <w:rPr>
          <w:rFonts w:hint="eastAsia" w:ascii="宋体" w:hAnsi="宋体" w:eastAsia="宋体"/>
          <w:color w:val="auto"/>
          <w:kern w:val="2"/>
          <w:lang w:val="en-GB" w:eastAsia="zh-CN" w:bidi="ar-SA"/>
        </w:rPr>
        <w:t>et al.</w:t>
      </w:r>
      <w:r>
        <w:rPr>
          <w:rFonts w:ascii="宋体" w:hAnsi="宋体" w:eastAsia="宋体"/>
          <w:color w:val="auto"/>
          <w:kern w:val="2"/>
          <w:lang w:val="en-GB" w:eastAsia="zh-CN" w:bidi="ar-SA"/>
        </w:rPr>
        <w:t xml:space="preserve"> </w:t>
      </w:r>
      <w:r>
        <w:rPr>
          <w:rFonts w:hint="eastAsia" w:ascii="宋体" w:hAnsi="宋体" w:eastAsia="宋体"/>
          <w:color w:val="auto"/>
          <w:kern w:val="2"/>
          <w:lang w:val="en-GB" w:eastAsia="zh-CN" w:bidi="ar-SA"/>
        </w:rPr>
        <w:t>Consensus-Based Recommendations for Case Report in Chinese Medicine (CARC). Chin J Intrgr Med, 2016,22(1):73-79</w:t>
      </w:r>
      <w:r>
        <w:rPr>
          <w:rFonts w:hint="eastAsia" w:ascii="宋体" w:hAnsi="宋体" w:eastAsia="宋体"/>
          <w:color w:val="auto"/>
          <w:lang w:eastAsia="zh-CN"/>
        </w:rPr>
        <w:t>翻译）</w:t>
      </w:r>
    </w:p>
    <w:p>
      <w:pPr>
        <w:spacing w:line="360" w:lineRule="auto"/>
        <w:ind w:firstLine="480" w:firstLineChars="200"/>
        <w:rPr>
          <w:rFonts w:ascii="宋体" w:hAnsi="宋体" w:eastAsia="宋体"/>
          <w:color w:val="auto"/>
          <w:lang w:val="it-IT" w:eastAsia="zh-CN"/>
        </w:rPr>
      </w:pPr>
    </w:p>
    <w:p>
      <w:pPr>
        <w:spacing w:line="360" w:lineRule="auto"/>
        <w:jc w:val="right"/>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（中国EQUATOR中心：卞兆祥、段玉婷）</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瀹嬩綋">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Y0MTAxNjQyMTU2NDBQ0lEKTi0uzszPAykwrAUAORU15ywAAAA="/>
    <w:docVar w:name="commondata" w:val="eyJoZGlkIjoiZmM2OTk0MjQ2NDE3ODcxNzJhNDk4ZDMyOGUzMjI3ZTgifQ=="/>
  </w:docVars>
  <w:rsids>
    <w:rsidRoot w:val="002B6076"/>
    <w:rsid w:val="00007D1A"/>
    <w:rsid w:val="00220EEE"/>
    <w:rsid w:val="002B6076"/>
    <w:rsid w:val="005869D9"/>
    <w:rsid w:val="009124A5"/>
    <w:rsid w:val="00A45DC9"/>
    <w:rsid w:val="00D17410"/>
    <w:rsid w:val="00DE4192"/>
    <w:rsid w:val="00F87576"/>
    <w:rsid w:val="084D4159"/>
    <w:rsid w:val="40A710D6"/>
    <w:rsid w:val="52FB7B2D"/>
    <w:rsid w:val="66690CFE"/>
    <w:rsid w:val="711C4303"/>
    <w:rsid w:val="7FA15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pPr>
    <w:rPr>
      <w:rFonts w:asciiTheme="minorHAnsi" w:hAnsiTheme="minorHAnsi" w:eastAsiaTheme="minorEastAsia" w:cstheme="minorBidi"/>
      <w:color w:val="auto"/>
      <w:kern w:val="2"/>
      <w:sz w:val="18"/>
      <w:szCs w:val="18"/>
      <w:lang w:eastAsia="zh-CN" w:bidi="ar-SA"/>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color w:val="auto"/>
      <w:kern w:val="2"/>
      <w:sz w:val="18"/>
      <w:szCs w:val="18"/>
      <w:lang w:eastAsia="zh-CN" w:bidi="ar-SA"/>
    </w:rPr>
  </w:style>
  <w:style w:type="paragraph" w:styleId="4">
    <w:name w:val="Normal (Web)"/>
    <w:basedOn w:val="1"/>
    <w:semiHidden/>
    <w:unhideWhenUsed/>
    <w:qFormat/>
    <w:uiPriority w:val="99"/>
    <w:pPr>
      <w:spacing w:beforeAutospacing="1" w:afterAutospacing="1"/>
    </w:pPr>
    <w:rPr>
      <w:lang w:eastAsia="zh-CN" w:bidi="ar-SA"/>
    </w:rPr>
  </w:style>
  <w:style w:type="character" w:styleId="7">
    <w:name w:val="Strong"/>
    <w:basedOn w:val="6"/>
    <w:qFormat/>
    <w:uiPriority w:val="22"/>
    <w:rPr>
      <w:b/>
    </w:rPr>
  </w:style>
  <w:style w:type="character" w:styleId="8">
    <w:name w:val="Emphasis"/>
    <w:basedOn w:val="6"/>
    <w:qFormat/>
    <w:uiPriority w:val="20"/>
    <w:rPr>
      <w:i/>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1549</Words>
  <Characters>1708</Characters>
  <Lines>29</Lines>
  <Paragraphs>8</Paragraphs>
  <TotalTime>2</TotalTime>
  <ScaleCrop>false</ScaleCrop>
  <LinksUpToDate>false</LinksUpToDate>
  <CharactersWithSpaces>1795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2022-04-09T01:13:00Z</dcterms:created>
  <dc:creator>DUAN Yuting</dc:creator>
  <cp:lastModifiedBy>Editor</cp:lastModifiedBy>
  <dcterms:modified xsi:type="dcterms:W3CDTF">2022-05-24T01:20:11Z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7A729E9D388F4CDA8DBC9E3C48A7F684</vt:lpwstr>
  </property>
</Properties>
</file>