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308" w14:textId="5D444644" w:rsidR="00D97D2E" w:rsidRDefault="00AD3B29" w:rsidP="00AD3B29">
      <w:pPr>
        <w:pStyle w:val="1"/>
        <w:jc w:val="center"/>
      </w:pPr>
      <w:r>
        <w:t>G</w:t>
      </w:r>
      <w:r>
        <w:rPr>
          <w:rFonts w:hint="eastAsia"/>
        </w:rPr>
        <w:t>uide</w:t>
      </w:r>
      <w:r>
        <w:t xml:space="preserve"> for authors</w:t>
      </w:r>
    </w:p>
    <w:p w14:paraId="2F57885A" w14:textId="208D62CE" w:rsidR="00AD3B29" w:rsidRDefault="00AD3B29" w:rsidP="00AD3B29">
      <w:pPr>
        <w:pStyle w:val="a3"/>
        <w:numPr>
          <w:ilvl w:val="0"/>
          <w:numId w:val="1"/>
        </w:numPr>
        <w:ind w:firstLineChars="0"/>
      </w:pPr>
      <w:r>
        <w:t xml:space="preserve"> Submission method</w:t>
      </w:r>
    </w:p>
    <w:p w14:paraId="01001EB6" w14:textId="77777777" w:rsidR="00AD3B29" w:rsidRDefault="00AD3B29" w:rsidP="00AD3B29">
      <w:pPr>
        <w:pStyle w:val="a3"/>
        <w:ind w:left="360" w:firstLineChars="0" w:firstLine="0"/>
      </w:pPr>
    </w:p>
    <w:p w14:paraId="1F488BBA" w14:textId="7B36A4A4" w:rsidR="00AD3B29" w:rsidRDefault="00AD3B29" w:rsidP="00AD3B29">
      <w:pPr>
        <w:pStyle w:val="a3"/>
        <w:ind w:left="360" w:firstLineChars="0" w:firstLine="0"/>
      </w:pPr>
      <w:r>
        <w:t>This journal only accepts online submissions, and does not accept paper submissions or email submissions. The website of the journal is https://ktjsqk.cbpt.cnki.net, and authors submit and check their manuscripts online through the "author submission system" of the journal's website. Authors should provide their real name, unit, detailed mailing address, contact number, zip code, e-mail, etc. when registering.</w:t>
      </w:r>
    </w:p>
    <w:p w14:paraId="7A572DC5" w14:textId="77777777" w:rsidR="005F520A" w:rsidRDefault="005F520A" w:rsidP="00AD3B29">
      <w:pPr>
        <w:pStyle w:val="a3"/>
        <w:ind w:left="360" w:firstLineChars="0" w:firstLine="0"/>
      </w:pPr>
    </w:p>
    <w:p w14:paraId="209D1975" w14:textId="48DD681B" w:rsidR="00AD3B29" w:rsidRDefault="005F520A" w:rsidP="00AD3B29">
      <w:pPr>
        <w:pStyle w:val="a3"/>
        <w:numPr>
          <w:ilvl w:val="0"/>
          <w:numId w:val="1"/>
        </w:numPr>
        <w:ind w:firstLineChars="0"/>
      </w:pPr>
      <w:r>
        <w:t>Submission Requirements</w:t>
      </w:r>
    </w:p>
    <w:p w14:paraId="662BE51F" w14:textId="77777777" w:rsidR="00AD3B29" w:rsidRDefault="00AD3B29" w:rsidP="00AD3B29">
      <w:pPr>
        <w:pStyle w:val="a3"/>
        <w:ind w:left="360" w:firstLineChars="0" w:firstLine="0"/>
      </w:pPr>
    </w:p>
    <w:p w14:paraId="45E661B0" w14:textId="2908FF3D" w:rsidR="00AD3B29" w:rsidRDefault="00AD3B29" w:rsidP="00AD3B29">
      <w:pPr>
        <w:pStyle w:val="a3"/>
        <w:numPr>
          <w:ilvl w:val="0"/>
          <w:numId w:val="4"/>
        </w:numPr>
        <w:ind w:firstLineChars="0"/>
      </w:pPr>
      <w:r>
        <w:t>Download the "Paper Template" from the "Download Center" on the website of this journal and modify the submitted papers as required. Special Note: Submissions should include titles in both Chinese and English, and abstracts in both Chinese and English (declaring the research purpose, innovative experimental methods, research results and final conclusions, etc., with emphasis on method innovation and results conclusions. Chinese and English abstracts correspond, and the Chinese abstract should be no less than 250 words in length, the English abstract should preferably be around 150 content words) and keywords (5 to 8</w:t>
      </w:r>
      <w:r w:rsidRPr="00AD3B29">
        <w:t xml:space="preserve"> </w:t>
      </w:r>
      <w:r>
        <w:t>words). The introduction should explain the background of the subject, and cite the progress made by domestic and foreign counterparts in this field, so as to explain the significance and innovation of this paper.</w:t>
      </w:r>
    </w:p>
    <w:p w14:paraId="640EA6DD" w14:textId="77777777" w:rsidR="00AD3B29" w:rsidRDefault="00AD3B29" w:rsidP="00AD3B29">
      <w:pPr>
        <w:pStyle w:val="a3"/>
        <w:ind w:left="420" w:firstLineChars="0" w:firstLine="0"/>
      </w:pPr>
    </w:p>
    <w:p w14:paraId="323E8204" w14:textId="3883C2BC" w:rsidR="00AD3B29" w:rsidRDefault="00AD3B29" w:rsidP="00AD3B29">
      <w:pPr>
        <w:pStyle w:val="a3"/>
        <w:numPr>
          <w:ilvl w:val="0"/>
          <w:numId w:val="4"/>
        </w:numPr>
        <w:ind w:firstLineChars="0"/>
      </w:pPr>
      <w:r>
        <w:t>Log in to the "author submission system" to upload paper files and submission attachments. If you are a new author (first submission), please register first. If you already have a user name and password, you can log in directly.</w:t>
      </w:r>
    </w:p>
    <w:p w14:paraId="0CF86DDF" w14:textId="77777777" w:rsidR="00AD3B29" w:rsidRDefault="00AD3B29" w:rsidP="00AD3B29"/>
    <w:p w14:paraId="7574850B" w14:textId="2062FCB2" w:rsidR="00AD3B29" w:rsidRDefault="00AD3B29" w:rsidP="00A7613A">
      <w:pPr>
        <w:pStyle w:val="a3"/>
        <w:ind w:left="420" w:firstLineChars="0" w:firstLine="0"/>
      </w:pPr>
      <w:r>
        <w:t>Friendly reminder: Because the editorial department usually contacts the first author and the corresponding author, please make sure that the email address and mobile phone number of the first author and the corresponding author are accurate when submitting the manuscript.</w:t>
      </w:r>
    </w:p>
    <w:p w14:paraId="1084F549" w14:textId="77777777" w:rsidR="00A7613A" w:rsidRDefault="00A7613A" w:rsidP="00A7613A">
      <w:pPr>
        <w:pStyle w:val="a3"/>
        <w:ind w:left="420" w:firstLineChars="0" w:firstLine="0"/>
      </w:pPr>
    </w:p>
    <w:p w14:paraId="46E1989F" w14:textId="6815E276" w:rsidR="00A7613A" w:rsidRDefault="00A7613A" w:rsidP="00A7613A">
      <w:pPr>
        <w:pStyle w:val="a3"/>
        <w:numPr>
          <w:ilvl w:val="0"/>
          <w:numId w:val="4"/>
        </w:numPr>
        <w:ind w:firstLineChars="0"/>
      </w:pPr>
      <w:r>
        <w:t>Technical review certificate: When the author submits the manuscript, the scanned copy of the confidentiality review certificate stamped with the official seal of the Confidentiality Committee of the author's unit must be uploaded to the website. After the manuscript has been reviewed and decided to be accepted by the editorial department, the author needs to send the original confidentiality review certificate to the editorial department. (If the unit does not have a unified confidentiality review form or the unit does not have a confidentiality committee, please download the "Confidentiality Review Certificate" in the download center for reference)</w:t>
      </w:r>
    </w:p>
    <w:p w14:paraId="5F0E1245" w14:textId="77777777" w:rsidR="00A7613A" w:rsidRDefault="00A7613A" w:rsidP="00A7613A">
      <w:pPr>
        <w:pStyle w:val="a3"/>
        <w:ind w:left="420" w:firstLineChars="0" w:firstLine="0"/>
      </w:pPr>
    </w:p>
    <w:p w14:paraId="57A8E753" w14:textId="0A536A44" w:rsidR="00A7613A" w:rsidRDefault="00A7613A" w:rsidP="00A7613A">
      <w:pPr>
        <w:pStyle w:val="a3"/>
        <w:numPr>
          <w:ilvl w:val="0"/>
          <w:numId w:val="4"/>
        </w:numPr>
        <w:ind w:firstLineChars="0"/>
      </w:pPr>
      <w:r>
        <w:t xml:space="preserve">Copyright: When the manuscript is published in this journal, the author must transfer the </w:t>
      </w:r>
      <w:r>
        <w:lastRenderedPageBreak/>
        <w:t>publishing rights of the manuscript (including paper publishing rights, copying, distribution, translation rights, and CD-ROM, Internet and other electronic media publishing rights, etc.) to Aerospace Technology Editorial Office. By submitting a manuscript to this journal, the author has read this manuscript submission guide and agrees to the copyright transfer of the manuscript. After the manuscript is confirmed for acceptance, please download the "Copyright Transfer " in the download center, and send it to the editorial department together with the original confidentiality review certificate after all authors sign it.</w:t>
      </w:r>
    </w:p>
    <w:p w14:paraId="37319F6D" w14:textId="77777777" w:rsidR="00A7613A" w:rsidRDefault="00A7613A" w:rsidP="00A7613A">
      <w:pPr>
        <w:pStyle w:val="a3"/>
        <w:ind w:left="420" w:firstLineChars="0" w:firstLine="0"/>
      </w:pPr>
    </w:p>
    <w:p w14:paraId="2B5CD779" w14:textId="4F67AF84" w:rsidR="00A7613A" w:rsidRDefault="00A7613A" w:rsidP="00A7613A">
      <w:pPr>
        <w:pStyle w:val="a3"/>
        <w:numPr>
          <w:ilvl w:val="0"/>
          <w:numId w:val="4"/>
        </w:numPr>
        <w:ind w:firstLineChars="0"/>
      </w:pPr>
      <w:r>
        <w:t>Information change: In order to facilitate contact at any time, if the author's contact information or mailing address is changed, please update the relevant information on the website in time and notify the editorial department.</w:t>
      </w:r>
    </w:p>
    <w:p w14:paraId="431146B8" w14:textId="77777777" w:rsidR="00A7613A" w:rsidRDefault="00A7613A" w:rsidP="00A7613A">
      <w:pPr>
        <w:pStyle w:val="a3"/>
      </w:pPr>
    </w:p>
    <w:p w14:paraId="697F50F6" w14:textId="10153201" w:rsidR="00A7613A" w:rsidRDefault="00A7613A" w:rsidP="007240FE">
      <w:pPr>
        <w:pStyle w:val="a3"/>
        <w:numPr>
          <w:ilvl w:val="0"/>
          <w:numId w:val="1"/>
        </w:numPr>
        <w:ind w:firstLineChars="0"/>
      </w:pPr>
      <w:r>
        <w:t>Handling of academic misconduct</w:t>
      </w:r>
    </w:p>
    <w:p w14:paraId="29251EA4" w14:textId="77777777" w:rsidR="007240FE" w:rsidRDefault="007240FE" w:rsidP="007240FE">
      <w:pPr>
        <w:pStyle w:val="a3"/>
        <w:ind w:left="360" w:firstLineChars="0" w:firstLine="0"/>
      </w:pPr>
    </w:p>
    <w:p w14:paraId="5451D764" w14:textId="16D3C2B8" w:rsidR="00A7613A" w:rsidRDefault="00A7613A" w:rsidP="00A7613A">
      <w:r>
        <w:t xml:space="preserve">All manuscripts being processed by this journal shall not be submitted to other journals at the same time. If the editorial department finds that one manuscript has been submitted more than once, the manuscript will be directly processed as a rejected manuscript. </w:t>
      </w:r>
      <w:r w:rsidR="007240FE">
        <w:t>Aerospace Technology editorial department</w:t>
      </w:r>
      <w:r>
        <w:t xml:space="preserve"> strictly prohibits one manuscript from being sent twice. If it is found, the manuscript will be cancelled. At the same time, the first author and corresponding author of the manuscript are not allowed to submit manuscripts to </w:t>
      </w:r>
      <w:r w:rsidR="007240FE">
        <w:t xml:space="preserve">Aerospace Technology </w:t>
      </w:r>
      <w:r>
        <w:t>within two years.</w:t>
      </w:r>
    </w:p>
    <w:p w14:paraId="6F13FBAB" w14:textId="77777777" w:rsidR="00A7613A" w:rsidRDefault="00A7613A" w:rsidP="00A7613A"/>
    <w:p w14:paraId="62C0F1FD" w14:textId="545C05E7" w:rsidR="00A7613A" w:rsidRDefault="00A7613A" w:rsidP="007240FE">
      <w:pPr>
        <w:pStyle w:val="a3"/>
        <w:numPr>
          <w:ilvl w:val="0"/>
          <w:numId w:val="1"/>
        </w:numPr>
        <w:ind w:firstLineChars="0"/>
      </w:pPr>
      <w:r>
        <w:t>Publishing costs</w:t>
      </w:r>
    </w:p>
    <w:p w14:paraId="1FD89F17" w14:textId="77777777" w:rsidR="007240FE" w:rsidRDefault="007240FE" w:rsidP="007240FE">
      <w:pPr>
        <w:pStyle w:val="a3"/>
        <w:ind w:left="360" w:firstLineChars="0" w:firstLine="0"/>
      </w:pPr>
    </w:p>
    <w:p w14:paraId="6CCE6885" w14:textId="458CBA0A" w:rsidR="007240FE" w:rsidRDefault="00A7613A" w:rsidP="00A7613A">
      <w:r>
        <w:t>After the manuscript is accepted, the journal charges a page fee of 2,500 yuan per manuscript. After the manuscript is confirmed for acceptance, please go through the bank transfer and remittance procedures. The postscript of the transfer must indicate the manuscript number and the name of the first author, otherwise the account cannot be checked. If you encounter problems during the process, you can contact the editor of the editorial department</w:t>
      </w:r>
      <w:r w:rsidR="007240FE">
        <w:t>.</w:t>
      </w:r>
      <w:r>
        <w:t xml:space="preserve"> Tel: 010-68375084. </w:t>
      </w:r>
    </w:p>
    <w:p w14:paraId="593E3CE7" w14:textId="77777777" w:rsidR="007240FE" w:rsidRDefault="007240FE" w:rsidP="00A7613A"/>
    <w:p w14:paraId="57C531B8" w14:textId="7483237F" w:rsidR="00A7613A" w:rsidRDefault="00A7613A" w:rsidP="00A7613A">
      <w:r>
        <w:t>Once the manuscript is published, the editorial department will pay a one-time payment according to the number of words, and give two copies of the current journal.</w:t>
      </w:r>
    </w:p>
    <w:p w14:paraId="65F5A423" w14:textId="1BA6CD3A" w:rsidR="007240FE" w:rsidRDefault="007240FE" w:rsidP="00A7613A"/>
    <w:p w14:paraId="210A9096" w14:textId="5CFA1FD5" w:rsidR="007240FE" w:rsidRPr="007240FE" w:rsidRDefault="007240FE" w:rsidP="007240FE">
      <w:r>
        <w:t xml:space="preserve">Account name: </w:t>
      </w:r>
      <w:r w:rsidRPr="007240FE">
        <w:t>Beijing HIYING Scientific and Technology Information Institute</w:t>
      </w:r>
    </w:p>
    <w:p w14:paraId="2D599D97" w14:textId="77777777" w:rsidR="007240FE" w:rsidRDefault="007240FE" w:rsidP="007240FE">
      <w:r>
        <w:t xml:space="preserve">Account Bank: Industrial and Commercial Bank of China </w:t>
      </w:r>
      <w:proofErr w:type="spellStart"/>
      <w:r>
        <w:t>Yungang</w:t>
      </w:r>
      <w:proofErr w:type="spellEnd"/>
      <w:r>
        <w:t xml:space="preserve"> Sub-branch</w:t>
      </w:r>
    </w:p>
    <w:p w14:paraId="61FF6E30" w14:textId="77777777" w:rsidR="007240FE" w:rsidRDefault="007240FE" w:rsidP="007240FE">
      <w:r>
        <w:t>Account number: 0200006409200015769</w:t>
      </w:r>
    </w:p>
    <w:p w14:paraId="1F331A74" w14:textId="77777777" w:rsidR="007240FE" w:rsidRDefault="007240FE" w:rsidP="007240FE"/>
    <w:p w14:paraId="068AA704" w14:textId="1833C83E" w:rsidR="007240FE" w:rsidRDefault="007240FE" w:rsidP="007240FE">
      <w:pPr>
        <w:jc w:val="right"/>
      </w:pPr>
      <w:r>
        <w:t>"Aerospace Technology" Editorial Office</w:t>
      </w:r>
    </w:p>
    <w:p w14:paraId="691BDCDF" w14:textId="1035F3E3" w:rsidR="007240FE" w:rsidRPr="00AD3B29" w:rsidRDefault="007240FE" w:rsidP="007240FE">
      <w:pPr>
        <w:jc w:val="right"/>
      </w:pPr>
      <w:r>
        <w:t>June 15, 2022</w:t>
      </w:r>
    </w:p>
    <w:sectPr w:rsidR="007240FE" w:rsidRPr="00AD3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14CE"/>
    <w:multiLevelType w:val="hybridMultilevel"/>
    <w:tmpl w:val="3828CE2C"/>
    <w:lvl w:ilvl="0" w:tplc="C2303D52">
      <w:start w:val="1"/>
      <w:numFmt w:val="decimal"/>
      <w:lvlText w:val="%1."/>
      <w:lvlJc w:val="left"/>
      <w:pPr>
        <w:ind w:left="360" w:hanging="360"/>
      </w:pPr>
      <w:rPr>
        <w:rFonts w:hint="default"/>
      </w:rPr>
    </w:lvl>
    <w:lvl w:ilvl="1" w:tplc="0F2A20C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010591"/>
    <w:multiLevelType w:val="hybridMultilevel"/>
    <w:tmpl w:val="56882CFA"/>
    <w:lvl w:ilvl="0" w:tplc="142C5696">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D800B90"/>
    <w:multiLevelType w:val="hybridMultilevel"/>
    <w:tmpl w:val="9D6E15C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A2413E"/>
    <w:multiLevelType w:val="hybridMultilevel"/>
    <w:tmpl w:val="595EC0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29"/>
    <w:rsid w:val="002F1A1E"/>
    <w:rsid w:val="005F520A"/>
    <w:rsid w:val="007240FE"/>
    <w:rsid w:val="00A7613A"/>
    <w:rsid w:val="00AD3B29"/>
    <w:rsid w:val="00B06FD6"/>
    <w:rsid w:val="00D97D2E"/>
    <w:rsid w:val="00E3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D6D000"/>
  <w15:chartTrackingRefBased/>
  <w15:docId w15:val="{2538D253-8D62-E849-AAEE-045C8A2A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3B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B29"/>
    <w:rPr>
      <w:b/>
      <w:bCs/>
      <w:kern w:val="44"/>
      <w:sz w:val="44"/>
      <w:szCs w:val="44"/>
    </w:rPr>
  </w:style>
  <w:style w:type="paragraph" w:styleId="a3">
    <w:name w:val="List Paragraph"/>
    <w:basedOn w:val="a"/>
    <w:uiPriority w:val="34"/>
    <w:qFormat/>
    <w:rsid w:val="00AD3B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7957">
      <w:bodyDiv w:val="1"/>
      <w:marLeft w:val="0"/>
      <w:marRight w:val="0"/>
      <w:marTop w:val="0"/>
      <w:marBottom w:val="0"/>
      <w:divBdr>
        <w:top w:val="none" w:sz="0" w:space="0" w:color="auto"/>
        <w:left w:val="none" w:sz="0" w:space="0" w:color="auto"/>
        <w:bottom w:val="none" w:sz="0" w:space="0" w:color="auto"/>
        <w:right w:val="none" w:sz="0" w:space="0" w:color="auto"/>
      </w:divBdr>
    </w:div>
    <w:div w:id="5367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A6800</dc:creator>
  <cp:keywords/>
  <dc:description/>
  <cp:lastModifiedBy>A6800</cp:lastModifiedBy>
  <cp:revision>2</cp:revision>
  <dcterms:created xsi:type="dcterms:W3CDTF">2022-06-15T08:39:00Z</dcterms:created>
  <dcterms:modified xsi:type="dcterms:W3CDTF">2022-06-17T02:08:00Z</dcterms:modified>
</cp:coreProperties>
</file>