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90" w:firstLineChars="50"/>
        <w:jc w:val="left"/>
        <w:rPr>
          <w:rFonts w:ascii="Times New Roman" w:hAnsi="Times New Roman" w:eastAsia="黑体" w:cs="Times New Roman"/>
          <w:b/>
          <w:sz w:val="20"/>
          <w:szCs w:val="20"/>
        </w:rPr>
      </w:pPr>
      <w:r>
        <w:rPr>
          <w:rFonts w:ascii="Times New Roman" w:hAnsi="Times New Roman" w:eastAsia="黑体" w:cs="Times New Roman"/>
          <w:b/>
          <w:sz w:val="18"/>
          <w:szCs w:val="18"/>
        </w:rPr>
        <w:t>DOI:10.3969/j.issn.1000-0658.2023.04.xxx</w:t>
      </w:r>
    </w:p>
    <w:p>
      <w:pPr>
        <w:spacing w:before="156" w:beforeLines="50" w:line="360" w:lineRule="auto"/>
        <w:jc w:val="center"/>
        <w:rPr>
          <w:rFonts w:ascii="Times New Roman" w:hAnsi="Times New Roman" w:eastAsia="黑体" w:cs="Times New Roman"/>
          <w:b/>
          <w:color w:val="FF0000"/>
          <w:sz w:val="44"/>
          <w:szCs w:val="44"/>
        </w:rPr>
      </w:pPr>
      <w:r>
        <w:rPr>
          <w:rFonts w:ascii="Times New Roman" w:hAnsi="Times New Roman" w:eastAsia="黑体" w:cs="Times New Roman"/>
          <w:sz w:val="44"/>
          <w:szCs w:val="44"/>
        </w:rPr>
        <w:t>铁路隧道放射性全周期监测方法与评价</w:t>
      </w:r>
    </w:p>
    <w:p>
      <w:pPr>
        <w:spacing w:line="360" w:lineRule="auto"/>
        <w:jc w:val="center"/>
        <w:rPr>
          <w:rFonts w:hint="default" w:ascii="Times New Roman" w:hAnsi="Times New Roman" w:eastAsia="华文仿宋" w:cs="Times New Roman"/>
          <w:sz w:val="28"/>
          <w:szCs w:val="28"/>
          <w:lang w:val="en-US" w:eastAsia="zh-CN"/>
        </w:rPr>
      </w:pPr>
      <w:r>
        <w:rPr>
          <w:rFonts w:ascii="Times New Roman" w:hAnsi="Times New Roman" w:eastAsia="华文仿宋" w:cs="Times New Roman"/>
          <w:sz w:val="28"/>
          <w:szCs w:val="28"/>
        </w:rPr>
        <w:t>熊川宝</w:t>
      </w:r>
      <w:r>
        <w:rPr>
          <w:rFonts w:ascii="Times New Roman" w:hAnsi="Times New Roman" w:eastAsia="华文仿宋" w:cs="Times New Roman"/>
          <w:sz w:val="28"/>
          <w:szCs w:val="28"/>
          <w:vertAlign w:val="superscript"/>
        </w:rPr>
        <w:t>1</w:t>
      </w:r>
      <w:r>
        <w:rPr>
          <w:rFonts w:ascii="Times New Roman" w:hAnsi="Times New Roman" w:eastAsia="华文仿宋" w:cs="Times New Roman"/>
          <w:sz w:val="28"/>
          <w:szCs w:val="28"/>
        </w:rPr>
        <w:t>，杨悦</w:t>
      </w:r>
      <w:r>
        <w:rPr>
          <w:rFonts w:ascii="Times New Roman" w:hAnsi="Times New Roman" w:eastAsia="华文仿宋" w:cs="Times New Roman"/>
          <w:sz w:val="28"/>
          <w:szCs w:val="28"/>
          <w:vertAlign w:val="superscript"/>
        </w:rPr>
        <w:t>1</w:t>
      </w:r>
      <w:r>
        <w:rPr>
          <w:rFonts w:ascii="Times New Roman" w:hAnsi="Times New Roman" w:eastAsia="华文仿宋" w:cs="Times New Roman"/>
          <w:sz w:val="28"/>
          <w:szCs w:val="28"/>
        </w:rPr>
        <w:t>，刘自超</w:t>
      </w:r>
      <w:r>
        <w:rPr>
          <w:rFonts w:ascii="Times New Roman" w:hAnsi="Times New Roman" w:eastAsia="华文仿宋" w:cs="Times New Roman"/>
          <w:sz w:val="28"/>
          <w:szCs w:val="28"/>
          <w:vertAlign w:val="superscript"/>
        </w:rPr>
        <w:t>2</w:t>
      </w:r>
      <w:r>
        <w:rPr>
          <w:rFonts w:hint="eastAsia" w:ascii="Times New Roman" w:hAnsi="Times New Roman" w:eastAsia="华文仿宋" w:cs="Times New Roman"/>
          <w:sz w:val="28"/>
          <w:szCs w:val="28"/>
        </w:rPr>
        <w:t>，何家文</w:t>
      </w:r>
      <w:r>
        <w:rPr>
          <w:rFonts w:hint="eastAsia" w:ascii="Times New Roman" w:hAnsi="Times New Roman" w:eastAsia="华文仿宋" w:cs="Times New Roman"/>
          <w:sz w:val="28"/>
          <w:szCs w:val="28"/>
          <w:vertAlign w:val="superscript"/>
        </w:rPr>
        <w:t>1</w:t>
      </w:r>
      <w:r>
        <w:rPr>
          <w:rFonts w:hint="eastAsia" w:ascii="宋体" w:hAnsi="宋体" w:eastAsia="宋体" w:cs="Times New Roman"/>
          <w:sz w:val="28"/>
          <w:szCs w:val="28"/>
          <w:vertAlign w:val="superscript"/>
        </w:rPr>
        <w:t xml:space="preserve">, </w:t>
      </w:r>
      <w:r>
        <w:rPr>
          <w:rFonts w:hint="eastAsia" w:ascii="Times New Roman" w:hAnsi="Times New Roman" w:eastAsia="华文仿宋" w:cs="Times New Roman"/>
          <w:sz w:val="28"/>
          <w:szCs w:val="28"/>
          <w:vertAlign w:val="superscript"/>
        </w:rPr>
        <w:t>2</w:t>
      </w:r>
      <w:r>
        <w:rPr>
          <w:rFonts w:hint="eastAsia" w:ascii="Times New Roman" w:hAnsi="Times New Roman" w:eastAsia="华文仿宋" w:cs="Times New Roman"/>
          <w:sz w:val="28"/>
          <w:szCs w:val="28"/>
          <w:vertAlign w:val="baseline"/>
          <w:lang w:eastAsia="zh-CN"/>
        </w:rPr>
        <w:t>，</w:t>
      </w:r>
      <w:r>
        <w:rPr>
          <w:rFonts w:hint="eastAsia" w:ascii="Times New Roman" w:hAnsi="Times New Roman" w:eastAsia="华文仿宋" w:cs="Times New Roman"/>
          <w:sz w:val="28"/>
          <w:szCs w:val="28"/>
          <w:vertAlign w:val="baseline"/>
          <w:lang w:val="en-US" w:eastAsia="zh-CN"/>
        </w:rPr>
        <w:t>刘振</w:t>
      </w:r>
      <w:r>
        <w:rPr>
          <w:rFonts w:hint="eastAsia" w:ascii="Times New Roman" w:hAnsi="Times New Roman" w:eastAsia="华文仿宋" w:cs="Times New Roman"/>
          <w:sz w:val="28"/>
          <w:szCs w:val="28"/>
          <w:vertAlign w:val="superscript"/>
          <w:lang w:val="en-US" w:eastAsia="zh-CN"/>
        </w:rPr>
        <w:t>1</w:t>
      </w:r>
    </w:p>
    <w:p>
      <w:pPr>
        <w:pStyle w:val="4"/>
        <w:overflowPunct w:val="0"/>
        <w:adjustRightInd w:val="0"/>
        <w:snapToGrid w:val="0"/>
        <w:spacing w:after="0" w:line="360" w:lineRule="auto"/>
        <w:ind w:left="0" w:leftChars="0"/>
        <w:jc w:val="center"/>
        <w:rPr>
          <w:rFonts w:ascii="Times New Roman" w:hAnsi="Times New Roman"/>
          <w:sz w:val="15"/>
          <w:szCs w:val="15"/>
        </w:rPr>
      </w:pPr>
      <w:r>
        <w:rPr>
          <w:rFonts w:ascii="Times New Roman" w:hAnsi="Times New Roman"/>
          <w:sz w:val="18"/>
          <w:szCs w:val="18"/>
        </w:rPr>
        <w:t>（1.安徽省核工业勘查技术总院 测试中心，安徽 芜湖 241000；2.安徽省核工业勘查技术总院 安徽省放射核素工程研究中心，安徽 芜湖 241000）</w:t>
      </w:r>
    </w:p>
    <w:p>
      <w:pPr>
        <w:spacing w:line="360" w:lineRule="auto"/>
        <w:jc w:val="center"/>
        <w:rPr>
          <w:rFonts w:ascii="Times New Roman" w:hAnsi="Times New Roman" w:eastAsia="宋体" w:cs="Times New Roman"/>
          <w:sz w:val="18"/>
          <w:szCs w:val="18"/>
        </w:rPr>
      </w:pPr>
    </w:p>
    <w:p>
      <w:pPr>
        <w:pStyle w:val="3"/>
        <w:spacing w:line="360" w:lineRule="auto"/>
        <w:ind w:firstLine="360" w:firstLineChars="200"/>
        <w:rPr>
          <w:rFonts w:ascii="Times New Roman" w:hAnsi="Times New Roman" w:eastAsia="宋体" w:cs="Times New Roman"/>
          <w:sz w:val="18"/>
          <w:szCs w:val="18"/>
        </w:rPr>
      </w:pPr>
      <w:r>
        <w:rPr>
          <w:rFonts w:ascii="黑体" w:hAnsi="黑体" w:eastAsia="黑体" w:cs="Times New Roman"/>
          <w:sz w:val="18"/>
          <w:szCs w:val="18"/>
        </w:rPr>
        <w:t xml:space="preserve">[摘要] </w:t>
      </w:r>
      <w:r>
        <w:rPr>
          <w:rFonts w:ascii="Times New Roman" w:hAnsi="Times New Roman" w:eastAsia="宋体" w:cs="Times New Roman"/>
          <w:sz w:val="18"/>
          <w:szCs w:val="18"/>
          <w:highlight w:val="yellow"/>
        </w:rPr>
        <w:t>目的：</w:t>
      </w:r>
      <w:r>
        <w:rPr>
          <w:rFonts w:ascii="Times New Roman" w:hAnsi="Times New Roman" w:eastAsia="宋体" w:cs="Times New Roman"/>
          <w:sz w:val="18"/>
          <w:szCs w:val="18"/>
        </w:rPr>
        <w:t>为研究地下工程建设过程中，地下岩石中天然放射性核素对隧道和周边人居环境的影响。</w:t>
      </w:r>
      <w:r>
        <w:rPr>
          <w:rFonts w:ascii="Times New Roman" w:hAnsi="Times New Roman" w:eastAsia="宋体" w:cs="Times New Roman"/>
          <w:sz w:val="18"/>
          <w:szCs w:val="18"/>
          <w:highlight w:val="yellow"/>
        </w:rPr>
        <w:t>方法：</w:t>
      </w:r>
      <w:r>
        <w:rPr>
          <w:rFonts w:ascii="Times New Roman" w:hAnsi="Times New Roman" w:eastAsia="宋体" w:cs="Times New Roman"/>
          <w:sz w:val="18"/>
          <w:szCs w:val="18"/>
        </w:rPr>
        <w:t>以福建省某双线高速铁路隧道建设项目</w:t>
      </w:r>
      <w:r>
        <w:rPr>
          <w:rFonts w:ascii="Times New Roman" w:hAnsi="Times New Roman" w:eastAsia="宋体" w:cs="Times New Roman"/>
          <w:sz w:val="18"/>
          <w:szCs w:val="18"/>
          <w:highlight w:val="none"/>
        </w:rPr>
        <w:t>途</w:t>
      </w:r>
      <w:r>
        <w:rPr>
          <w:rFonts w:hint="eastAsia" w:ascii="Times New Roman" w:hAnsi="Times New Roman" w:eastAsia="宋体" w:cs="Times New Roman"/>
          <w:sz w:val="18"/>
          <w:szCs w:val="18"/>
          <w:highlight w:val="none"/>
        </w:rPr>
        <w:t>经</w:t>
      </w:r>
      <w:r>
        <w:rPr>
          <w:rFonts w:ascii="Times New Roman" w:hAnsi="Times New Roman" w:eastAsia="宋体" w:cs="Times New Roman"/>
          <w:sz w:val="18"/>
          <w:szCs w:val="18"/>
        </w:rPr>
        <w:t>的两条连续花岗岩隧道为例，开展施工前、施工期间、</w:t>
      </w:r>
      <w:r>
        <w:rPr>
          <w:rFonts w:hint="eastAsia" w:ascii="Times New Roman" w:hAnsi="Times New Roman" w:eastAsia="宋体" w:cs="Times New Roman"/>
          <w:sz w:val="18"/>
          <w:szCs w:val="18"/>
        </w:rPr>
        <w:t>隧道贯通后</w:t>
      </w:r>
      <w:r>
        <w:rPr>
          <w:rFonts w:ascii="Times New Roman" w:hAnsi="Times New Roman" w:eastAsia="宋体" w:cs="Times New Roman"/>
          <w:sz w:val="18"/>
          <w:szCs w:val="18"/>
        </w:rPr>
        <w:t>全周期跟踪监测。</w:t>
      </w:r>
      <w:r>
        <w:rPr>
          <w:rFonts w:ascii="Times New Roman" w:hAnsi="Times New Roman" w:eastAsia="宋体" w:cs="Times New Roman"/>
          <w:sz w:val="18"/>
          <w:szCs w:val="18"/>
          <w:highlight w:val="yellow"/>
        </w:rPr>
        <w:t>结果：</w:t>
      </w:r>
      <w:r>
        <w:rPr>
          <w:rFonts w:ascii="Times New Roman" w:hAnsi="Times New Roman" w:eastAsia="宋体" w:cs="Times New Roman"/>
          <w:sz w:val="18"/>
          <w:szCs w:val="18"/>
        </w:rPr>
        <w:t>施工期和隧道贯通后，隧道及周边场所放射性属正常范围，且施工期施工人员和运营后检修人员所受附加内、外照射</w:t>
      </w:r>
      <w:r>
        <w:rPr>
          <w:rFonts w:hint="eastAsia" w:ascii="Times New Roman" w:hAnsi="Times New Roman" w:eastAsia="宋体" w:cs="Times New Roman"/>
          <w:sz w:val="18"/>
          <w:szCs w:val="18"/>
        </w:rPr>
        <w:t>剂量</w:t>
      </w:r>
      <w:r>
        <w:rPr>
          <w:rFonts w:ascii="Times New Roman" w:hAnsi="Times New Roman" w:eastAsia="宋体" w:cs="Times New Roman"/>
          <w:sz w:val="18"/>
          <w:szCs w:val="18"/>
        </w:rPr>
        <w:t>之和满足相关限值要求，隧道</w:t>
      </w:r>
      <w:r>
        <w:rPr>
          <w:rFonts w:hint="eastAsia" w:ascii="Times New Roman" w:hAnsi="Times New Roman" w:eastAsia="宋体" w:cs="Times New Roman"/>
          <w:sz w:val="18"/>
          <w:szCs w:val="18"/>
        </w:rPr>
        <w:t>伽马</w:t>
      </w:r>
      <w:r>
        <w:rPr>
          <w:rFonts w:ascii="Times New Roman" w:hAnsi="Times New Roman" w:eastAsia="宋体" w:cs="Times New Roman"/>
          <w:sz w:val="18"/>
          <w:szCs w:val="18"/>
        </w:rPr>
        <w:t>辐射剂量率和空气氡浓度</w:t>
      </w:r>
      <w:r>
        <w:rPr>
          <w:rFonts w:hint="eastAsia" w:ascii="Times New Roman" w:hAnsi="Times New Roman" w:eastAsia="宋体" w:cs="Times New Roman"/>
          <w:sz w:val="18"/>
          <w:szCs w:val="18"/>
          <w:highlight w:val="none"/>
          <w:lang w:val="en-US" w:eastAsia="zh-CN"/>
        </w:rPr>
        <w:t>满足</w:t>
      </w:r>
      <w:r>
        <w:rPr>
          <w:rFonts w:ascii="宋体" w:hAnsi="宋体" w:eastAsia="宋体" w:cs="Times New Roman"/>
          <w:sz w:val="18"/>
          <w:szCs w:val="18"/>
        </w:rPr>
        <w:t>“施工期&gt;隧道贯通后&gt;施工前背景”</w:t>
      </w:r>
      <w:r>
        <w:rPr>
          <w:rFonts w:ascii="Times New Roman" w:hAnsi="Times New Roman" w:eastAsia="宋体" w:cs="Times New Roman"/>
          <w:sz w:val="18"/>
          <w:szCs w:val="18"/>
        </w:rPr>
        <w:t>的规律，且施工期</w:t>
      </w:r>
      <w:r>
        <w:rPr>
          <w:rFonts w:hint="eastAsia" w:ascii="Times New Roman" w:hAnsi="Times New Roman" w:eastAsia="宋体" w:cs="Times New Roman"/>
          <w:sz w:val="18"/>
          <w:szCs w:val="18"/>
        </w:rPr>
        <w:t>伽马</w:t>
      </w:r>
      <w:r>
        <w:rPr>
          <w:rFonts w:ascii="Times New Roman" w:hAnsi="Times New Roman" w:eastAsia="宋体" w:cs="Times New Roman"/>
          <w:sz w:val="18"/>
          <w:szCs w:val="18"/>
        </w:rPr>
        <w:t>剂量率波动较高。隧道内</w:t>
      </w:r>
      <w:r>
        <w:rPr>
          <w:rFonts w:hint="eastAsia" w:ascii="Times New Roman" w:hAnsi="Times New Roman" w:eastAsia="宋体" w:cs="Times New Roman"/>
          <w:sz w:val="18"/>
          <w:szCs w:val="18"/>
        </w:rPr>
        <w:t>伽马</w:t>
      </w:r>
      <w:r>
        <w:rPr>
          <w:rFonts w:ascii="Times New Roman" w:hAnsi="Times New Roman" w:eastAsia="宋体" w:cs="Times New Roman"/>
          <w:sz w:val="18"/>
          <w:szCs w:val="18"/>
        </w:rPr>
        <w:t>剂量率主要受燕山早期第三阶段岩体中</w:t>
      </w:r>
      <w:r>
        <w:rPr>
          <w:rFonts w:hint="eastAsia" w:ascii="Times New Roman" w:hAnsi="Times New Roman" w:eastAsia="宋体" w:cs="Times New Roman"/>
          <w:sz w:val="18"/>
          <w:szCs w:val="18"/>
        </w:rPr>
        <w:t>铀</w:t>
      </w:r>
      <w:r>
        <w:rPr>
          <w:rFonts w:ascii="Times New Roman" w:hAnsi="Times New Roman" w:eastAsia="宋体" w:cs="Times New Roman"/>
          <w:sz w:val="18"/>
          <w:szCs w:val="18"/>
        </w:rPr>
        <w:t>含量较高的影响，其次是</w:t>
      </w:r>
      <w:r>
        <w:rPr>
          <w:rFonts w:hint="eastAsia" w:ascii="Times New Roman" w:hAnsi="Times New Roman" w:eastAsia="宋体" w:cs="Times New Roman"/>
          <w:sz w:val="18"/>
          <w:szCs w:val="18"/>
        </w:rPr>
        <w:t>钍</w:t>
      </w:r>
      <w:r>
        <w:rPr>
          <w:rFonts w:ascii="Times New Roman" w:hAnsi="Times New Roman" w:eastAsia="宋体" w:cs="Times New Roman"/>
          <w:sz w:val="18"/>
          <w:szCs w:val="18"/>
        </w:rPr>
        <w:t>含量的影响，同</w:t>
      </w:r>
      <w:r>
        <w:rPr>
          <w:rFonts w:hint="eastAsia" w:ascii="Times New Roman" w:hAnsi="Times New Roman" w:eastAsia="宋体" w:cs="Times New Roman"/>
          <w:sz w:val="18"/>
          <w:szCs w:val="18"/>
        </w:rPr>
        <w:t>钾</w:t>
      </w:r>
      <w:r>
        <w:rPr>
          <w:rFonts w:ascii="Times New Roman" w:hAnsi="Times New Roman" w:eastAsia="宋体" w:cs="Times New Roman"/>
          <w:sz w:val="18"/>
          <w:szCs w:val="18"/>
        </w:rPr>
        <w:t>含量的相关性不大，基本表现出</w:t>
      </w:r>
      <w:r>
        <w:rPr>
          <w:rFonts w:ascii="宋体" w:hAnsi="宋体" w:eastAsia="宋体" w:cs="Times New Roman"/>
          <w:sz w:val="18"/>
          <w:szCs w:val="18"/>
        </w:rPr>
        <w:t>“燕山早期第三阶段&gt;辉绿玢岩脉&gt;燕山晚期&gt;震旦系楼子坝群第一段”</w:t>
      </w:r>
      <w:r>
        <w:rPr>
          <w:rFonts w:ascii="Times New Roman" w:hAnsi="Times New Roman" w:eastAsia="宋体" w:cs="Times New Roman"/>
          <w:sz w:val="18"/>
          <w:szCs w:val="18"/>
        </w:rPr>
        <w:t>的规律。</w:t>
      </w:r>
      <w:r>
        <w:rPr>
          <w:rFonts w:ascii="Times New Roman" w:hAnsi="Times New Roman" w:eastAsia="宋体" w:cs="Times New Roman"/>
          <w:sz w:val="18"/>
          <w:szCs w:val="18"/>
          <w:highlight w:val="yellow"/>
        </w:rPr>
        <w:t>结论：</w:t>
      </w:r>
      <w:r>
        <w:rPr>
          <w:rFonts w:ascii="Times New Roman" w:hAnsi="Times New Roman" w:eastAsia="宋体" w:cs="Times New Roman"/>
          <w:sz w:val="18"/>
          <w:szCs w:val="18"/>
        </w:rPr>
        <w:t>相较于传统的地表沿线放射性监测或钻孔监测，采取全周期监测能更为有效地获取隧道建设阶段的放射性变化和特征，给出放射性工程防治建议，保障隧道施工和后期运营安全。</w:t>
      </w:r>
    </w:p>
    <w:p>
      <w:pPr>
        <w:spacing w:line="360" w:lineRule="auto"/>
        <w:ind w:firstLine="360" w:firstLineChars="200"/>
        <w:rPr>
          <w:rFonts w:ascii="Times New Roman" w:hAnsi="Times New Roman" w:eastAsia="宋体" w:cs="Times New Roman"/>
          <w:sz w:val="18"/>
          <w:szCs w:val="18"/>
        </w:rPr>
      </w:pPr>
      <w:r>
        <w:rPr>
          <w:rFonts w:ascii="黑体" w:hAnsi="黑体" w:eastAsia="黑体" w:cs="Times New Roman"/>
          <w:sz w:val="18"/>
          <w:szCs w:val="18"/>
        </w:rPr>
        <w:t>[关键词]</w:t>
      </w:r>
      <w:r>
        <w:rPr>
          <w:rFonts w:ascii="黑体" w:hAnsi="黑体" w:eastAsia="黑体" w:cs="Times New Roman"/>
          <w:b/>
          <w:sz w:val="18"/>
          <w:szCs w:val="18"/>
        </w:rPr>
        <w:t xml:space="preserve"> </w:t>
      </w:r>
      <w:r>
        <w:rPr>
          <w:rFonts w:ascii="Times New Roman" w:hAnsi="Times New Roman" w:eastAsia="宋体" w:cs="Times New Roman"/>
          <w:sz w:val="18"/>
          <w:szCs w:val="18"/>
        </w:rPr>
        <w:t>地下工程；隧道放射性；隧道监测方案；全周期监测</w:t>
      </w:r>
    </w:p>
    <w:p>
      <w:pPr>
        <w:spacing w:line="360" w:lineRule="auto"/>
        <w:ind w:firstLine="360" w:firstLineChars="200"/>
        <w:rPr>
          <w:rFonts w:ascii="Times New Roman" w:hAnsi="Times New Roman" w:eastAsia="黑体" w:cs="Times New Roman"/>
          <w:sz w:val="16"/>
          <w:szCs w:val="16"/>
        </w:rPr>
      </w:pPr>
      <w:r>
        <w:rPr>
          <w:rFonts w:ascii="黑体" w:hAnsi="黑体" w:eastAsia="黑体" w:cs="Times New Roman"/>
          <w:sz w:val="18"/>
          <w:szCs w:val="18"/>
        </w:rPr>
        <w:t>[文章编号]</w:t>
      </w:r>
      <w:r>
        <w:rPr>
          <w:rFonts w:ascii="黑体" w:hAnsi="黑体" w:eastAsia="黑体" w:cs="Times New Roman"/>
          <w:color w:val="FF0000"/>
          <w:sz w:val="18"/>
          <w:szCs w:val="18"/>
        </w:rPr>
        <w:t xml:space="preserve"> </w:t>
      </w:r>
      <w:r>
        <w:rPr>
          <w:rFonts w:ascii="Times New Roman" w:hAnsi="Times New Roman" w:eastAsia="宋体" w:cs="Times New Roman"/>
          <w:sz w:val="16"/>
          <w:szCs w:val="16"/>
        </w:rPr>
        <w:t>1672-0636（20</w:t>
      </w:r>
      <w:r>
        <w:rPr>
          <w:rFonts w:hint="eastAsia" w:ascii="Times New Roman" w:hAnsi="Times New Roman" w:eastAsia="宋体" w:cs="Times New Roman"/>
          <w:sz w:val="16"/>
          <w:szCs w:val="16"/>
        </w:rPr>
        <w:t>23</w:t>
      </w:r>
      <w:r>
        <w:rPr>
          <w:rFonts w:ascii="Times New Roman" w:hAnsi="Times New Roman" w:eastAsia="宋体" w:cs="Times New Roman"/>
          <w:sz w:val="16"/>
          <w:szCs w:val="16"/>
        </w:rPr>
        <w:t>）</w:t>
      </w:r>
      <w:r>
        <w:rPr>
          <w:rFonts w:hint="eastAsia" w:ascii="Times New Roman" w:hAnsi="Times New Roman" w:eastAsia="宋体" w:cs="Times New Roman"/>
          <w:sz w:val="16"/>
          <w:szCs w:val="16"/>
        </w:rPr>
        <w:t>04</w:t>
      </w:r>
      <w:r>
        <w:rPr>
          <w:rFonts w:ascii="Times New Roman" w:hAnsi="Times New Roman" w:eastAsia="宋体" w:cs="Times New Roman"/>
          <w:sz w:val="16"/>
          <w:szCs w:val="16"/>
        </w:rPr>
        <w:t>-xxxx-xx</w:t>
      </w:r>
      <w:r>
        <w:rPr>
          <w:rFonts w:hint="eastAsia" w:ascii="Times New Roman" w:hAnsi="Times New Roman" w:eastAsia="宋体" w:cs="Times New Roman"/>
          <w:color w:val="FF0000"/>
          <w:sz w:val="16"/>
          <w:szCs w:val="16"/>
        </w:rPr>
        <w:t xml:space="preserve">   </w:t>
      </w:r>
      <w:r>
        <w:rPr>
          <w:rFonts w:hint="eastAsia" w:ascii="黑体" w:hAnsi="黑体" w:eastAsia="黑体" w:cs="Times New Roman"/>
          <w:color w:val="FF0000"/>
          <w:sz w:val="16"/>
          <w:szCs w:val="16"/>
        </w:rPr>
        <w:t xml:space="preserve"> </w:t>
      </w:r>
      <w:r>
        <w:rPr>
          <w:rFonts w:ascii="黑体" w:hAnsi="黑体" w:eastAsia="黑体" w:cs="Times New Roman"/>
          <w:sz w:val="18"/>
          <w:szCs w:val="18"/>
        </w:rPr>
        <w:t>[中图分类号]</w:t>
      </w:r>
      <w:r>
        <w:rPr>
          <w:rFonts w:ascii="Times New Roman" w:hAnsi="Times New Roman" w:eastAsia="黑体" w:cs="Times New Roman"/>
          <w:sz w:val="18"/>
          <w:szCs w:val="18"/>
        </w:rPr>
        <w:t xml:space="preserve"> </w:t>
      </w:r>
      <w:r>
        <w:rPr>
          <w:rFonts w:ascii="Times New Roman" w:hAnsi="Times New Roman" w:eastAsia="黑体" w:cs="Times New Roman"/>
          <w:sz w:val="16"/>
          <w:szCs w:val="16"/>
        </w:rPr>
        <w:t>TL75</w:t>
      </w:r>
      <w:r>
        <w:rPr>
          <w:rFonts w:ascii="Times New Roman" w:hAnsi="Times New Roman" w:eastAsia="黑体" w:cs="Times New Roman"/>
          <w:sz w:val="16"/>
          <w:szCs w:val="16"/>
          <w:vertAlign w:val="superscript"/>
        </w:rPr>
        <w:t>+</w:t>
      </w:r>
      <w:r>
        <w:rPr>
          <w:rFonts w:ascii="Times New Roman" w:hAnsi="Times New Roman" w:eastAsia="黑体" w:cs="Times New Roman"/>
          <w:sz w:val="16"/>
          <w:szCs w:val="16"/>
        </w:rPr>
        <w:t>1</w:t>
      </w:r>
      <w:r>
        <w:rPr>
          <w:rFonts w:hint="eastAsia" w:ascii="Times New Roman" w:hAnsi="Times New Roman" w:eastAsia="宋体" w:cs="Times New Roman"/>
          <w:color w:val="FF0000"/>
          <w:sz w:val="16"/>
          <w:szCs w:val="16"/>
        </w:rPr>
        <w:t xml:space="preserve">   </w:t>
      </w:r>
      <w:r>
        <w:rPr>
          <w:rFonts w:hint="eastAsia" w:ascii="黑体" w:hAnsi="黑体" w:eastAsia="黑体" w:cs="Times New Roman"/>
          <w:color w:val="FF0000"/>
          <w:sz w:val="16"/>
          <w:szCs w:val="16"/>
        </w:rPr>
        <w:t xml:space="preserve"> </w:t>
      </w:r>
      <w:r>
        <w:rPr>
          <w:rFonts w:ascii="黑体" w:hAnsi="黑体" w:eastAsia="黑体" w:cs="Times New Roman"/>
          <w:sz w:val="18"/>
          <w:szCs w:val="18"/>
        </w:rPr>
        <w:t>[文献标志码]</w:t>
      </w:r>
      <w:r>
        <w:rPr>
          <w:rFonts w:ascii="黑体" w:hAnsi="黑体" w:eastAsia="黑体" w:cs="Times New Roman"/>
          <w:sz w:val="16"/>
          <w:szCs w:val="16"/>
        </w:rPr>
        <w:t xml:space="preserve"> </w:t>
      </w:r>
      <w:r>
        <w:rPr>
          <w:rFonts w:ascii="Times New Roman" w:hAnsi="Times New Roman" w:eastAsia="黑体" w:cs="Times New Roman"/>
          <w:sz w:val="16"/>
          <w:szCs w:val="16"/>
        </w:rPr>
        <w:t>A</w:t>
      </w:r>
    </w:p>
    <w:p>
      <w:pPr>
        <w:spacing w:line="360" w:lineRule="auto"/>
        <w:ind w:firstLine="320" w:firstLineChars="200"/>
        <w:rPr>
          <w:rFonts w:ascii="Times New Roman" w:hAnsi="Times New Roman" w:eastAsia="黑体" w:cs="Times New Roman"/>
          <w:sz w:val="16"/>
          <w:szCs w:val="16"/>
        </w:rPr>
      </w:pPr>
    </w:p>
    <w:p>
      <w:pPr>
        <w:spacing w:line="360" w:lineRule="auto"/>
        <w:jc w:val="center"/>
        <w:rPr>
          <w:rFonts w:ascii="Times New Roman" w:hAnsi="Times New Roman" w:eastAsia="宋体" w:cs="Times New Roman"/>
          <w:b/>
          <w:color w:val="FF0000"/>
          <w:sz w:val="28"/>
          <w:szCs w:val="28"/>
        </w:rPr>
      </w:pPr>
      <w:r>
        <w:rPr>
          <w:rFonts w:hint="eastAsia" w:ascii="Times New Roman" w:hAnsi="Times New Roman" w:eastAsia="宋体" w:cs="Times New Roman"/>
          <w:b/>
          <w:color w:val="000000" w:themeColor="text1"/>
          <w:sz w:val="28"/>
          <w:szCs w:val="28"/>
          <w14:textFill>
            <w14:solidFill>
              <w14:schemeClr w14:val="tx1"/>
            </w14:solidFill>
          </w14:textFill>
        </w:rPr>
        <w:t>E</w:t>
      </w:r>
      <w:r>
        <w:rPr>
          <w:rFonts w:ascii="Times New Roman" w:hAnsi="Times New Roman" w:eastAsia="宋体" w:cs="Times New Roman"/>
          <w:b/>
          <w:color w:val="000000" w:themeColor="text1"/>
          <w:sz w:val="28"/>
          <w:szCs w:val="28"/>
          <w14:textFill>
            <w14:solidFill>
              <w14:schemeClr w14:val="tx1"/>
            </w14:solidFill>
          </w14:textFill>
        </w:rPr>
        <w:t xml:space="preserve">ntire </w:t>
      </w:r>
      <w:r>
        <w:rPr>
          <w:rFonts w:hint="eastAsia" w:ascii="Times New Roman" w:hAnsi="Times New Roman" w:eastAsia="宋体" w:cs="Times New Roman"/>
          <w:b/>
          <w:color w:val="000000" w:themeColor="text1"/>
          <w:sz w:val="28"/>
          <w:szCs w:val="28"/>
          <w14:textFill>
            <w14:solidFill>
              <w14:schemeClr w14:val="tx1"/>
            </w14:solidFill>
          </w14:textFill>
        </w:rPr>
        <w:t>P</w:t>
      </w:r>
      <w:r>
        <w:rPr>
          <w:rFonts w:ascii="Times New Roman" w:hAnsi="Times New Roman" w:eastAsia="宋体" w:cs="Times New Roman"/>
          <w:b/>
          <w:color w:val="000000" w:themeColor="text1"/>
          <w:sz w:val="28"/>
          <w:szCs w:val="28"/>
          <w14:textFill>
            <w14:solidFill>
              <w14:schemeClr w14:val="tx1"/>
            </w14:solidFill>
          </w14:textFill>
        </w:rPr>
        <w:t>rocess</w:t>
      </w:r>
      <w:r>
        <w:rPr>
          <w:rFonts w:hint="eastAsia" w:ascii="Times New Roman" w:hAnsi="Times New Roman" w:eastAsia="宋体" w:cs="Times New Roman"/>
          <w:b/>
          <w:color w:val="000000" w:themeColor="text1"/>
          <w:sz w:val="28"/>
          <w:szCs w:val="28"/>
          <w14:textFill>
            <w14:solidFill>
              <w14:schemeClr w14:val="tx1"/>
            </w14:solidFill>
          </w14:textFill>
        </w:rPr>
        <w:t xml:space="preserve"> </w:t>
      </w:r>
      <w:r>
        <w:rPr>
          <w:rFonts w:ascii="Times New Roman" w:hAnsi="Times New Roman" w:eastAsia="宋体" w:cs="Times New Roman"/>
          <w:b/>
          <w:color w:val="000000" w:themeColor="text1"/>
          <w:sz w:val="28"/>
          <w:szCs w:val="28"/>
          <w14:textFill>
            <w14:solidFill>
              <w14:schemeClr w14:val="tx1"/>
            </w14:solidFill>
          </w14:textFill>
        </w:rPr>
        <w:t xml:space="preserve">Monitoring </w:t>
      </w:r>
      <w:r>
        <w:rPr>
          <w:rFonts w:hint="eastAsia" w:ascii="Times New Roman" w:hAnsi="Times New Roman" w:eastAsia="宋体" w:cs="Times New Roman"/>
          <w:b/>
          <w:color w:val="000000" w:themeColor="text1"/>
          <w:sz w:val="28"/>
          <w:szCs w:val="28"/>
          <w14:textFill>
            <w14:solidFill>
              <w14:schemeClr w14:val="tx1"/>
            </w14:solidFill>
          </w14:textFill>
        </w:rPr>
        <w:t>M</w:t>
      </w:r>
      <w:r>
        <w:rPr>
          <w:rFonts w:ascii="Times New Roman" w:hAnsi="Times New Roman" w:eastAsia="宋体" w:cs="Times New Roman"/>
          <w:b/>
          <w:color w:val="000000" w:themeColor="text1"/>
          <w:sz w:val="28"/>
          <w:szCs w:val="28"/>
          <w14:textFill>
            <w14:solidFill>
              <w14:schemeClr w14:val="tx1"/>
            </w14:solidFill>
          </w14:textFill>
        </w:rPr>
        <w:t xml:space="preserve">ethod and </w:t>
      </w:r>
      <w:r>
        <w:rPr>
          <w:rFonts w:hint="eastAsia" w:ascii="Times New Roman" w:hAnsi="Times New Roman" w:eastAsia="宋体" w:cs="Times New Roman"/>
          <w:b/>
          <w:color w:val="000000" w:themeColor="text1"/>
          <w:sz w:val="28"/>
          <w:szCs w:val="28"/>
          <w14:textFill>
            <w14:solidFill>
              <w14:schemeClr w14:val="tx1"/>
            </w14:solidFill>
          </w14:textFill>
        </w:rPr>
        <w:t>E</w:t>
      </w:r>
      <w:r>
        <w:rPr>
          <w:rFonts w:ascii="Times New Roman" w:hAnsi="Times New Roman" w:eastAsia="宋体" w:cs="Times New Roman"/>
          <w:b/>
          <w:color w:val="000000" w:themeColor="text1"/>
          <w:sz w:val="28"/>
          <w:szCs w:val="28"/>
          <w14:textFill>
            <w14:solidFill>
              <w14:schemeClr w14:val="tx1"/>
            </w14:solidFill>
          </w14:textFill>
        </w:rPr>
        <w:t xml:space="preserve">valuation of </w:t>
      </w:r>
      <w:r>
        <w:rPr>
          <w:rFonts w:hint="eastAsia" w:ascii="Times New Roman" w:hAnsi="Times New Roman" w:eastAsia="宋体" w:cs="Times New Roman"/>
          <w:b/>
          <w:color w:val="000000" w:themeColor="text1"/>
          <w:sz w:val="28"/>
          <w:szCs w:val="28"/>
          <w14:textFill>
            <w14:solidFill>
              <w14:schemeClr w14:val="tx1"/>
            </w14:solidFill>
          </w14:textFill>
        </w:rPr>
        <w:t>R</w:t>
      </w:r>
      <w:r>
        <w:rPr>
          <w:rFonts w:ascii="Times New Roman" w:hAnsi="Times New Roman" w:eastAsia="宋体" w:cs="Times New Roman"/>
          <w:b/>
          <w:color w:val="000000" w:themeColor="text1"/>
          <w:sz w:val="28"/>
          <w:szCs w:val="28"/>
          <w14:textFill>
            <w14:solidFill>
              <w14:schemeClr w14:val="tx1"/>
            </w14:solidFill>
          </w14:textFill>
        </w:rPr>
        <w:t xml:space="preserve">adioactivity in </w:t>
      </w:r>
      <w:r>
        <w:rPr>
          <w:rFonts w:hint="eastAsia" w:ascii="Times New Roman" w:hAnsi="Times New Roman" w:eastAsia="宋体" w:cs="Times New Roman"/>
          <w:b/>
          <w:color w:val="000000" w:themeColor="text1"/>
          <w:sz w:val="28"/>
          <w:szCs w:val="28"/>
          <w14:textFill>
            <w14:solidFill>
              <w14:schemeClr w14:val="tx1"/>
            </w14:solidFill>
          </w14:textFill>
        </w:rPr>
        <w:t>R</w:t>
      </w:r>
      <w:r>
        <w:rPr>
          <w:rFonts w:ascii="Times New Roman" w:hAnsi="Times New Roman" w:eastAsia="宋体" w:cs="Times New Roman"/>
          <w:b/>
          <w:color w:val="000000" w:themeColor="text1"/>
          <w:sz w:val="28"/>
          <w:szCs w:val="28"/>
          <w14:textFill>
            <w14:solidFill>
              <w14:schemeClr w14:val="tx1"/>
            </w14:solidFill>
          </w14:textFill>
        </w:rPr>
        <w:t xml:space="preserve">ailway </w:t>
      </w:r>
      <w:r>
        <w:rPr>
          <w:rFonts w:hint="eastAsia" w:ascii="Times New Roman" w:hAnsi="Times New Roman" w:eastAsia="宋体" w:cs="Times New Roman"/>
          <w:b/>
          <w:color w:val="000000" w:themeColor="text1"/>
          <w:sz w:val="28"/>
          <w:szCs w:val="28"/>
          <w14:textFill>
            <w14:solidFill>
              <w14:schemeClr w14:val="tx1"/>
            </w14:solidFill>
          </w14:textFill>
        </w:rPr>
        <w:t>T</w:t>
      </w:r>
      <w:r>
        <w:rPr>
          <w:rFonts w:ascii="Times New Roman" w:hAnsi="Times New Roman" w:eastAsia="宋体" w:cs="Times New Roman"/>
          <w:b/>
          <w:color w:val="000000" w:themeColor="text1"/>
          <w:sz w:val="28"/>
          <w:szCs w:val="28"/>
          <w14:textFill>
            <w14:solidFill>
              <w14:schemeClr w14:val="tx1"/>
            </w14:solidFill>
          </w14:textFill>
        </w:rPr>
        <w:t>unnel</w:t>
      </w:r>
    </w:p>
    <w:p>
      <w:pPr>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XIONG Chuanbao</w:t>
      </w:r>
      <w:r>
        <w:rPr>
          <w:rFonts w:hint="eastAsia"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，YANG Yue</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，LIU Zichao</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，HE Jiawen</w:t>
      </w:r>
      <w:r>
        <w:rPr>
          <w:rFonts w:hint="eastAsia" w:ascii="Times New Roman" w:hAnsi="Times New Roman" w:eastAsia="宋体" w:cs="Times New Roman"/>
          <w:sz w:val="24"/>
          <w:szCs w:val="24"/>
          <w:vertAlign w:val="superscript"/>
        </w:rPr>
        <w:t>1，2</w:t>
      </w:r>
      <w:r>
        <w:rPr>
          <w:rFonts w:hint="eastAsia" w:ascii="Times New Roman" w:hAnsi="Times New Roman" w:eastAsia="宋体" w:cs="Times New Roman"/>
          <w:sz w:val="24"/>
          <w:szCs w:val="24"/>
          <w:vertAlign w:val="baseline"/>
          <w:lang w:eastAsia="zh-CN"/>
        </w:rPr>
        <w:t>，</w:t>
      </w:r>
      <w:r>
        <w:rPr>
          <w:rFonts w:hint="eastAsia" w:ascii="Times New Roman" w:hAnsi="Times New Roman" w:eastAsia="宋体" w:cs="Times New Roman"/>
          <w:sz w:val="24"/>
          <w:szCs w:val="24"/>
          <w:vertAlign w:val="baseline"/>
          <w:lang w:val="en-US" w:eastAsia="zh-CN"/>
        </w:rPr>
        <w:t>LIU Zhen</w:t>
      </w:r>
      <w:r>
        <w:rPr>
          <w:rFonts w:hint="eastAsia" w:ascii="Times New Roman" w:hAnsi="Times New Roman" w:eastAsia="宋体" w:cs="Times New Roman"/>
          <w:sz w:val="24"/>
          <w:szCs w:val="24"/>
          <w:vertAlign w:val="superscript"/>
          <w:lang w:val="en-US" w:eastAsia="zh-CN"/>
        </w:rPr>
        <w:t>1</w:t>
      </w:r>
    </w:p>
    <w:p>
      <w:pPr>
        <w:spacing w:line="360" w:lineRule="auto"/>
        <w:jc w:val="center"/>
        <w:rPr>
          <w:rFonts w:ascii="宋体" w:hAnsi="宋体" w:eastAsia="宋体" w:cs="Times New Roman"/>
          <w:i/>
          <w:sz w:val="16"/>
          <w:szCs w:val="16"/>
        </w:rPr>
      </w:pPr>
      <w:r>
        <w:rPr>
          <w:rFonts w:hint="eastAsia" w:ascii="宋体" w:hAnsi="宋体" w:eastAsia="宋体" w:cs="Times New Roman"/>
          <w:i/>
          <w:sz w:val="16"/>
          <w:szCs w:val="16"/>
        </w:rPr>
        <w:t>(</w:t>
      </w:r>
      <w:r>
        <w:rPr>
          <w:rFonts w:hint="eastAsia" w:ascii="Times New Roman" w:hAnsi="Times New Roman" w:eastAsia="宋体" w:cs="Times New Roman"/>
          <w:i/>
          <w:sz w:val="16"/>
          <w:szCs w:val="16"/>
        </w:rPr>
        <w:t>1</w:t>
      </w:r>
      <w:r>
        <w:rPr>
          <w:rFonts w:ascii="Times New Roman" w:hAnsi="Times New Roman" w:eastAsia="宋体" w:cs="Times New Roman"/>
          <w:i/>
          <w:sz w:val="16"/>
          <w:szCs w:val="16"/>
        </w:rPr>
        <w:t>.</w:t>
      </w:r>
      <w:r>
        <w:rPr>
          <w:rFonts w:hint="eastAsia" w:ascii="Times New Roman" w:hAnsi="Times New Roman" w:eastAsia="宋体" w:cs="Times New Roman"/>
          <w:i/>
          <w:sz w:val="16"/>
          <w:szCs w:val="16"/>
        </w:rPr>
        <w:t xml:space="preserve"> Physical and Chemical Analysis Test Center Anhui Nuclear Exploration Technology Central Institute，Wuhu，Anhui</w:t>
      </w:r>
      <w:r>
        <w:rPr>
          <w:rFonts w:ascii="Times New Roman" w:hAnsi="Times New Roman" w:eastAsia="宋体" w:cs="Times New Roman"/>
          <w:i/>
          <w:sz w:val="16"/>
          <w:szCs w:val="16"/>
        </w:rPr>
        <w:t xml:space="preserve"> </w:t>
      </w:r>
      <w:r>
        <w:rPr>
          <w:rFonts w:hint="eastAsia" w:ascii="Times New Roman" w:hAnsi="Times New Roman" w:eastAsia="宋体" w:cs="Times New Roman"/>
          <w:i w:val="0"/>
          <w:iCs/>
          <w:sz w:val="16"/>
          <w:szCs w:val="16"/>
        </w:rPr>
        <w:t>241000</w:t>
      </w:r>
      <w:r>
        <w:rPr>
          <w:rFonts w:hint="eastAsia" w:ascii="Times New Roman" w:hAnsi="Times New Roman" w:eastAsia="宋体" w:cs="Times New Roman"/>
          <w:i/>
          <w:sz w:val="16"/>
          <w:szCs w:val="16"/>
        </w:rPr>
        <w:t>，China；2</w:t>
      </w:r>
      <w:r>
        <w:rPr>
          <w:rFonts w:ascii="Times New Roman" w:hAnsi="Times New Roman" w:eastAsia="宋体" w:cs="Times New Roman"/>
          <w:i/>
          <w:sz w:val="16"/>
          <w:szCs w:val="16"/>
        </w:rPr>
        <w:t>.</w:t>
      </w:r>
      <w:r>
        <w:rPr>
          <w:rFonts w:hint="eastAsia" w:ascii="Times New Roman" w:hAnsi="Times New Roman" w:eastAsia="宋体" w:cs="Times New Roman"/>
          <w:i/>
          <w:sz w:val="16"/>
          <w:szCs w:val="16"/>
        </w:rPr>
        <w:t xml:space="preserve"> Anhui Radionuclide Engineering Research Centeral，Anhui Nuclear Exploration Technology Central Institute，Wuhu，Anhui，</w:t>
      </w:r>
      <w:r>
        <w:rPr>
          <w:rFonts w:hint="eastAsia" w:ascii="Times New Roman" w:hAnsi="Times New Roman" w:eastAsia="宋体" w:cs="Times New Roman"/>
          <w:i w:val="0"/>
          <w:iCs/>
          <w:sz w:val="16"/>
          <w:szCs w:val="16"/>
        </w:rPr>
        <w:t>241000</w:t>
      </w:r>
      <w:r>
        <w:rPr>
          <w:rFonts w:hint="eastAsia" w:ascii="Times New Roman" w:hAnsi="Times New Roman" w:eastAsia="宋体" w:cs="Times New Roman"/>
          <w:i/>
          <w:sz w:val="16"/>
          <w:szCs w:val="16"/>
        </w:rPr>
        <w:t>，China</w:t>
      </w:r>
      <w:r>
        <w:rPr>
          <w:rFonts w:hint="eastAsia" w:ascii="宋体" w:hAnsi="宋体" w:eastAsia="宋体" w:cs="Times New Roman"/>
          <w:i/>
          <w:sz w:val="16"/>
          <w:szCs w:val="16"/>
        </w:rPr>
        <w:t>)</w:t>
      </w:r>
    </w:p>
    <w:p>
      <w:pPr>
        <w:spacing w:line="360" w:lineRule="auto"/>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b/>
          <w:color w:val="000000" w:themeColor="text1"/>
          <w:sz w:val="20"/>
          <w:szCs w:val="20"/>
          <w14:textFill>
            <w14:solidFill>
              <w14:schemeClr w14:val="tx1"/>
            </w14:solidFill>
          </w14:textFill>
        </w:rPr>
        <w:t>Abstract：</w:t>
      </w:r>
      <w:r>
        <w:rPr>
          <w:rFonts w:ascii="Times New Roman" w:hAnsi="Times New Roman" w:eastAsia="宋体" w:cs="Times New Roman"/>
          <w:color w:val="000000" w:themeColor="text1"/>
          <w:sz w:val="20"/>
          <w:szCs w:val="20"/>
          <w:highlight w:val="yellow"/>
          <w14:textFill>
            <w14:solidFill>
              <w14:schemeClr w14:val="tx1"/>
            </w14:solidFill>
          </w14:textFill>
        </w:rPr>
        <w:t>Objective</w:t>
      </w:r>
      <w:r>
        <w:rPr>
          <w:rFonts w:hint="eastAsia" w:ascii="Times New Roman" w:hAnsi="Times New Roman" w:eastAsia="宋体" w:cs="Times New Roman"/>
          <w:color w:val="000000" w:themeColor="text1"/>
          <w:sz w:val="20"/>
          <w:szCs w:val="20"/>
          <w:highlight w:val="yellow"/>
          <w14:textFill>
            <w14:solidFill>
              <w14:schemeClr w14:val="tx1"/>
            </w14:solidFill>
          </w14:textFill>
        </w:rPr>
        <w:t>：</w:t>
      </w:r>
      <w:r>
        <w:rPr>
          <w:rFonts w:ascii="Times New Roman" w:hAnsi="Times New Roman" w:eastAsia="宋体" w:cs="Times New Roman"/>
          <w:color w:val="000000" w:themeColor="text1"/>
          <w:sz w:val="20"/>
          <w:szCs w:val="20"/>
          <w:highlight w:val="yellow"/>
          <w14:textFill>
            <w14:solidFill>
              <w14:schemeClr w14:val="tx1"/>
            </w14:solidFill>
          </w14:textFill>
        </w:rPr>
        <w:t xml:space="preserve"> </w:t>
      </w:r>
      <w:r>
        <w:rPr>
          <w:rFonts w:hint="eastAsia" w:ascii="Times New Roman" w:hAnsi="Times New Roman" w:eastAsia="宋体" w:cs="Times New Roman"/>
          <w:color w:val="000000" w:themeColor="text1"/>
          <w:sz w:val="20"/>
          <w:szCs w:val="20"/>
          <w14:textFill>
            <w14:solidFill>
              <w14:schemeClr w14:val="tx1"/>
            </w14:solidFill>
          </w14:textFill>
        </w:rPr>
        <w:t>In ordering to reveal</w:t>
      </w:r>
      <w:r>
        <w:rPr>
          <w:rFonts w:ascii="Times New Roman" w:hAnsi="Times New Roman" w:eastAsia="宋体" w:cs="Times New Roman"/>
          <w:color w:val="000000" w:themeColor="text1"/>
          <w:sz w:val="20"/>
          <w:szCs w:val="20"/>
          <w14:textFill>
            <w14:solidFill>
              <w14:schemeClr w14:val="tx1"/>
            </w14:solidFill>
          </w14:textFill>
        </w:rPr>
        <w:t xml:space="preserve"> the</w:t>
      </w:r>
      <w:r>
        <w:rPr>
          <w:rFonts w:hint="eastAsia" w:ascii="Times New Roman" w:hAnsi="Times New Roman" w:eastAsia="宋体" w:cs="Times New Roman"/>
          <w:color w:val="000000" w:themeColor="text1"/>
          <w:sz w:val="20"/>
          <w:szCs w:val="20"/>
          <w14:textFill>
            <w14:solidFill>
              <w14:schemeClr w14:val="tx1"/>
            </w14:solidFill>
          </w14:textFill>
        </w:rPr>
        <w:t xml:space="preserve"> influence</w:t>
      </w:r>
      <w:r>
        <w:rPr>
          <w:rFonts w:ascii="Times New Roman" w:hAnsi="Times New Roman" w:eastAsia="宋体" w:cs="Times New Roman"/>
          <w:color w:val="000000" w:themeColor="text1"/>
          <w:sz w:val="20"/>
          <w:szCs w:val="20"/>
          <w14:textFill>
            <w14:solidFill>
              <w14:schemeClr w14:val="tx1"/>
            </w14:solidFill>
          </w14:textFill>
        </w:rPr>
        <w:t xml:space="preserve"> of natural radionuclides in rocks on the tunnel </w:t>
      </w:r>
      <w:r>
        <w:rPr>
          <w:rFonts w:hint="eastAsia" w:ascii="Times New Roman" w:hAnsi="Times New Roman" w:eastAsia="宋体" w:cs="Times New Roman"/>
          <w:color w:val="000000" w:themeColor="text1"/>
          <w:sz w:val="20"/>
          <w:szCs w:val="20"/>
          <w14:textFill>
            <w14:solidFill>
              <w14:schemeClr w14:val="tx1"/>
            </w14:solidFill>
          </w14:textFill>
        </w:rPr>
        <w:t>or</w:t>
      </w:r>
      <w:r>
        <w:rPr>
          <w:rFonts w:ascii="Times New Roman" w:hAnsi="Times New Roman" w:eastAsia="宋体" w:cs="Times New Roman"/>
          <w:color w:val="000000" w:themeColor="text1"/>
          <w:sz w:val="20"/>
          <w:szCs w:val="20"/>
          <w14:textFill>
            <w14:solidFill>
              <w14:schemeClr w14:val="tx1"/>
            </w14:solidFill>
          </w14:textFill>
        </w:rPr>
        <w:t xml:space="preserve"> surrounding settlements during the construction of underground engineering. </w:t>
      </w:r>
      <w:r>
        <w:rPr>
          <w:rFonts w:ascii="Times New Roman" w:hAnsi="Times New Roman" w:eastAsia="宋体" w:cs="Times New Roman"/>
          <w:color w:val="000000" w:themeColor="text1"/>
          <w:sz w:val="20"/>
          <w:szCs w:val="20"/>
          <w:highlight w:val="yellow"/>
          <w14:textFill>
            <w14:solidFill>
              <w14:schemeClr w14:val="tx1"/>
            </w14:solidFill>
          </w14:textFill>
        </w:rPr>
        <w:t>Methods</w:t>
      </w:r>
      <w:r>
        <w:rPr>
          <w:rFonts w:hint="eastAsia" w:ascii="Times New Roman" w:hAnsi="Times New Roman" w:eastAsia="宋体" w:cs="Times New Roman"/>
          <w:color w:val="000000" w:themeColor="text1"/>
          <w:sz w:val="20"/>
          <w:szCs w:val="20"/>
          <w:highlight w:val="yellow"/>
          <w14:textFill>
            <w14:solidFill>
              <w14:schemeClr w14:val="tx1"/>
            </w14:solidFill>
          </w14:textFill>
        </w:rPr>
        <w:t>：</w:t>
      </w:r>
      <w:r>
        <w:rPr>
          <w:rFonts w:ascii="Times New Roman" w:hAnsi="Times New Roman" w:eastAsia="宋体" w:cs="Times New Roman"/>
          <w:color w:val="000000" w:themeColor="text1"/>
          <w:sz w:val="20"/>
          <w:szCs w:val="20"/>
          <w14:textFill>
            <w14:solidFill>
              <w14:schemeClr w14:val="tx1"/>
            </w14:solidFill>
          </w14:textFill>
        </w:rPr>
        <w:t xml:space="preserve">Taking two continuous granite tunnels of a two-track high-speed railway tunnel construction project in Fujian Province as an example, the </w:t>
      </w:r>
      <w:r>
        <w:rPr>
          <w:rFonts w:hint="eastAsia" w:ascii="Times New Roman" w:hAnsi="Times New Roman" w:eastAsia="宋体" w:cs="Times New Roman"/>
          <w:color w:val="000000" w:themeColor="text1"/>
          <w:sz w:val="20"/>
          <w:szCs w:val="20"/>
          <w14:textFill>
            <w14:solidFill>
              <w14:schemeClr w14:val="tx1"/>
            </w14:solidFill>
          </w14:textFill>
        </w:rPr>
        <w:t>e</w:t>
      </w:r>
      <w:r>
        <w:rPr>
          <w:rFonts w:ascii="Times New Roman" w:hAnsi="Times New Roman" w:eastAsia="宋体" w:cs="Times New Roman"/>
          <w:color w:val="000000" w:themeColor="text1"/>
          <w:sz w:val="20"/>
          <w:szCs w:val="20"/>
          <w14:textFill>
            <w14:solidFill>
              <w14:schemeClr w14:val="tx1"/>
            </w14:solidFill>
          </w14:textFill>
        </w:rPr>
        <w:t xml:space="preserve">ntire </w:t>
      </w:r>
      <w:r>
        <w:rPr>
          <w:rFonts w:hint="eastAsia" w:ascii="Times New Roman" w:hAnsi="Times New Roman" w:eastAsia="宋体" w:cs="Times New Roman"/>
          <w:color w:val="000000" w:themeColor="text1"/>
          <w:sz w:val="20"/>
          <w:szCs w:val="20"/>
          <w14:textFill>
            <w14:solidFill>
              <w14:schemeClr w14:val="tx1"/>
            </w14:solidFill>
          </w14:textFill>
        </w:rPr>
        <w:t>p</w:t>
      </w:r>
      <w:r>
        <w:rPr>
          <w:rFonts w:ascii="Times New Roman" w:hAnsi="Times New Roman" w:eastAsia="宋体" w:cs="Times New Roman"/>
          <w:color w:val="000000" w:themeColor="text1"/>
          <w:sz w:val="20"/>
          <w:szCs w:val="20"/>
          <w14:textFill>
            <w14:solidFill>
              <w14:schemeClr w14:val="tx1"/>
            </w14:solidFill>
          </w14:textFill>
        </w:rPr>
        <w:t>rocess monitoring was carried out before construction</w:t>
      </w:r>
      <w:r>
        <w:rPr>
          <w:rFonts w:hint="eastAsia" w:ascii="Times New Roman" w:hAnsi="Times New Roman" w:eastAsia="宋体" w:cs="Times New Roman"/>
          <w:color w:val="000000" w:themeColor="text1"/>
          <w:sz w:val="20"/>
          <w:szCs w:val="20"/>
          <w14:textFill>
            <w14:solidFill>
              <w14:schemeClr w14:val="tx1"/>
            </w14:solidFill>
          </w14:textFill>
        </w:rPr>
        <w:t>，</w:t>
      </w:r>
      <w:r>
        <w:rPr>
          <w:rFonts w:ascii="Times New Roman" w:hAnsi="Times New Roman" w:eastAsia="宋体" w:cs="Times New Roman"/>
          <w:color w:val="000000" w:themeColor="text1"/>
          <w:sz w:val="20"/>
          <w:szCs w:val="20"/>
          <w14:textFill>
            <w14:solidFill>
              <w14:schemeClr w14:val="tx1"/>
            </w14:solidFill>
          </w14:textFill>
        </w:rPr>
        <w:t xml:space="preserve">during construction and </w:t>
      </w:r>
      <w:r>
        <w:rPr>
          <w:rFonts w:hint="eastAsia" w:ascii="Times New Roman" w:hAnsi="Times New Roman" w:eastAsia="宋体" w:cs="Times New Roman"/>
          <w:color w:val="000000" w:themeColor="text1"/>
          <w:sz w:val="20"/>
          <w:szCs w:val="20"/>
          <w14:textFill>
            <w14:solidFill>
              <w14:schemeClr w14:val="tx1"/>
            </w14:solidFill>
          </w14:textFill>
        </w:rPr>
        <w:t>after construction</w:t>
      </w:r>
      <w:r>
        <w:rPr>
          <w:rFonts w:ascii="Times New Roman" w:hAnsi="Times New Roman" w:eastAsia="宋体" w:cs="Times New Roman"/>
          <w:color w:val="000000" w:themeColor="text1"/>
          <w:sz w:val="20"/>
          <w:szCs w:val="20"/>
          <w14:textFill>
            <w14:solidFill>
              <w14:schemeClr w14:val="tx1"/>
            </w14:solidFill>
          </w14:textFill>
        </w:rPr>
        <w:t>.</w:t>
      </w:r>
      <w:r>
        <w:rPr>
          <w:rFonts w:ascii="Times New Roman" w:hAnsi="Times New Roman" w:eastAsia="宋体" w:cs="Times New Roman"/>
          <w:color w:val="000000" w:themeColor="text1"/>
          <w:sz w:val="20"/>
          <w:szCs w:val="20"/>
          <w:highlight w:val="yellow"/>
          <w14:textFill>
            <w14:solidFill>
              <w14:schemeClr w14:val="tx1"/>
            </w14:solidFill>
          </w14:textFill>
        </w:rPr>
        <w:t xml:space="preserve"> Results</w:t>
      </w:r>
      <w:r>
        <w:rPr>
          <w:rFonts w:hint="eastAsia" w:ascii="Times New Roman" w:hAnsi="Times New Roman" w:eastAsia="宋体" w:cs="Times New Roman"/>
          <w:color w:val="000000" w:themeColor="text1"/>
          <w:sz w:val="20"/>
          <w:szCs w:val="20"/>
          <w:highlight w:val="yellow"/>
          <w14:textFill>
            <w14:solidFill>
              <w14:schemeClr w14:val="tx1"/>
            </w14:solidFill>
          </w14:textFill>
        </w:rPr>
        <w:t>：</w:t>
      </w:r>
      <w:r>
        <w:rPr>
          <w:rFonts w:ascii="Times New Roman" w:hAnsi="Times New Roman" w:eastAsia="宋体" w:cs="Times New Roman"/>
          <w:color w:val="000000" w:themeColor="text1"/>
          <w:sz w:val="20"/>
          <w:szCs w:val="20"/>
          <w14:textFill>
            <w14:solidFill>
              <w14:schemeClr w14:val="tx1"/>
            </w14:solidFill>
          </w14:textFill>
        </w:rPr>
        <w:t xml:space="preserve">According to the </w:t>
      </w:r>
      <w:r>
        <w:rPr>
          <w:rFonts w:hint="eastAsia" w:ascii="Times New Roman" w:hAnsi="Times New Roman" w:eastAsia="宋体" w:cs="Times New Roman"/>
          <w:color w:val="000000" w:themeColor="text1"/>
          <w:sz w:val="20"/>
          <w:szCs w:val="20"/>
          <w14:textFill>
            <w14:solidFill>
              <w14:schemeClr w14:val="tx1"/>
            </w14:solidFill>
          </w14:textFill>
        </w:rPr>
        <w:t>test</w:t>
      </w:r>
      <w:r>
        <w:rPr>
          <w:rFonts w:ascii="Times New Roman" w:hAnsi="Times New Roman" w:eastAsia="宋体" w:cs="Times New Roman"/>
          <w:color w:val="000000" w:themeColor="text1"/>
          <w:sz w:val="20"/>
          <w:szCs w:val="20"/>
          <w14:textFill>
            <w14:solidFill>
              <w14:schemeClr w14:val="tx1"/>
            </w14:solidFill>
          </w14:textFill>
        </w:rPr>
        <w:t xml:space="preserve"> results</w:t>
      </w:r>
      <w:r>
        <w:rPr>
          <w:rFonts w:hint="eastAsia" w:ascii="Times New Roman" w:hAnsi="Times New Roman" w:eastAsia="宋体" w:cs="Times New Roman"/>
          <w:color w:val="000000" w:themeColor="text1"/>
          <w:sz w:val="20"/>
          <w:szCs w:val="20"/>
          <w14:textFill>
            <w14:solidFill>
              <w14:schemeClr w14:val="tx1"/>
            </w14:solidFill>
          </w14:textFill>
        </w:rPr>
        <w:t xml:space="preserve">, </w:t>
      </w:r>
      <w:r>
        <w:rPr>
          <w:rFonts w:ascii="Times New Roman" w:hAnsi="Times New Roman" w:eastAsia="宋体" w:cs="Times New Roman"/>
          <w:color w:val="000000" w:themeColor="text1"/>
          <w:sz w:val="20"/>
          <w:szCs w:val="20"/>
          <w14:textFill>
            <w14:solidFill>
              <w14:schemeClr w14:val="tx1"/>
            </w14:solidFill>
          </w14:textFill>
        </w:rPr>
        <w:t>the surface</w:t>
      </w:r>
      <w:r>
        <w:rPr>
          <w:rFonts w:hint="eastAsia" w:ascii="Times New Roman" w:hAnsi="Times New Roman" w:eastAsia="宋体" w:cs="Times New Roman"/>
          <w:color w:val="000000" w:themeColor="text1"/>
          <w:sz w:val="20"/>
          <w:szCs w:val="20"/>
          <w14:textFill>
            <w14:solidFill>
              <w14:schemeClr w14:val="tx1"/>
            </w14:solidFill>
          </w14:textFill>
        </w:rPr>
        <w:t>-ground</w:t>
      </w:r>
      <w:r>
        <w:rPr>
          <w:rFonts w:ascii="Times New Roman" w:hAnsi="Times New Roman" w:eastAsia="宋体" w:cs="Times New Roman"/>
          <w:color w:val="000000" w:themeColor="text1"/>
          <w:sz w:val="20"/>
          <w:szCs w:val="20"/>
          <w14:textFill>
            <w14:solidFill>
              <w14:schemeClr w14:val="tx1"/>
            </w14:solidFill>
          </w14:textFill>
        </w:rPr>
        <w:t xml:space="preserve"> gamma radiation dose rate and air radon concentration conform the rule of "construction period &gt; final state detection &gt; pre-construction background"</w:t>
      </w:r>
      <w:r>
        <w:rPr>
          <w:rFonts w:hint="eastAsia" w:ascii="Times New Roman" w:hAnsi="Times New Roman" w:eastAsia="宋体" w:cs="Times New Roman"/>
          <w:color w:val="000000" w:themeColor="text1"/>
          <w:sz w:val="20"/>
          <w:szCs w:val="20"/>
          <w14:textFill>
            <w14:solidFill>
              <w14:schemeClr w14:val="tx1"/>
            </w14:solidFill>
          </w14:textFill>
        </w:rPr>
        <w:t xml:space="preserve"> during </w:t>
      </w:r>
      <w:r>
        <w:rPr>
          <w:rFonts w:ascii="Times New Roman" w:hAnsi="Times New Roman" w:eastAsia="宋体" w:cs="Times New Roman"/>
          <w:color w:val="000000" w:themeColor="text1"/>
          <w:sz w:val="20"/>
          <w:szCs w:val="20"/>
          <w14:textFill>
            <w14:solidFill>
              <w14:schemeClr w14:val="tx1"/>
            </w14:solidFill>
          </w14:textFill>
        </w:rPr>
        <w:t xml:space="preserve">the construction period and </w:t>
      </w:r>
      <w:r>
        <w:rPr>
          <w:rFonts w:hint="eastAsia" w:ascii="Times New Roman" w:hAnsi="Times New Roman" w:eastAsia="宋体" w:cs="Times New Roman"/>
          <w:color w:val="000000" w:themeColor="text1"/>
          <w:sz w:val="20"/>
          <w:szCs w:val="20"/>
          <w14:textFill>
            <w14:solidFill>
              <w14:schemeClr w14:val="tx1"/>
            </w14:solidFill>
          </w14:textFill>
        </w:rPr>
        <w:t>the completed</w:t>
      </w:r>
      <w:r>
        <w:rPr>
          <w:rFonts w:ascii="Times New Roman" w:hAnsi="Times New Roman" w:eastAsia="宋体" w:cs="Times New Roman"/>
          <w:color w:val="000000" w:themeColor="text1"/>
          <w:sz w:val="20"/>
          <w:szCs w:val="20"/>
          <w14:textFill>
            <w14:solidFill>
              <w14:schemeClr w14:val="tx1"/>
            </w14:solidFill>
          </w14:textFill>
        </w:rPr>
        <w:t xml:space="preserve"> state</w:t>
      </w:r>
      <w:r>
        <w:rPr>
          <w:rFonts w:hint="eastAsia" w:ascii="Times New Roman" w:hAnsi="Times New Roman" w:eastAsia="宋体" w:cs="Times New Roman"/>
          <w:color w:val="000000" w:themeColor="text1"/>
          <w:sz w:val="20"/>
          <w:szCs w:val="20"/>
          <w14:textFill>
            <w14:solidFill>
              <w14:schemeClr w14:val="tx1"/>
            </w14:solidFill>
          </w14:textFill>
        </w:rPr>
        <w:t>. T</w:t>
      </w:r>
      <w:r>
        <w:rPr>
          <w:rFonts w:ascii="Times New Roman" w:hAnsi="Times New Roman" w:eastAsia="宋体" w:cs="Times New Roman"/>
          <w:color w:val="000000" w:themeColor="text1"/>
          <w:sz w:val="20"/>
          <w:szCs w:val="20"/>
          <w14:textFill>
            <w14:solidFill>
              <w14:schemeClr w14:val="tx1"/>
            </w14:solidFill>
          </w14:textFill>
        </w:rPr>
        <w:t xml:space="preserve">he sum of the internal and external radiation dose received by the </w:t>
      </w:r>
      <w:r>
        <w:rPr>
          <w:rFonts w:hint="eastAsia" w:ascii="Times New Roman" w:hAnsi="Times New Roman" w:eastAsia="宋体" w:cs="Times New Roman"/>
          <w:color w:val="000000" w:themeColor="text1"/>
          <w:sz w:val="20"/>
          <w:szCs w:val="20"/>
          <w14:textFill>
            <w14:solidFill>
              <w14:schemeClr w14:val="tx1"/>
            </w14:solidFill>
          </w14:textFill>
        </w:rPr>
        <w:t xml:space="preserve">builder </w:t>
      </w:r>
      <w:r>
        <w:rPr>
          <w:rFonts w:ascii="Times New Roman" w:hAnsi="Times New Roman" w:eastAsia="宋体" w:cs="Times New Roman"/>
          <w:color w:val="000000" w:themeColor="text1"/>
          <w:sz w:val="20"/>
          <w:szCs w:val="20"/>
          <w14:textFill>
            <w14:solidFill>
              <w14:schemeClr w14:val="tx1"/>
            </w14:solidFill>
          </w14:textFill>
        </w:rPr>
        <w:t xml:space="preserve">and maintenance </w:t>
      </w:r>
      <w:r>
        <w:rPr>
          <w:rFonts w:hint="eastAsia" w:ascii="Times New Roman" w:hAnsi="Times New Roman" w:eastAsia="宋体" w:cs="Times New Roman"/>
          <w:color w:val="000000" w:themeColor="text1"/>
          <w:sz w:val="20"/>
          <w:szCs w:val="20"/>
          <w14:textFill>
            <w14:solidFill>
              <w14:schemeClr w14:val="tx1"/>
            </w14:solidFill>
          </w14:textFill>
        </w:rPr>
        <w:t>worker</w:t>
      </w:r>
      <w:r>
        <w:rPr>
          <w:rFonts w:ascii="Times New Roman" w:hAnsi="Times New Roman" w:eastAsia="宋体" w:cs="Times New Roman"/>
          <w:color w:val="000000" w:themeColor="text1"/>
          <w:sz w:val="20"/>
          <w:szCs w:val="20"/>
          <w14:textFill>
            <w14:solidFill>
              <w14:schemeClr w14:val="tx1"/>
            </w14:solidFill>
          </w14:textFill>
        </w:rPr>
        <w:t xml:space="preserve"> met the relevant limit requirements</w:t>
      </w:r>
      <w:r>
        <w:rPr>
          <w:rFonts w:hint="eastAsia" w:ascii="Times New Roman" w:hAnsi="Times New Roman" w:eastAsia="宋体" w:cs="Times New Roman"/>
          <w:color w:val="000000" w:themeColor="text1"/>
          <w:sz w:val="20"/>
          <w:szCs w:val="20"/>
          <w14:textFill>
            <w14:solidFill>
              <w14:schemeClr w14:val="tx1"/>
            </w14:solidFill>
          </w14:textFill>
        </w:rPr>
        <w:t>.</w:t>
      </w:r>
      <w:r>
        <w:rPr>
          <w:rFonts w:ascii="Times New Roman" w:hAnsi="Times New Roman" w:eastAsia="宋体" w:cs="Times New Roman"/>
          <w:color w:val="000000" w:themeColor="text1"/>
          <w:sz w:val="20"/>
          <w:szCs w:val="20"/>
          <w14:textFill>
            <w14:solidFill>
              <w14:schemeClr w14:val="tx1"/>
            </w14:solidFill>
          </w14:textFill>
        </w:rPr>
        <w:t xml:space="preserve"> </w:t>
      </w:r>
      <w:r>
        <w:rPr>
          <w:rFonts w:hint="eastAsia" w:ascii="Times New Roman" w:hAnsi="Times New Roman" w:eastAsia="宋体" w:cs="Times New Roman"/>
          <w:color w:val="000000" w:themeColor="text1"/>
          <w:sz w:val="20"/>
          <w:szCs w:val="20"/>
          <w14:textFill>
            <w14:solidFill>
              <w14:schemeClr w14:val="tx1"/>
            </w14:solidFill>
          </w14:textFill>
        </w:rPr>
        <w:t xml:space="preserve">Futhermore, </w:t>
      </w:r>
      <w:r>
        <w:rPr>
          <w:rFonts w:ascii="Times New Roman" w:hAnsi="Times New Roman" w:eastAsia="宋体" w:cs="Times New Roman"/>
          <w:color w:val="000000" w:themeColor="text1"/>
          <w:sz w:val="20"/>
          <w:szCs w:val="20"/>
          <w14:textFill>
            <w14:solidFill>
              <w14:schemeClr w14:val="tx1"/>
            </w14:solidFill>
          </w14:textFill>
        </w:rPr>
        <w:t xml:space="preserve">the radioactivity in and around the tunnel </w:t>
      </w:r>
      <w:r>
        <w:rPr>
          <w:rFonts w:hint="eastAsia" w:ascii="Times New Roman" w:hAnsi="Times New Roman" w:eastAsia="宋体" w:cs="Times New Roman"/>
          <w:color w:val="000000" w:themeColor="text1"/>
          <w:sz w:val="20"/>
          <w:szCs w:val="20"/>
          <w14:textFill>
            <w14:solidFill>
              <w14:schemeClr w14:val="tx1"/>
            </w14:solidFill>
          </w14:textFill>
        </w:rPr>
        <w:t>is keeping the</w:t>
      </w:r>
      <w:r>
        <w:rPr>
          <w:rFonts w:ascii="Times New Roman" w:hAnsi="Times New Roman" w:eastAsia="宋体" w:cs="Times New Roman"/>
          <w:color w:val="000000" w:themeColor="text1"/>
          <w:sz w:val="20"/>
          <w:szCs w:val="20"/>
          <w14:textFill>
            <w14:solidFill>
              <w14:schemeClr w14:val="tx1"/>
            </w14:solidFill>
          </w14:textFill>
        </w:rPr>
        <w:t xml:space="preserve"> normal range. </w:t>
      </w:r>
      <w:r>
        <w:rPr>
          <w:rFonts w:ascii="Times New Roman" w:hAnsi="Times New Roman" w:eastAsia="宋体" w:cs="Times New Roman"/>
          <w:color w:val="000000" w:themeColor="text1"/>
          <w:sz w:val="20"/>
          <w:szCs w:val="20"/>
          <w:highlight w:val="yellow"/>
          <w14:textFill>
            <w14:solidFill>
              <w14:schemeClr w14:val="tx1"/>
            </w14:solidFill>
          </w14:textFill>
        </w:rPr>
        <w:t>Conc</w:t>
      </w:r>
      <w:bookmarkStart w:id="21" w:name="_GoBack"/>
      <w:bookmarkEnd w:id="21"/>
      <w:r>
        <w:rPr>
          <w:rFonts w:ascii="Times New Roman" w:hAnsi="Times New Roman" w:eastAsia="宋体" w:cs="Times New Roman"/>
          <w:color w:val="000000" w:themeColor="text1"/>
          <w:sz w:val="20"/>
          <w:szCs w:val="20"/>
          <w:highlight w:val="yellow"/>
          <w14:textFill>
            <w14:solidFill>
              <w14:schemeClr w14:val="tx1"/>
            </w14:solidFill>
          </w14:textFill>
        </w:rPr>
        <w:t>lusion</w:t>
      </w:r>
      <w:r>
        <w:rPr>
          <w:rFonts w:hint="eastAsia" w:ascii="Times New Roman" w:hAnsi="Times New Roman" w:eastAsia="宋体" w:cs="Times New Roman"/>
          <w:color w:val="000000" w:themeColor="text1"/>
          <w:sz w:val="20"/>
          <w:szCs w:val="20"/>
          <w:highlight w:val="yellow"/>
          <w14:textFill>
            <w14:solidFill>
              <w14:schemeClr w14:val="tx1"/>
            </w14:solidFill>
          </w14:textFill>
        </w:rPr>
        <w:t>：</w:t>
      </w:r>
      <w:r>
        <w:rPr>
          <w:rFonts w:ascii="Times New Roman" w:hAnsi="Times New Roman" w:eastAsia="宋体" w:cs="Times New Roman"/>
          <w:color w:val="000000" w:themeColor="text1"/>
          <w:sz w:val="20"/>
          <w:szCs w:val="20"/>
          <w14:textFill>
            <w14:solidFill>
              <w14:schemeClr w14:val="tx1"/>
            </w14:solidFill>
          </w14:textFill>
        </w:rPr>
        <w:t>Compared with the traditional</w:t>
      </w:r>
      <w:r>
        <w:rPr>
          <w:rFonts w:hint="eastAsia" w:ascii="Times New Roman" w:hAnsi="Times New Roman" w:eastAsia="宋体" w:cs="Times New Roman"/>
          <w:color w:val="000000" w:themeColor="text1"/>
          <w:sz w:val="20"/>
          <w:szCs w:val="20"/>
          <w14:textFill>
            <w14:solidFill>
              <w14:schemeClr w14:val="tx1"/>
            </w14:solidFill>
          </w14:textFill>
        </w:rPr>
        <w:t xml:space="preserve"> </w:t>
      </w:r>
      <w:r>
        <w:rPr>
          <w:rFonts w:ascii="Times New Roman" w:hAnsi="Times New Roman" w:eastAsia="宋体" w:cs="Times New Roman"/>
          <w:color w:val="000000" w:themeColor="text1"/>
          <w:sz w:val="20"/>
          <w:szCs w:val="20"/>
          <w14:textFill>
            <w14:solidFill>
              <w14:schemeClr w14:val="tx1"/>
            </w14:solidFill>
          </w14:textFill>
        </w:rPr>
        <w:t>surface</w:t>
      </w:r>
      <w:r>
        <w:rPr>
          <w:rFonts w:hint="eastAsia" w:ascii="Times New Roman" w:hAnsi="Times New Roman" w:eastAsia="宋体" w:cs="Times New Roman"/>
          <w:color w:val="000000" w:themeColor="text1"/>
          <w:sz w:val="20"/>
          <w:szCs w:val="20"/>
          <w14:textFill>
            <w14:solidFill>
              <w14:schemeClr w14:val="tx1"/>
            </w14:solidFill>
          </w14:textFill>
        </w:rPr>
        <w:t>-ground</w:t>
      </w:r>
      <w:r>
        <w:rPr>
          <w:rFonts w:ascii="Times New Roman" w:hAnsi="Times New Roman" w:eastAsia="宋体" w:cs="Times New Roman"/>
          <w:color w:val="000000" w:themeColor="text1"/>
          <w:sz w:val="20"/>
          <w:szCs w:val="20"/>
          <w14:textFill>
            <w14:solidFill>
              <w14:schemeClr w14:val="tx1"/>
            </w14:solidFill>
          </w14:textFill>
        </w:rPr>
        <w:t xml:space="preserve"> or drilling</w:t>
      </w:r>
      <w:r>
        <w:rPr>
          <w:rFonts w:hint="eastAsia" w:ascii="Times New Roman" w:hAnsi="Times New Roman" w:eastAsia="宋体" w:cs="Times New Roman"/>
          <w:color w:val="000000" w:themeColor="text1"/>
          <w:sz w:val="20"/>
          <w:szCs w:val="20"/>
          <w14:textFill>
            <w14:solidFill>
              <w14:schemeClr w14:val="tx1"/>
            </w14:solidFill>
          </w14:textFill>
        </w:rPr>
        <w:t xml:space="preserve"> exploration, </w:t>
      </w:r>
      <w:r>
        <w:rPr>
          <w:rFonts w:ascii="Times New Roman" w:hAnsi="Times New Roman" w:eastAsia="宋体" w:cs="Times New Roman"/>
          <w:color w:val="000000" w:themeColor="text1"/>
          <w:sz w:val="20"/>
          <w:szCs w:val="20"/>
          <w14:textFill>
            <w14:solidFill>
              <w14:schemeClr w14:val="tx1"/>
            </w14:solidFill>
          </w14:textFill>
        </w:rPr>
        <w:t xml:space="preserve">the entire process monitoring </w:t>
      </w:r>
      <w:r>
        <w:rPr>
          <w:rFonts w:hint="eastAsia" w:ascii="Times New Roman" w:hAnsi="Times New Roman" w:eastAsia="宋体" w:cs="Times New Roman"/>
          <w:color w:val="000000" w:themeColor="text1"/>
          <w:sz w:val="20"/>
          <w:szCs w:val="20"/>
          <w14:textFill>
            <w14:solidFill>
              <w14:schemeClr w14:val="tx1"/>
            </w14:solidFill>
          </w14:textFill>
        </w:rPr>
        <w:t>is</w:t>
      </w:r>
      <w:r>
        <w:rPr>
          <w:rFonts w:ascii="Times New Roman" w:hAnsi="Times New Roman" w:eastAsia="宋体" w:cs="Times New Roman"/>
          <w:color w:val="000000" w:themeColor="text1"/>
          <w:sz w:val="20"/>
          <w:szCs w:val="20"/>
          <w14:textFill>
            <w14:solidFill>
              <w14:schemeClr w14:val="tx1"/>
            </w14:solidFill>
          </w14:textFill>
        </w:rPr>
        <w:t xml:space="preserve"> more effective</w:t>
      </w:r>
      <w:r>
        <w:rPr>
          <w:rFonts w:hint="eastAsia" w:ascii="Times New Roman" w:hAnsi="Times New Roman" w:eastAsia="宋体" w:cs="Times New Roman"/>
          <w:color w:val="000000" w:themeColor="text1"/>
          <w:sz w:val="20"/>
          <w:szCs w:val="20"/>
          <w14:textFill>
            <w14:solidFill>
              <w14:schemeClr w14:val="tx1"/>
            </w14:solidFill>
          </w14:textFill>
        </w:rPr>
        <w:t xml:space="preserve"> to </w:t>
      </w:r>
      <w:r>
        <w:rPr>
          <w:rFonts w:ascii="Times New Roman" w:hAnsi="Times New Roman" w:eastAsia="宋体" w:cs="Times New Roman"/>
          <w:color w:val="000000" w:themeColor="text1"/>
          <w:sz w:val="20"/>
          <w:szCs w:val="20"/>
          <w14:textFill>
            <w14:solidFill>
              <w14:schemeClr w14:val="tx1"/>
            </w14:solidFill>
          </w14:textFill>
        </w:rPr>
        <w:t xml:space="preserve">obtain the changes and tendency of radioactivity </w:t>
      </w:r>
      <w:r>
        <w:rPr>
          <w:rFonts w:hint="eastAsia" w:ascii="Times New Roman" w:hAnsi="Times New Roman" w:eastAsia="宋体" w:cs="Times New Roman"/>
          <w:color w:val="000000" w:themeColor="text1"/>
          <w:sz w:val="20"/>
          <w:szCs w:val="20"/>
          <w14:textFill>
            <w14:solidFill>
              <w14:schemeClr w14:val="tx1"/>
            </w14:solidFill>
          </w14:textFill>
        </w:rPr>
        <w:t xml:space="preserve">over varies </w:t>
      </w:r>
      <w:r>
        <w:rPr>
          <w:rFonts w:ascii="Times New Roman" w:hAnsi="Times New Roman" w:eastAsia="宋体" w:cs="Times New Roman"/>
          <w:color w:val="000000" w:themeColor="text1"/>
          <w:sz w:val="20"/>
          <w:szCs w:val="20"/>
          <w14:textFill>
            <w14:solidFill>
              <w14:schemeClr w14:val="tx1"/>
            </w14:solidFill>
          </w14:textFill>
        </w:rPr>
        <w:t xml:space="preserve">construction </w:t>
      </w:r>
      <w:r>
        <w:rPr>
          <w:rFonts w:hint="eastAsia" w:ascii="Times New Roman" w:hAnsi="Times New Roman" w:eastAsia="宋体" w:cs="Times New Roman"/>
          <w:color w:val="000000" w:themeColor="text1"/>
          <w:sz w:val="20"/>
          <w:szCs w:val="20"/>
          <w14:textFill>
            <w14:solidFill>
              <w14:schemeClr w14:val="tx1"/>
            </w14:solidFill>
          </w14:textFill>
        </w:rPr>
        <w:t>period，</w:t>
      </w:r>
      <w:r>
        <w:rPr>
          <w:rFonts w:ascii="Times New Roman" w:hAnsi="Times New Roman" w:eastAsia="宋体" w:cs="Times New Roman"/>
          <w:color w:val="000000" w:themeColor="text1"/>
          <w:sz w:val="20"/>
          <w:szCs w:val="20"/>
          <w14:textFill>
            <w14:solidFill>
              <w14:schemeClr w14:val="tx1"/>
            </w14:solidFill>
          </w14:textFill>
        </w:rPr>
        <w:t>and give suggestions on radioactive prevention and control</w:t>
      </w:r>
      <w:r>
        <w:rPr>
          <w:rFonts w:hint="eastAsia" w:ascii="Times New Roman" w:hAnsi="Times New Roman" w:eastAsia="宋体" w:cs="Times New Roman"/>
          <w:color w:val="000000" w:themeColor="text1"/>
          <w:sz w:val="20"/>
          <w:szCs w:val="20"/>
          <w14:textFill>
            <w14:solidFill>
              <w14:schemeClr w14:val="tx1"/>
            </w14:solidFill>
          </w14:textFill>
        </w:rPr>
        <w:t xml:space="preserve"> </w:t>
      </w:r>
      <w:r>
        <w:rPr>
          <w:rFonts w:ascii="Times New Roman" w:hAnsi="Times New Roman" w:eastAsia="宋体" w:cs="Times New Roman"/>
          <w:color w:val="000000" w:themeColor="text1"/>
          <w:sz w:val="20"/>
          <w:szCs w:val="20"/>
          <w14:textFill>
            <w14:solidFill>
              <w14:schemeClr w14:val="tx1"/>
            </w14:solidFill>
          </w14:textFill>
        </w:rPr>
        <w:t>to ensure the safety of construction and operation.</w:t>
      </w:r>
    </w:p>
    <w:p>
      <w:pPr>
        <w:spacing w:line="360" w:lineRule="auto"/>
        <w:rPr>
          <w:rFonts w:ascii="Times New Roman" w:hAnsi="Times New Roman" w:eastAsia="宋体" w:cs="Times New Roman"/>
          <w:color w:val="FF0000"/>
          <w:sz w:val="20"/>
          <w:szCs w:val="20"/>
        </w:rPr>
      </w:pPr>
      <w:r>
        <w:rPr>
          <w:rFonts w:ascii="Times New Roman" w:hAnsi="Times New Roman" w:eastAsia="宋体" w:cs="Times New Roman"/>
          <w:b/>
          <w:color w:val="000000" w:themeColor="text1"/>
          <w:sz w:val="20"/>
          <w:szCs w:val="20"/>
          <w14:textFill>
            <w14:solidFill>
              <w14:schemeClr w14:val="tx1"/>
            </w14:solidFill>
          </w14:textFill>
        </w:rPr>
        <w:t>Keywords</w:t>
      </w:r>
      <w:r>
        <w:rPr>
          <w:rFonts w:ascii="Times New Roman" w:hAnsi="Times New Roman" w:eastAsia="宋体" w:cs="Times New Roman"/>
          <w:b/>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underground engineering</w:t>
      </w:r>
      <w:r>
        <w:rPr>
          <w:rFonts w:hint="eastAsia" w:ascii="Times New Roman" w:hAnsi="Times New Roman" w:eastAsia="宋体" w:cs="Times New Roman"/>
          <w:color w:val="000000" w:themeColor="text1"/>
          <w14:textFill>
            <w14:solidFill>
              <w14:schemeClr w14:val="tx1"/>
            </w14:solidFill>
          </w14:textFill>
        </w:rPr>
        <w:t>；t</w:t>
      </w:r>
      <w:r>
        <w:rPr>
          <w:rFonts w:ascii="Times New Roman" w:hAnsi="Times New Roman" w:eastAsia="宋体" w:cs="Times New Roman"/>
          <w:color w:val="000000" w:themeColor="text1"/>
          <w14:textFill>
            <w14:solidFill>
              <w14:schemeClr w14:val="tx1"/>
            </w14:solidFill>
          </w14:textFill>
        </w:rPr>
        <w:t>unnel radioactivity</w:t>
      </w:r>
      <w:r>
        <w:rPr>
          <w:rFonts w:hint="eastAsia" w:ascii="Times New Roman" w:hAnsi="Times New Roman" w:eastAsia="宋体" w:cs="Times New Roman"/>
          <w:color w:val="000000" w:themeColor="text1"/>
          <w14:textFill>
            <w14:solidFill>
              <w14:schemeClr w14:val="tx1"/>
            </w14:solidFill>
          </w14:textFill>
        </w:rPr>
        <w:t>；t</w:t>
      </w:r>
      <w:r>
        <w:rPr>
          <w:rFonts w:ascii="Times New Roman" w:hAnsi="Times New Roman" w:eastAsia="宋体" w:cs="Times New Roman"/>
          <w:color w:val="000000" w:themeColor="text1"/>
          <w14:textFill>
            <w14:solidFill>
              <w14:schemeClr w14:val="tx1"/>
            </w14:solidFill>
          </w14:textFill>
        </w:rPr>
        <w:t>unnel monitoring programme</w:t>
      </w:r>
      <w:r>
        <w:rPr>
          <w:rFonts w:hint="eastAsia" w:ascii="Times New Roman" w:hAnsi="Times New Roman" w:eastAsia="宋体" w:cs="Times New Roman"/>
          <w:color w:val="000000" w:themeColor="text1"/>
          <w14:textFill>
            <w14:solidFill>
              <w14:schemeClr w14:val="tx1"/>
            </w14:solidFill>
          </w14:textFill>
        </w:rPr>
        <w:t>；f</w:t>
      </w:r>
      <w:r>
        <w:rPr>
          <w:rFonts w:ascii="Times New Roman" w:hAnsi="Times New Roman" w:eastAsia="宋体" w:cs="Times New Roman"/>
          <w:color w:val="000000" w:themeColor="text1"/>
          <w14:textFill>
            <w14:solidFill>
              <w14:schemeClr w14:val="tx1"/>
            </w14:solidFill>
          </w14:textFill>
        </w:rPr>
        <w:t>ull cycle monitoring</w:t>
      </w:r>
    </w:p>
    <w:p>
      <w:pPr>
        <w:spacing w:line="360" w:lineRule="auto"/>
        <w:rPr>
          <w:rFonts w:ascii="Times New Roman" w:hAnsi="Times New Roman" w:eastAsia="黑体" w:cs="Times New Roman"/>
          <w:sz w:val="18"/>
          <w:szCs w:val="18"/>
        </w:rPr>
      </w:pPr>
    </w:p>
    <w:p>
      <w:pPr>
        <w:spacing w:line="360" w:lineRule="auto"/>
        <w:ind w:firstLine="420" w:firstLineChars="200"/>
        <w:rPr>
          <w:rFonts w:ascii="Times New Roman" w:hAnsi="Times New Roman" w:eastAsia="宋体" w:cs="Times New Roman"/>
          <w:bCs/>
          <w:kern w:val="44"/>
          <w:szCs w:val="21"/>
        </w:rPr>
      </w:pPr>
      <w:r>
        <w:rPr>
          <w:rFonts w:ascii="Times New Roman" w:hAnsi="Times New Roman" w:eastAsia="宋体" w:cs="Times New Roman"/>
          <w:bCs/>
          <w:kern w:val="44"/>
          <w:szCs w:val="21"/>
        </w:rPr>
        <w:t>在铁路隧道施工的过程中，由于受当地岩性、隧道环境、地层构造等因素的影响，围岩中天然放射性核素所放出的</w:t>
      </w:r>
      <w:r>
        <w:rPr>
          <w:rFonts w:hint="eastAsia" w:ascii="Times New Roman" w:hAnsi="Times New Roman" w:eastAsia="宋体" w:cs="Times New Roman"/>
          <w:bCs/>
          <w:kern w:val="44"/>
          <w:szCs w:val="21"/>
        </w:rPr>
        <w:t>伽马</w:t>
      </w:r>
      <w:r>
        <w:rPr>
          <w:rFonts w:ascii="Times New Roman" w:hAnsi="Times New Roman" w:eastAsia="宋体" w:cs="Times New Roman"/>
          <w:bCs/>
          <w:kern w:val="44"/>
          <w:szCs w:val="21"/>
        </w:rPr>
        <w:t>射线，隧道掌子面爆破、开挖施工产生的含放射性核素粉尘，隧道岩石和岩石缝隙中的析出氡及氡子体，含放射性的隧道渗出水和施工弃渣等，会对施工人员和周边环境产生放射性影响</w:t>
      </w:r>
      <w:r>
        <w:rPr>
          <w:rFonts w:hint="eastAsia" w:ascii="Times New Roman" w:hAnsi="Times New Roman" w:eastAsia="宋体" w:cs="Times New Roman"/>
          <w:bCs/>
          <w:kern w:val="44"/>
          <w:szCs w:val="21"/>
          <w:highlight w:val="yellow"/>
          <w:vertAlign w:val="superscript"/>
        </w:rPr>
        <w:t>[1-2]</w:t>
      </w:r>
      <w:r>
        <w:rPr>
          <w:rFonts w:ascii="Times New Roman" w:hAnsi="Times New Roman" w:eastAsia="宋体" w:cs="Times New Roman"/>
          <w:bCs/>
          <w:kern w:val="44"/>
          <w:szCs w:val="21"/>
        </w:rPr>
        <w:t>。</w:t>
      </w:r>
      <w:r>
        <w:rPr>
          <w:rFonts w:hint="eastAsia" w:ascii="Times New Roman" w:hAnsi="Times New Roman" w:eastAsia="宋体" w:cs="Times New Roman"/>
          <w:bCs/>
          <w:kern w:val="44"/>
          <w:szCs w:val="21"/>
        </w:rPr>
        <w:t>为此，</w:t>
      </w:r>
      <w:r>
        <w:rPr>
          <w:rFonts w:ascii="Times New Roman" w:hAnsi="Times New Roman" w:eastAsia="宋体" w:cs="Times New Roman"/>
          <w:bCs/>
          <w:kern w:val="44"/>
          <w:szCs w:val="21"/>
        </w:rPr>
        <w:t>为保障隧道施工和后期运营安全，有必要针对隧道施工的放射性影响</w:t>
      </w:r>
      <w:r>
        <w:rPr>
          <w:rFonts w:hint="eastAsia" w:ascii="Times New Roman" w:hAnsi="Times New Roman" w:eastAsia="宋体" w:cs="Times New Roman"/>
          <w:bCs/>
          <w:kern w:val="44"/>
          <w:szCs w:val="21"/>
        </w:rPr>
        <w:t>开展跟踪监测</w:t>
      </w:r>
      <w:r>
        <w:rPr>
          <w:rFonts w:ascii="Times New Roman" w:hAnsi="Times New Roman" w:eastAsia="宋体" w:cs="Times New Roman"/>
          <w:bCs/>
          <w:kern w:val="44"/>
          <w:szCs w:val="21"/>
        </w:rPr>
        <w:t>。</w:t>
      </w:r>
    </w:p>
    <w:p>
      <w:pPr>
        <w:spacing w:line="360" w:lineRule="auto"/>
        <w:ind w:firstLine="420" w:firstLineChars="200"/>
        <w:rPr>
          <w:rFonts w:ascii="Times New Roman" w:hAnsi="Times New Roman" w:eastAsia="宋体" w:cs="Times New Roman"/>
          <w:bCs/>
          <w:kern w:val="44"/>
          <w:szCs w:val="21"/>
        </w:rPr>
      </w:pPr>
      <w:r>
        <w:rPr>
          <w:rFonts w:ascii="Times New Roman" w:hAnsi="Times New Roman" w:eastAsia="宋体" w:cs="Times New Roman"/>
          <w:bCs/>
          <w:kern w:val="44"/>
          <w:szCs w:val="21"/>
        </w:rPr>
        <w:t>目前，国内对于铁路隧道建设的放射性评价往往是以开展开工前地表监测为主，即根据隧址区地质构造情况，将隧道沿线地表的</w:t>
      </w:r>
      <w:r>
        <w:rPr>
          <w:rFonts w:hint="eastAsia" w:ascii="Times New Roman" w:hAnsi="Times New Roman" w:eastAsia="宋体" w:cs="Times New Roman"/>
          <w:bCs/>
          <w:kern w:val="44"/>
          <w:szCs w:val="21"/>
        </w:rPr>
        <w:t>伽马</w:t>
      </w:r>
      <w:r>
        <w:rPr>
          <w:rFonts w:ascii="Times New Roman" w:hAnsi="Times New Roman" w:eastAsia="宋体" w:cs="Times New Roman"/>
          <w:bCs/>
          <w:kern w:val="44"/>
          <w:szCs w:val="21"/>
        </w:rPr>
        <w:t>辐射剂量率、土壤氡析出率、空气氡浓度、水样总放射性，同钻孔岩芯和洞孔内的放射性和核素分析相结合，综合评价隧道施工期放射性危害的潜在可能和水平，并基于此提出异常点加密监测、通风、湿法作业、封闭掌子面、个人防护、增加初衬厚度、控制工作时长、及时排水和清运洞渣等放射性工程防治建议，甚至是改线避让方案。如：肖凡通过对赣南山区某隧道开展施工前检测，发现地质年龄较新的断裂带γ辐射剂量率和岩心外照射指数偏高</w:t>
      </w:r>
      <w:r>
        <w:rPr>
          <w:rFonts w:hint="eastAsia" w:ascii="Times New Roman" w:hAnsi="Times New Roman" w:eastAsia="宋体" w:cs="Times New Roman"/>
          <w:bCs/>
          <w:kern w:val="44"/>
          <w:szCs w:val="21"/>
          <w:highlight w:val="yellow"/>
          <w:vertAlign w:val="superscript"/>
        </w:rPr>
        <w:t>[3]</w:t>
      </w:r>
      <w:r>
        <w:rPr>
          <w:rFonts w:ascii="Times New Roman" w:hAnsi="Times New Roman" w:eastAsia="宋体" w:cs="Times New Roman"/>
          <w:bCs/>
          <w:kern w:val="44"/>
          <w:szCs w:val="21"/>
        </w:rPr>
        <w:t>；甘光元等以某地处断裂带位置的放射性花岗岩隧道为例，通过分析该隧道施工前不同钻孔区的放射性超限水平，评价了隧道洞身二衬混凝土的隔离屏蔽效果，并针对后期施工提出了加强监测、隧道防尘、降氡、封闭掌子面、排水及清运洞渣、弃渣利用等多方面的工程建议</w:t>
      </w:r>
      <w:r>
        <w:rPr>
          <w:rFonts w:hint="eastAsia" w:ascii="Times New Roman" w:hAnsi="Times New Roman" w:eastAsia="宋体" w:cs="Times New Roman"/>
          <w:bCs/>
          <w:kern w:val="44"/>
          <w:szCs w:val="21"/>
          <w:highlight w:val="yellow"/>
          <w:vertAlign w:val="superscript"/>
        </w:rPr>
        <w:t>[4]</w:t>
      </w:r>
      <w:r>
        <w:rPr>
          <w:rFonts w:ascii="Times New Roman" w:hAnsi="Times New Roman" w:eastAsia="宋体" w:cs="Times New Roman"/>
          <w:bCs/>
          <w:kern w:val="44"/>
          <w:szCs w:val="21"/>
        </w:rPr>
        <w:t>；M.Y. Hanfi a b等通过对花岗岩隧道中不同深度的岩石样品进行核素分析，分析隧道施工过程产生职业照射和公众照射的影响</w:t>
      </w:r>
      <w:r>
        <w:rPr>
          <w:rFonts w:hint="eastAsia" w:ascii="Times New Roman" w:hAnsi="Times New Roman" w:eastAsia="宋体" w:cs="Times New Roman"/>
          <w:bCs/>
          <w:kern w:val="44"/>
          <w:szCs w:val="21"/>
          <w:highlight w:val="yellow"/>
          <w:vertAlign w:val="superscript"/>
        </w:rPr>
        <w:t>[5]</w:t>
      </w:r>
      <w:r>
        <w:rPr>
          <w:rFonts w:ascii="Times New Roman" w:hAnsi="Times New Roman" w:eastAsia="宋体" w:cs="Times New Roman"/>
          <w:bCs/>
          <w:kern w:val="44"/>
          <w:szCs w:val="21"/>
        </w:rPr>
        <w:t>；G. Cucchi等通过测量施工前钻孔岩心样品的氡析出率、天然放射性核素含量和</w:t>
      </w:r>
      <w:r>
        <w:rPr>
          <w:rFonts w:hint="eastAsia" w:ascii="Times New Roman" w:hAnsi="Times New Roman" w:eastAsia="宋体" w:cs="Times New Roman"/>
          <w:bCs/>
          <w:kern w:val="44"/>
          <w:szCs w:val="21"/>
        </w:rPr>
        <w:t>伽马</w:t>
      </w:r>
      <w:r>
        <w:rPr>
          <w:rFonts w:ascii="Times New Roman" w:hAnsi="Times New Roman" w:eastAsia="宋体" w:cs="Times New Roman"/>
          <w:bCs/>
          <w:kern w:val="44"/>
          <w:szCs w:val="21"/>
        </w:rPr>
        <w:t>剂量，结合待挖掘隧道的几何形状，通过计算，实现了对隧道后期施工过程中氡浓度的优化模拟和评价</w:t>
      </w:r>
      <w:r>
        <w:rPr>
          <w:rFonts w:hint="eastAsia" w:ascii="Times New Roman" w:hAnsi="Times New Roman" w:eastAsia="宋体" w:cs="Times New Roman"/>
          <w:bCs/>
          <w:kern w:val="44"/>
          <w:szCs w:val="21"/>
          <w:highlight w:val="yellow"/>
          <w:vertAlign w:val="superscript"/>
        </w:rPr>
        <w:t>[6]</w:t>
      </w:r>
      <w:r>
        <w:rPr>
          <w:rFonts w:ascii="Times New Roman" w:hAnsi="Times New Roman" w:eastAsia="宋体" w:cs="Times New Roman"/>
          <w:bCs/>
          <w:kern w:val="44"/>
          <w:szCs w:val="21"/>
        </w:rPr>
        <w:t>。</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bCs/>
          <w:kern w:val="44"/>
          <w:szCs w:val="21"/>
        </w:rPr>
        <w:t>但</w:t>
      </w:r>
      <w:r>
        <w:rPr>
          <w:rFonts w:hint="eastAsia" w:ascii="Times New Roman" w:hAnsi="Times New Roman" w:eastAsia="宋体" w:cs="Times New Roman"/>
          <w:bCs/>
          <w:kern w:val="44"/>
          <w:szCs w:val="21"/>
        </w:rPr>
        <w:t>受</w:t>
      </w:r>
      <w:r>
        <w:rPr>
          <w:rFonts w:ascii="Times New Roman" w:hAnsi="Times New Roman" w:eastAsia="宋体" w:cs="Times New Roman"/>
          <w:bCs/>
          <w:kern w:val="44"/>
          <w:szCs w:val="21"/>
        </w:rPr>
        <w:t>成矿、迁移、吸附、侵蚀等作用以及地质构造特征的影响，一些分布不均的天然放射性核素异常点可能未在钻孔分析和地表测量的过程中被发现和重视，从而对隧道施工过程人员产生放射性损害。为此，有必要从施工前、施工期间、</w:t>
      </w:r>
      <w:r>
        <w:rPr>
          <w:rFonts w:hint="eastAsia" w:ascii="Times New Roman" w:hAnsi="Times New Roman" w:eastAsia="宋体" w:cs="Times New Roman"/>
          <w:bCs/>
          <w:kern w:val="44"/>
          <w:szCs w:val="21"/>
        </w:rPr>
        <w:t>隧道贯通后</w:t>
      </w:r>
      <w:r>
        <w:rPr>
          <w:rFonts w:ascii="Times New Roman" w:hAnsi="Times New Roman" w:eastAsia="宋体" w:cs="Times New Roman"/>
          <w:bCs/>
          <w:kern w:val="44"/>
          <w:szCs w:val="21"/>
        </w:rPr>
        <w:t>全周期跟踪监测的角度出发，通过制定系统、科学的放射性监测方案，分析隧道放射性水平，总结隧道建设各阶段的放射性特征。</w:t>
      </w:r>
    </w:p>
    <w:p>
      <w:pPr>
        <w:spacing w:line="360" w:lineRule="auto"/>
        <w:ind w:firstLine="420" w:firstLineChars="200"/>
        <w:rPr>
          <w:rFonts w:ascii="Times New Roman" w:hAnsi="Times New Roman" w:eastAsia="宋体" w:cs="Times New Roman"/>
        </w:rPr>
      </w:pPr>
    </w:p>
    <w:p>
      <w:pPr>
        <w:spacing w:line="360" w:lineRule="auto"/>
        <w:outlineLvl w:val="0"/>
        <w:rPr>
          <w:rFonts w:ascii="Times New Roman" w:hAnsi="Times New Roman" w:eastAsia="黑体" w:cs="Times New Roman"/>
          <w:bCs/>
          <w:kern w:val="44"/>
          <w:sz w:val="24"/>
          <w:szCs w:val="44"/>
        </w:rPr>
      </w:pPr>
      <w:r>
        <w:rPr>
          <w:rFonts w:ascii="Times New Roman" w:hAnsi="Times New Roman" w:eastAsia="黑体" w:cs="Times New Roman"/>
          <w:bCs/>
          <w:kern w:val="44"/>
          <w:sz w:val="24"/>
          <w:szCs w:val="44"/>
        </w:rPr>
        <w:t>1  隧道</w:t>
      </w:r>
      <w:r>
        <w:rPr>
          <w:rFonts w:hint="eastAsia" w:ascii="Times New Roman" w:hAnsi="Times New Roman" w:eastAsia="黑体" w:cs="Times New Roman"/>
          <w:bCs/>
          <w:kern w:val="44"/>
          <w:sz w:val="24"/>
          <w:szCs w:val="44"/>
        </w:rPr>
        <w:t>地质</w:t>
      </w:r>
      <w:r>
        <w:rPr>
          <w:rFonts w:ascii="Times New Roman" w:hAnsi="Times New Roman" w:eastAsia="黑体" w:cs="Times New Roman"/>
          <w:bCs/>
          <w:kern w:val="44"/>
          <w:sz w:val="24"/>
          <w:szCs w:val="44"/>
        </w:rPr>
        <w:t>及周边环境介绍</w:t>
      </w:r>
    </w:p>
    <w:p>
      <w:pPr>
        <w:spacing w:line="360" w:lineRule="auto"/>
        <w:ind w:firstLine="525" w:firstLineChars="250"/>
        <w:rPr>
          <w:rFonts w:ascii="Times New Roman" w:hAnsi="Times New Roman" w:eastAsia="宋体" w:cs="Times New Roman"/>
          <w:bCs/>
          <w:kern w:val="44"/>
          <w:szCs w:val="21"/>
        </w:rPr>
      </w:pPr>
      <w:r>
        <w:rPr>
          <w:rFonts w:ascii="Times New Roman" w:hAnsi="Times New Roman" w:eastAsia="宋体" w:cs="Times New Roman"/>
          <w:bCs/>
          <w:kern w:val="44"/>
          <w:szCs w:val="21"/>
        </w:rPr>
        <w:t>本研究实际监测对象为福建某双线高速铁路隧道建设项目途</w:t>
      </w:r>
      <w:r>
        <w:rPr>
          <w:rFonts w:hint="eastAsia" w:ascii="Times New Roman" w:hAnsi="Times New Roman" w:eastAsia="宋体" w:cs="Times New Roman"/>
          <w:bCs/>
          <w:kern w:val="44"/>
          <w:szCs w:val="21"/>
        </w:rPr>
        <w:t>经</w:t>
      </w:r>
      <w:r>
        <w:rPr>
          <w:rFonts w:ascii="Times New Roman" w:hAnsi="Times New Roman" w:eastAsia="宋体" w:cs="Times New Roman"/>
          <w:bCs/>
          <w:kern w:val="44"/>
          <w:szCs w:val="21"/>
        </w:rPr>
        <w:t>的两条连续花岗岩隧道，隧道A和隧道B的位置关系如图</w:t>
      </w:r>
      <w:r>
        <w:rPr>
          <w:rFonts w:hint="eastAsia" w:ascii="Times New Roman" w:hAnsi="Times New Roman" w:eastAsia="宋体" w:cs="Times New Roman"/>
          <w:bCs/>
          <w:kern w:val="44"/>
          <w:szCs w:val="21"/>
        </w:rPr>
        <w:t>1</w:t>
      </w:r>
      <w:r>
        <w:rPr>
          <w:rFonts w:ascii="Times New Roman" w:hAnsi="Times New Roman" w:eastAsia="宋体" w:cs="Times New Roman"/>
          <w:bCs/>
          <w:kern w:val="44"/>
          <w:szCs w:val="21"/>
        </w:rPr>
        <w:t>所示，其中，连续隧道A里程为DK11+675到DK19+340，DK14+400处设有斜井。隧道A地表覆盖第四系冲洪积和残坡积层，下伏地层以燕山期花岗岩、震旦系下统楼子坝群为主，洞身段以穿越燕山期花岗岩（</w:t>
      </w:r>
      <w:r>
        <w:rPr>
          <w:rFonts w:ascii="Times New Roman" w:hAnsi="Times New Roman" w:eastAsia="宋体" w:cs="Times New Roman"/>
          <w:bCs/>
          <w:i/>
          <w:iCs/>
          <w:kern w:val="44"/>
          <w:szCs w:val="21"/>
        </w:rPr>
        <w:t>γ</w:t>
      </w:r>
      <w:r>
        <w:rPr>
          <w:rFonts w:ascii="Times New Roman" w:hAnsi="Times New Roman" w:eastAsia="宋体" w:cs="Times New Roman"/>
          <w:bCs/>
          <w:kern w:val="44"/>
          <w:szCs w:val="21"/>
        </w:rPr>
        <w:t>）为主。</w:t>
      </w:r>
    </w:p>
    <w:p>
      <w:pPr>
        <w:spacing w:line="360" w:lineRule="auto"/>
        <w:ind w:firstLine="525" w:firstLineChars="250"/>
        <w:rPr>
          <w:rFonts w:ascii="Times New Roman" w:hAnsi="Times New Roman" w:eastAsia="宋体" w:cs="Times New Roman"/>
          <w:bCs/>
          <w:kern w:val="44"/>
          <w:szCs w:val="21"/>
        </w:rPr>
      </w:pPr>
      <w:r>
        <w:rPr>
          <w:rFonts w:ascii="Times New Roman" w:hAnsi="Times New Roman" w:eastAsia="宋体" w:cs="Times New Roman"/>
          <w:bCs/>
          <w:kern w:val="44"/>
          <w:szCs w:val="21"/>
        </w:rPr>
        <w:t>隧道B里程为DK19+545到DK24+964，DK21+350处设有斜井。隧道B地表覆盖第四系全新统冲洪积粉质黏土、角砾土及第四系中更新统残坡积粉质黏土，下伏基岩主要为燕山早期（</w:t>
      </w:r>
      <w:r>
        <w:rPr>
          <w:rFonts w:ascii="Times New Roman" w:hAnsi="Times New Roman" w:eastAsia="宋体" w:cs="Times New Roman"/>
          <w:bCs/>
          <w:i/>
          <w:iCs/>
          <w:kern w:val="44"/>
          <w:szCs w:val="21"/>
        </w:rPr>
        <w:t>γ</w:t>
      </w:r>
      <w:r>
        <w:rPr>
          <w:rFonts w:ascii="Times New Roman" w:hAnsi="Times New Roman" w:eastAsia="宋体" w:cs="Times New Roman"/>
          <w:bCs/>
          <w:kern w:val="44"/>
          <w:szCs w:val="21"/>
        </w:rPr>
        <w:t>）花岗岩，洞身以穿越燕山早期花岗岩（</w:t>
      </w:r>
      <w:r>
        <w:rPr>
          <w:rFonts w:ascii="Times New Roman" w:hAnsi="Times New Roman" w:eastAsia="宋体" w:cs="Times New Roman"/>
          <w:bCs/>
          <w:i/>
          <w:iCs/>
          <w:kern w:val="44"/>
          <w:szCs w:val="21"/>
        </w:rPr>
        <w:t>γ</w:t>
      </w:r>
      <w:r>
        <w:rPr>
          <w:rFonts w:ascii="Times New Roman" w:hAnsi="Times New Roman" w:eastAsia="宋体" w:cs="Times New Roman"/>
          <w:bCs/>
          <w:kern w:val="44"/>
          <w:szCs w:val="21"/>
        </w:rPr>
        <w:t>）为主。</w:t>
      </w:r>
    </w:p>
    <w:p>
      <w:pPr>
        <w:spacing w:line="360" w:lineRule="auto"/>
        <w:ind w:firstLine="525" w:firstLineChars="250"/>
        <w:rPr>
          <w:rFonts w:ascii="Times New Roman" w:hAnsi="Times New Roman" w:eastAsia="宋体" w:cs="Times New Roman"/>
          <w:bCs/>
          <w:kern w:val="44"/>
          <w:szCs w:val="21"/>
        </w:rPr>
      </w:pPr>
      <w:r>
        <w:rPr>
          <w:rFonts w:ascii="Times New Roman" w:hAnsi="Times New Roman" w:eastAsia="宋体" w:cs="Times New Roman"/>
          <w:bCs/>
          <w:kern w:val="44"/>
          <w:szCs w:val="21"/>
        </w:rPr>
        <w:t>隧道途经晚元古代-中生代地层及燕山早期侵入岩、晚期侵入岩、楼子坝群。其中，隧道</w:t>
      </w:r>
      <w:r>
        <w:rPr>
          <w:rFonts w:hint="eastAsia" w:ascii="Times New Roman" w:hAnsi="Times New Roman" w:eastAsia="宋体" w:cs="Times New Roman"/>
          <w:bCs/>
          <w:kern w:val="44"/>
          <w:szCs w:val="21"/>
        </w:rPr>
        <w:t>A</w:t>
      </w:r>
      <w:r>
        <w:rPr>
          <w:rFonts w:ascii="Times New Roman" w:hAnsi="Times New Roman" w:eastAsia="宋体" w:cs="Times New Roman"/>
          <w:bCs/>
          <w:kern w:val="44"/>
          <w:szCs w:val="21"/>
        </w:rPr>
        <w:t>沿线与5条断层带相交，分别位于DK12+750、DK14+050、DK15+050、DK16+350、DK18+225附近；隧道</w:t>
      </w:r>
      <w:r>
        <w:rPr>
          <w:rFonts w:hint="eastAsia" w:ascii="Times New Roman" w:hAnsi="Times New Roman" w:eastAsia="宋体" w:cs="Times New Roman"/>
          <w:bCs/>
          <w:kern w:val="44"/>
          <w:szCs w:val="21"/>
        </w:rPr>
        <w:t>B</w:t>
      </w:r>
      <w:r>
        <w:rPr>
          <w:rFonts w:ascii="Times New Roman" w:hAnsi="Times New Roman" w:eastAsia="宋体" w:cs="Times New Roman"/>
          <w:bCs/>
          <w:kern w:val="44"/>
          <w:szCs w:val="21"/>
        </w:rPr>
        <w:t>沿线相交的地质构造中有2个节理裂隙发育带（DK20+400、DK23+100附近）和3条断层带（DK20+180、DK23+700、DK24+325）。</w:t>
      </w:r>
    </w:p>
    <w:p>
      <w:pPr>
        <w:spacing w:line="360" w:lineRule="auto"/>
        <w:ind w:firstLine="525" w:firstLineChars="250"/>
        <w:rPr>
          <w:rFonts w:ascii="Times New Roman" w:hAnsi="Times New Roman" w:eastAsia="宋体" w:cs="Times New Roman"/>
          <w:bCs/>
          <w:kern w:val="44"/>
          <w:szCs w:val="21"/>
        </w:rPr>
      </w:pPr>
      <w:r>
        <w:rPr>
          <w:rFonts w:ascii="Times New Roman" w:hAnsi="Times New Roman" w:eastAsia="宋体" w:cs="Times New Roman"/>
          <w:bCs/>
          <w:kern w:val="44"/>
          <w:szCs w:val="21"/>
        </w:rPr>
        <w:t>隧道施工期间，为短期堆放、回收利用和退役处置隧道施工产生的碎石和废渣，沿隧道里程依次建设了五个不同规模的渣场。同时，隧道A和隧道B进出口、斜井等开挖区附近还</w:t>
      </w:r>
      <w:r>
        <w:rPr>
          <w:rFonts w:hint="eastAsia" w:ascii="Times New Roman" w:hAnsi="Times New Roman" w:eastAsia="宋体" w:cs="Times New Roman"/>
          <w:bCs/>
          <w:kern w:val="44"/>
          <w:szCs w:val="21"/>
        </w:rPr>
        <w:t>存在</w:t>
      </w:r>
      <w:r>
        <w:rPr>
          <w:rFonts w:ascii="Times New Roman" w:hAnsi="Times New Roman" w:eastAsia="宋体" w:cs="Times New Roman"/>
          <w:bCs/>
          <w:kern w:val="44"/>
          <w:szCs w:val="21"/>
        </w:rPr>
        <w:t>施工人员临时板房居住区</w:t>
      </w:r>
      <w:r>
        <w:rPr>
          <w:rFonts w:hint="eastAsia" w:ascii="Times New Roman" w:hAnsi="Times New Roman" w:eastAsia="宋体" w:cs="Times New Roman"/>
          <w:bCs/>
          <w:kern w:val="44"/>
          <w:szCs w:val="21"/>
        </w:rPr>
        <w:t>和</w:t>
      </w:r>
      <w:r>
        <w:rPr>
          <w:rFonts w:ascii="Times New Roman" w:hAnsi="Times New Roman" w:eastAsia="宋体" w:cs="Times New Roman"/>
          <w:bCs/>
          <w:kern w:val="44"/>
          <w:szCs w:val="21"/>
        </w:rPr>
        <w:t>少量民房。</w:t>
      </w:r>
    </w:p>
    <w:p>
      <w:pPr>
        <w:spacing w:line="360" w:lineRule="auto"/>
        <w:jc w:val="center"/>
        <w:rPr>
          <w:rFonts w:ascii="Times New Roman" w:hAnsi="Times New Roman" w:eastAsia="宋体" w:cs="Times New Roman"/>
          <w:sz w:val="24"/>
          <w:szCs w:val="24"/>
        </w:rPr>
      </w:pPr>
    </w:p>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5036820" cy="2879725"/>
            <wp:effectExtent l="0" t="0" r="0" b="1587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9"/>
                    <a:srcRect l="4181" r="266" b="4967"/>
                    <a:stretch>
                      <a:fillRect/>
                    </a:stretch>
                  </pic:blipFill>
                  <pic:spPr>
                    <a:xfrm>
                      <a:off x="0" y="0"/>
                      <a:ext cx="5036820" cy="2879725"/>
                    </a:xfrm>
                    <a:prstGeom prst="rect">
                      <a:avLst/>
                    </a:prstGeom>
                    <a:noFill/>
                    <a:ln>
                      <a:noFill/>
                    </a:ln>
                  </pic:spPr>
                </pic:pic>
              </a:graphicData>
            </a:graphic>
          </wp:inline>
        </w:drawing>
      </w:r>
    </w:p>
    <w:p>
      <w:pPr>
        <w:spacing w:line="360" w:lineRule="auto"/>
        <w:jc w:val="center"/>
        <w:rPr>
          <w:rFonts w:ascii="Times New Roman" w:hAnsi="Times New Roman" w:eastAsia="宋体" w:cs="Times New Roman"/>
          <w:color w:val="000000"/>
          <w:kern w:val="0"/>
          <w:sz w:val="18"/>
          <w:szCs w:val="18"/>
          <w:shd w:val="clear" w:color="auto" w:fill="FFFFFF"/>
        </w:rPr>
      </w:pPr>
      <w:bookmarkStart w:id="0" w:name="_Toc27412"/>
      <w:r>
        <w:rPr>
          <w:rFonts w:ascii="宋体" w:hAnsi="宋体" w:eastAsia="宋体" w:cs="Times New Roman"/>
          <w:color w:val="000000"/>
          <w:kern w:val="0"/>
          <w:sz w:val="18"/>
          <w:szCs w:val="18"/>
          <w:shd w:val="clear" w:color="auto" w:fill="FFFFFF"/>
        </w:rPr>
        <w:t>图</w:t>
      </w:r>
      <w:r>
        <w:rPr>
          <w:rFonts w:hint="eastAsia" w:ascii="宋体" w:hAnsi="宋体" w:eastAsia="宋体" w:cs="Times New Roman"/>
          <w:color w:val="000000"/>
          <w:kern w:val="0"/>
          <w:sz w:val="18"/>
          <w:szCs w:val="18"/>
          <w:highlight w:val="yellow"/>
          <w:shd w:val="clear" w:color="auto" w:fill="FFFFFF"/>
        </w:rPr>
        <w:t>1</w:t>
      </w:r>
      <w:r>
        <w:rPr>
          <w:rFonts w:ascii="宋体" w:hAnsi="宋体" w:eastAsia="宋体" w:cs="Times New Roman"/>
          <w:color w:val="000000"/>
          <w:kern w:val="0"/>
          <w:sz w:val="18"/>
          <w:szCs w:val="18"/>
          <w:shd w:val="clear" w:color="auto" w:fill="FFFFFF"/>
        </w:rPr>
        <w:t xml:space="preserve"> 隧道</w:t>
      </w:r>
      <w:r>
        <w:rPr>
          <w:rFonts w:ascii="Times New Roman" w:hAnsi="Times New Roman" w:eastAsia="宋体" w:cs="Times New Roman"/>
          <w:color w:val="000000"/>
          <w:kern w:val="0"/>
          <w:sz w:val="18"/>
          <w:szCs w:val="18"/>
          <w:shd w:val="clear" w:color="auto" w:fill="FFFFFF"/>
        </w:rPr>
        <w:t>A和隧道B周边环境情况</w:t>
      </w:r>
      <w:bookmarkEnd w:id="0"/>
    </w:p>
    <w:p>
      <w:pPr>
        <w:spacing w:line="360" w:lineRule="auto"/>
        <w:jc w:val="center"/>
        <w:rPr>
          <w:rFonts w:ascii="Times New Roman" w:hAnsi="Times New Roman" w:eastAsia="宋体" w:cs="Times New Roman"/>
          <w:b w:val="0"/>
          <w:bCs/>
          <w:kern w:val="0"/>
          <w:sz w:val="16"/>
          <w:szCs w:val="16"/>
          <w:shd w:val="clear" w:color="auto" w:fill="FFFFFF"/>
        </w:rPr>
      </w:pPr>
      <w:r>
        <w:rPr>
          <w:rFonts w:ascii="Times New Roman" w:hAnsi="Times New Roman" w:eastAsia="宋体" w:cs="Times New Roman"/>
          <w:b w:val="0"/>
          <w:bCs/>
          <w:kern w:val="0"/>
          <w:sz w:val="16"/>
          <w:szCs w:val="16"/>
          <w:shd w:val="clear" w:color="auto" w:fill="FFFFFF"/>
        </w:rPr>
        <w:t>Fig</w:t>
      </w:r>
      <w:r>
        <w:rPr>
          <w:rFonts w:ascii="Times New Roman" w:hAnsi="Times New Roman" w:eastAsia="宋体" w:cs="Times New Roman"/>
          <w:bCs/>
          <w:kern w:val="0"/>
          <w:sz w:val="16"/>
          <w:szCs w:val="16"/>
          <w:shd w:val="clear" w:color="auto" w:fill="FFFFFF"/>
        </w:rPr>
        <w:t>.</w:t>
      </w:r>
      <w:r>
        <w:rPr>
          <w:rFonts w:ascii="Times New Roman" w:hAnsi="Times New Roman" w:eastAsia="宋体" w:cs="Times New Roman"/>
          <w:b w:val="0"/>
          <w:bCs/>
          <w:kern w:val="0"/>
          <w:sz w:val="16"/>
          <w:szCs w:val="16"/>
          <w:shd w:val="clear" w:color="auto" w:fill="FFFFFF"/>
        </w:rPr>
        <w:t xml:space="preserve"> 1 Surrounding </w:t>
      </w:r>
      <w:r>
        <w:rPr>
          <w:rFonts w:hint="eastAsia" w:ascii="Times New Roman" w:hAnsi="Times New Roman" w:eastAsia="宋体" w:cs="Times New Roman"/>
          <w:b w:val="0"/>
          <w:bCs/>
          <w:kern w:val="0"/>
          <w:sz w:val="16"/>
          <w:szCs w:val="16"/>
          <w:shd w:val="clear" w:color="auto" w:fill="FFFFFF"/>
        </w:rPr>
        <w:t>situation</w:t>
      </w:r>
      <w:r>
        <w:rPr>
          <w:rFonts w:ascii="Times New Roman" w:hAnsi="Times New Roman" w:eastAsia="宋体" w:cs="Times New Roman"/>
          <w:b w:val="0"/>
          <w:bCs/>
          <w:kern w:val="0"/>
          <w:sz w:val="16"/>
          <w:szCs w:val="16"/>
          <w:shd w:val="clear" w:color="auto" w:fill="FFFFFF"/>
        </w:rPr>
        <w:t xml:space="preserve"> of tunnel A and Tunnel B</w:t>
      </w:r>
    </w:p>
    <w:p>
      <w:pPr>
        <w:spacing w:line="360" w:lineRule="auto"/>
        <w:ind w:firstLine="360" w:firstLineChars="200"/>
        <w:rPr>
          <w:rFonts w:ascii="Times New Roman" w:hAnsi="Times New Roman" w:eastAsia="黑体" w:cs="Times New Roman"/>
          <w:color w:val="000000"/>
          <w:kern w:val="0"/>
          <w:sz w:val="18"/>
          <w:szCs w:val="18"/>
          <w:shd w:val="clear" w:color="auto" w:fill="FFFFFF"/>
        </w:rPr>
      </w:pPr>
    </w:p>
    <w:p>
      <w:pPr>
        <w:spacing w:line="360" w:lineRule="auto"/>
        <w:outlineLvl w:val="0"/>
        <w:rPr>
          <w:rFonts w:ascii="Times New Roman" w:hAnsi="Times New Roman" w:eastAsia="黑体" w:cs="Times New Roman"/>
          <w:bCs/>
          <w:kern w:val="44"/>
          <w:sz w:val="24"/>
          <w:szCs w:val="44"/>
        </w:rPr>
      </w:pPr>
      <w:r>
        <w:rPr>
          <w:rFonts w:ascii="Times New Roman" w:hAnsi="Times New Roman" w:eastAsia="黑体" w:cs="Times New Roman"/>
          <w:b/>
          <w:bCs w:val="0"/>
          <w:kern w:val="44"/>
          <w:sz w:val="24"/>
          <w:szCs w:val="44"/>
        </w:rPr>
        <w:t>2</w:t>
      </w:r>
      <w:r>
        <w:rPr>
          <w:rFonts w:ascii="Times New Roman" w:hAnsi="Times New Roman" w:eastAsia="黑体" w:cs="Times New Roman"/>
          <w:bCs/>
          <w:kern w:val="44"/>
          <w:sz w:val="24"/>
          <w:szCs w:val="44"/>
        </w:rPr>
        <w:t xml:space="preserve"> 放射性监测方案设计</w:t>
      </w:r>
    </w:p>
    <w:p>
      <w:pPr>
        <w:keepNext/>
        <w:keepLines/>
        <w:spacing w:line="360" w:lineRule="auto"/>
        <w:outlineLvl w:val="2"/>
        <w:rPr>
          <w:rFonts w:ascii="Times New Roman" w:hAnsi="Times New Roman" w:eastAsia="黑体" w:cs="Times New Roman"/>
          <w:bCs/>
          <w:kern w:val="44"/>
          <w:szCs w:val="21"/>
        </w:rPr>
      </w:pPr>
      <w:r>
        <w:rPr>
          <w:rFonts w:ascii="Times New Roman" w:hAnsi="Times New Roman" w:eastAsia="黑体" w:cs="Times New Roman"/>
          <w:bCs/>
          <w:kern w:val="44"/>
          <w:szCs w:val="21"/>
        </w:rPr>
        <w:t>2.1 质量保证</w:t>
      </w:r>
    </w:p>
    <w:p>
      <w:pPr>
        <w:spacing w:line="360" w:lineRule="auto"/>
        <w:ind w:firstLine="525" w:firstLineChars="250"/>
        <w:rPr>
          <w:rFonts w:ascii="Times New Roman" w:hAnsi="Times New Roman" w:eastAsia="宋体" w:cs="Times New Roman"/>
          <w:bCs/>
          <w:kern w:val="44"/>
          <w:szCs w:val="21"/>
        </w:rPr>
      </w:pPr>
      <w:r>
        <w:rPr>
          <w:rFonts w:ascii="Times New Roman" w:hAnsi="Times New Roman" w:eastAsia="宋体" w:cs="Times New Roman"/>
          <w:bCs/>
          <w:kern w:val="44"/>
          <w:szCs w:val="21"/>
        </w:rPr>
        <w:t>本次放射性调查评价工作，严格按照国家和行业相关规范、标准要求进行，所采用的测量仪器均经检定合格并在有效期内使用。同时，为保证数据采集的准确性，所使用的多功能剂量率仪、便携式</w:t>
      </w:r>
      <w:r>
        <w:rPr>
          <w:rFonts w:hint="eastAsia" w:ascii="Times New Roman" w:hAnsi="Times New Roman" w:eastAsia="宋体" w:cs="Times New Roman"/>
          <w:bCs/>
          <w:kern w:val="44"/>
          <w:szCs w:val="21"/>
        </w:rPr>
        <w:t>伽马</w:t>
      </w:r>
      <w:r>
        <w:rPr>
          <w:rFonts w:ascii="Times New Roman" w:hAnsi="Times New Roman" w:eastAsia="宋体" w:cs="Times New Roman"/>
          <w:bCs/>
          <w:kern w:val="44"/>
          <w:szCs w:val="21"/>
        </w:rPr>
        <w:t>能谱仪等设备开工前，均选择项目所在地周边远离城镇的一处空旷、读数相对稳定、环境影响较小原野地带，作为基准点，测定基准值。此后，每天开工前和收工后回到该点分别读取多组数据，取其平均值与基准值对比，进行长期稳定性检查。</w:t>
      </w:r>
      <w:r>
        <w:rPr>
          <w:rFonts w:hint="eastAsia" w:ascii="Times New Roman" w:hAnsi="Times New Roman" w:eastAsia="宋体" w:cs="Times New Roman"/>
          <w:bCs/>
          <w:kern w:val="44"/>
          <w:szCs w:val="21"/>
          <w:lang w:val="en-US" w:eastAsia="zh-CN"/>
        </w:rPr>
        <w:t>仅当满足</w:t>
      </w:r>
      <w:r>
        <w:rPr>
          <w:rFonts w:hint="eastAsia" w:ascii="Times New Roman" w:hAnsi="Times New Roman" w:eastAsia="宋体" w:cs="Times New Roman"/>
          <w:bCs/>
          <w:kern w:val="44"/>
          <w:szCs w:val="21"/>
          <w:highlight w:val="yellow"/>
        </w:rPr>
        <w:t>EJ/T 363-2012“</w:t>
      </w:r>
      <w:r>
        <w:rPr>
          <w:rFonts w:ascii="Times New Roman" w:hAnsi="Times New Roman" w:eastAsia="宋体" w:cs="Times New Roman"/>
          <w:bCs/>
          <w:kern w:val="44"/>
          <w:szCs w:val="21"/>
          <w:highlight w:val="yellow"/>
        </w:rPr>
        <w:t>伽玛能谱仪各道计数率的相对误差在±15%之内</w:t>
      </w:r>
      <w:r>
        <w:rPr>
          <w:rFonts w:ascii="宋体" w:hAnsi="宋体" w:eastAsia="宋体" w:cs="Times New Roman"/>
          <w:bCs/>
          <w:kern w:val="44"/>
          <w:szCs w:val="21"/>
          <w:highlight w:val="yellow"/>
        </w:rPr>
        <w:t>”</w:t>
      </w:r>
      <w:commentRangeStart w:id="0"/>
      <w:commentRangeStart w:id="1"/>
      <w:r>
        <w:rPr>
          <w:rStyle w:val="13"/>
          <w:rFonts w:ascii="宋体" w:hAnsi="宋体" w:eastAsia="宋体"/>
          <w:highlight w:val="yellow"/>
        </w:rPr>
        <w:commentReference w:id="0"/>
      </w:r>
      <w:commentRangeEnd w:id="0"/>
      <w:commentRangeEnd w:id="1"/>
      <w:r>
        <w:commentReference w:id="1"/>
      </w:r>
      <w:r>
        <w:rPr>
          <w:rStyle w:val="13"/>
          <w:rFonts w:hint="default" w:ascii="Times New Roman" w:hAnsi="Times New Roman" w:eastAsia="宋体" w:cs="Times New Roman"/>
          <w:highlight w:val="yellow"/>
          <w:vertAlign w:val="superscript"/>
          <w:lang w:val="en-US" w:eastAsia="zh-CN"/>
        </w:rPr>
        <w:t>[7]</w:t>
      </w:r>
      <w:r>
        <w:rPr>
          <w:rStyle w:val="13"/>
          <w:rFonts w:hint="eastAsia" w:ascii="Times New Roman" w:hAnsi="Times New Roman" w:eastAsia="宋体" w:cs="Times New Roman"/>
          <w:highlight w:val="yellow"/>
          <w:vertAlign w:val="baseline"/>
          <w:lang w:val="en-US" w:eastAsia="zh-CN"/>
        </w:rPr>
        <w:t>以及HJ 61-2021“</w:t>
      </w:r>
      <w:r>
        <w:rPr>
          <w:rFonts w:hint="eastAsia" w:ascii="Times New Roman" w:hAnsi="Times New Roman" w:eastAsia="宋体" w:cs="Times New Roman"/>
          <w:bCs/>
          <w:kern w:val="44"/>
          <w:szCs w:val="21"/>
          <w:highlight w:val="yellow"/>
          <w:lang w:val="en-US" w:eastAsia="zh-CN"/>
        </w:rPr>
        <w:t>计量器具核查误差超过15%时，仪器应停用，检查原因</w:t>
      </w:r>
      <w:r>
        <w:rPr>
          <w:rFonts w:hint="eastAsia" w:ascii="Times New Roman" w:hAnsi="Times New Roman" w:eastAsia="宋体" w:cs="Times New Roman"/>
          <w:bCs/>
          <w:kern w:val="44"/>
          <w:szCs w:val="21"/>
          <w:highlight w:val="yellow"/>
          <w:lang w:eastAsia="zh-CN"/>
        </w:rPr>
        <w:t>”</w:t>
      </w:r>
      <w:r>
        <w:rPr>
          <w:rFonts w:hint="eastAsia" w:ascii="Times New Roman" w:hAnsi="Times New Roman" w:eastAsia="宋体" w:cs="Times New Roman"/>
          <w:bCs/>
          <w:kern w:val="44"/>
          <w:szCs w:val="21"/>
          <w:highlight w:val="yellow"/>
          <w:vertAlign w:val="superscript"/>
          <w:lang w:eastAsia="zh-CN"/>
        </w:rPr>
        <w:t>[</w:t>
      </w:r>
      <w:r>
        <w:rPr>
          <w:rFonts w:hint="eastAsia" w:ascii="Times New Roman" w:hAnsi="Times New Roman" w:eastAsia="宋体" w:cs="Times New Roman"/>
          <w:bCs/>
          <w:kern w:val="44"/>
          <w:szCs w:val="21"/>
          <w:highlight w:val="yellow"/>
          <w:vertAlign w:val="superscript"/>
          <w:lang w:val="en-US" w:eastAsia="zh-CN"/>
        </w:rPr>
        <w:t>8</w:t>
      </w:r>
      <w:r>
        <w:rPr>
          <w:rFonts w:hint="eastAsia" w:ascii="Times New Roman" w:hAnsi="Times New Roman" w:eastAsia="宋体" w:cs="Times New Roman"/>
          <w:bCs/>
          <w:kern w:val="44"/>
          <w:szCs w:val="21"/>
          <w:highlight w:val="yellow"/>
          <w:vertAlign w:val="superscript"/>
          <w:lang w:eastAsia="zh-CN"/>
        </w:rPr>
        <w:t>]</w:t>
      </w:r>
      <w:r>
        <w:rPr>
          <w:rFonts w:ascii="Times New Roman" w:hAnsi="Times New Roman" w:eastAsia="宋体" w:cs="Times New Roman"/>
          <w:bCs/>
          <w:kern w:val="44"/>
          <w:szCs w:val="21"/>
          <w:highlight w:val="yellow"/>
        </w:rPr>
        <w:t>，仪器合格，方能出勤。</w:t>
      </w:r>
    </w:p>
    <w:p>
      <w:pPr>
        <w:keepNext/>
        <w:keepLines/>
        <w:spacing w:line="360" w:lineRule="auto"/>
        <w:outlineLvl w:val="2"/>
        <w:rPr>
          <w:rFonts w:ascii="Times New Roman" w:hAnsi="Times New Roman" w:eastAsia="黑体" w:cs="Times New Roman"/>
          <w:bCs/>
          <w:kern w:val="44"/>
          <w:szCs w:val="21"/>
        </w:rPr>
      </w:pPr>
      <w:r>
        <w:rPr>
          <w:rFonts w:ascii="Times New Roman" w:hAnsi="Times New Roman" w:eastAsia="黑体" w:cs="Times New Roman"/>
          <w:bCs/>
          <w:kern w:val="44"/>
          <w:szCs w:val="21"/>
        </w:rPr>
        <w:t>2.2 监测方案设计</w:t>
      </w:r>
    </w:p>
    <w:p>
      <w:pPr>
        <w:spacing w:line="360" w:lineRule="auto"/>
        <w:ind w:firstLine="525" w:firstLineChars="250"/>
        <w:rPr>
          <w:rFonts w:ascii="Times New Roman" w:hAnsi="Times New Roman" w:eastAsia="宋体" w:cs="Times New Roman"/>
          <w:bCs/>
          <w:kern w:val="44"/>
          <w:szCs w:val="21"/>
        </w:rPr>
      </w:pPr>
      <w:r>
        <w:rPr>
          <w:rFonts w:ascii="Times New Roman" w:hAnsi="Times New Roman" w:eastAsia="宋体" w:cs="Times New Roman"/>
          <w:bCs/>
          <w:kern w:val="44"/>
          <w:szCs w:val="21"/>
        </w:rPr>
        <w:t>结合</w:t>
      </w:r>
      <w:commentRangeStart w:id="2"/>
      <w:commentRangeStart w:id="3"/>
      <w:r>
        <w:rPr>
          <w:rFonts w:ascii="Times New Roman" w:hAnsi="Times New Roman" w:eastAsia="宋体" w:cs="Times New Roman"/>
          <w:bCs/>
          <w:kern w:val="44"/>
          <w:szCs w:val="21"/>
        </w:rPr>
        <w:t>HJ 61—2021</w:t>
      </w:r>
      <w:commentRangeEnd w:id="2"/>
      <w:r>
        <w:rPr>
          <w:rStyle w:val="13"/>
          <w:rFonts w:hint="default" w:ascii="Times New Roman" w:hAnsi="Times New Roman" w:cs="Times New Roman"/>
          <w:highlight w:val="yellow"/>
          <w:vertAlign w:val="superscript"/>
        </w:rPr>
        <w:commentReference w:id="2"/>
      </w:r>
      <w:commentRangeEnd w:id="3"/>
      <w:r>
        <w:commentReference w:id="3"/>
      </w:r>
      <w:r>
        <w:rPr>
          <w:rStyle w:val="13"/>
          <w:rFonts w:hint="default" w:ascii="Times New Roman" w:hAnsi="Times New Roman" w:cs="Times New Roman"/>
          <w:highlight w:val="yellow"/>
          <w:vertAlign w:val="superscript"/>
          <w:lang w:val="en-US" w:eastAsia="zh-CN"/>
        </w:rPr>
        <w:t>[8]</w:t>
      </w:r>
      <w:r>
        <w:rPr>
          <w:rFonts w:ascii="Times New Roman" w:hAnsi="Times New Roman" w:eastAsia="宋体" w:cs="Times New Roman"/>
          <w:bCs/>
          <w:kern w:val="44"/>
          <w:szCs w:val="21"/>
        </w:rPr>
        <w:t>，根据施工进度，设计隧道放射性监测方案，经专家组评审通过后执行（表</w:t>
      </w:r>
      <w:r>
        <w:rPr>
          <w:rFonts w:hint="eastAsia" w:ascii="Times New Roman" w:hAnsi="Times New Roman" w:eastAsia="宋体" w:cs="Times New Roman"/>
          <w:bCs/>
          <w:kern w:val="44"/>
          <w:szCs w:val="21"/>
          <w:highlight w:val="yellow"/>
        </w:rPr>
        <w:t>1</w:t>
      </w:r>
      <w:r>
        <w:rPr>
          <w:rFonts w:ascii="Times New Roman" w:hAnsi="Times New Roman" w:eastAsia="宋体" w:cs="Times New Roman"/>
          <w:bCs/>
          <w:kern w:val="44"/>
          <w:szCs w:val="21"/>
        </w:rPr>
        <w:t>）。①施工前。对隧道、周边人居环境、拟设渣场地等区域进行放射性监测，了解隧道地表放射性分布规律及潜在照射情况，为施工过程管理和贯通验收评价提供数据参考；②施工期间。根据隧道开挖进度，按进度对隧道及周边人居环境进行放射性跟踪检测，及时提出辐射防护措施及建议，保障施工人员和周边环境安全；③</w:t>
      </w:r>
      <w:r>
        <w:rPr>
          <w:rFonts w:hint="eastAsia" w:ascii="Times New Roman" w:hAnsi="Times New Roman" w:eastAsia="宋体" w:cs="Times New Roman"/>
          <w:bCs/>
          <w:kern w:val="44"/>
          <w:szCs w:val="21"/>
        </w:rPr>
        <w:t>隧道贯通后</w:t>
      </w:r>
      <w:r>
        <w:rPr>
          <w:rFonts w:ascii="Times New Roman" w:hAnsi="Times New Roman" w:eastAsia="宋体" w:cs="Times New Roman"/>
          <w:bCs/>
          <w:kern w:val="44"/>
          <w:szCs w:val="21"/>
        </w:rPr>
        <w:t>。已完成施工的隧道进行全面放射性水平检测，保证投入使用前辐射水平恢复至安全标准以下。</w:t>
      </w:r>
    </w:p>
    <w:p>
      <w:pPr>
        <w:spacing w:line="360" w:lineRule="auto"/>
        <w:jc w:val="center"/>
        <w:rPr>
          <w:rFonts w:ascii="Times New Roman" w:hAnsi="Times New Roman" w:eastAsia="黑体" w:cs="Times New Roman"/>
          <w:color w:val="000000"/>
          <w:kern w:val="0"/>
          <w:sz w:val="18"/>
          <w:szCs w:val="18"/>
          <w:shd w:val="clear" w:color="auto" w:fill="FFFFFF"/>
        </w:rPr>
      </w:pPr>
      <w:r>
        <w:rPr>
          <w:rFonts w:ascii="Times New Roman" w:hAnsi="Times New Roman" w:eastAsia="黑体" w:cs="Times New Roman"/>
          <w:color w:val="000000"/>
          <w:kern w:val="0"/>
          <w:sz w:val="18"/>
          <w:szCs w:val="18"/>
          <w:shd w:val="clear" w:color="auto" w:fill="FFFFFF"/>
        </w:rPr>
        <w:t>表</w:t>
      </w:r>
      <w:r>
        <w:rPr>
          <w:rFonts w:ascii="Times New Roman" w:hAnsi="Times New Roman" w:eastAsia="黑体" w:cs="Times New Roman"/>
          <w:color w:val="000000"/>
          <w:kern w:val="0"/>
          <w:sz w:val="18"/>
          <w:szCs w:val="18"/>
          <w:highlight w:val="yellow"/>
          <w:shd w:val="clear" w:color="auto" w:fill="FFFFFF"/>
        </w:rPr>
        <w:t>1</w:t>
      </w:r>
      <w:r>
        <w:rPr>
          <w:rFonts w:ascii="Times New Roman" w:hAnsi="Times New Roman" w:eastAsia="黑体" w:cs="Times New Roman"/>
          <w:color w:val="000000"/>
          <w:kern w:val="0"/>
          <w:sz w:val="18"/>
          <w:szCs w:val="18"/>
          <w:shd w:val="clear" w:color="auto" w:fill="FFFFFF"/>
        </w:rPr>
        <w:t xml:space="preserve"> 隧道监测方案</w:t>
      </w:r>
    </w:p>
    <w:p>
      <w:pPr>
        <w:spacing w:line="360" w:lineRule="auto"/>
        <w:jc w:val="center"/>
        <w:rPr>
          <w:rFonts w:ascii="Times New Roman" w:hAnsi="Times New Roman" w:eastAsia="黑体" w:cs="Times New Roman"/>
          <w:b/>
          <w:bCs/>
          <w:color w:val="000000"/>
          <w:kern w:val="0"/>
          <w:sz w:val="18"/>
          <w:szCs w:val="18"/>
          <w:shd w:val="clear" w:color="auto" w:fill="FFFFFF"/>
        </w:rPr>
      </w:pPr>
      <w:r>
        <w:rPr>
          <w:rFonts w:ascii="Times New Roman" w:hAnsi="Times New Roman" w:eastAsia="宋体" w:cs="Times New Roman"/>
          <w:b/>
          <w:kern w:val="0"/>
          <w:sz w:val="16"/>
          <w:szCs w:val="16"/>
          <w:shd w:val="clear" w:color="auto" w:fill="FFFFFF"/>
        </w:rPr>
        <w:t xml:space="preserve">Table </w:t>
      </w:r>
      <w:r>
        <w:rPr>
          <w:rFonts w:hint="eastAsia" w:ascii="Times New Roman" w:hAnsi="Times New Roman" w:eastAsia="宋体" w:cs="Times New Roman"/>
          <w:b/>
          <w:kern w:val="0"/>
          <w:sz w:val="16"/>
          <w:szCs w:val="16"/>
          <w:shd w:val="clear" w:color="auto" w:fill="FFFFFF"/>
        </w:rPr>
        <w:t>1</w:t>
      </w:r>
      <w:r>
        <w:rPr>
          <w:rFonts w:ascii="Times New Roman" w:hAnsi="Times New Roman" w:eastAsia="宋体" w:cs="Times New Roman"/>
          <w:b/>
          <w:bCs/>
          <w:kern w:val="0"/>
          <w:sz w:val="16"/>
          <w:szCs w:val="16"/>
          <w:shd w:val="clear" w:color="auto" w:fill="FFFFFF"/>
        </w:rPr>
        <w:t xml:space="preserve"> </w:t>
      </w:r>
      <w:r>
        <w:rPr>
          <w:rFonts w:hint="eastAsia" w:ascii="Times New Roman" w:hAnsi="Times New Roman" w:eastAsia="宋体" w:cs="Times New Roman"/>
          <w:b/>
          <w:bCs/>
          <w:kern w:val="0"/>
          <w:sz w:val="16"/>
          <w:szCs w:val="16"/>
          <w:shd w:val="clear" w:color="auto" w:fill="FFFFFF"/>
        </w:rPr>
        <w:t>Tunnel monitoring scheme</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147"/>
        <w:gridCol w:w="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505" w:type="pct"/>
            <w:tcBorders>
              <w:top w:val="single" w:color="auto" w:sz="8" w:space="0"/>
              <w:left w:val="nil"/>
              <w:bottom w:val="single" w:color="auto" w:sz="4" w:space="0"/>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监测对象</w:t>
            </w:r>
          </w:p>
        </w:tc>
        <w:tc>
          <w:tcPr>
            <w:tcW w:w="673" w:type="pct"/>
            <w:tcBorders>
              <w:top w:val="single" w:color="auto" w:sz="8" w:space="0"/>
              <w:left w:val="nil"/>
              <w:bottom w:val="single" w:color="auto" w:sz="4" w:space="0"/>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监测地点</w:t>
            </w:r>
          </w:p>
        </w:tc>
        <w:tc>
          <w:tcPr>
            <w:tcW w:w="3821" w:type="pct"/>
            <w:tcBorders>
              <w:top w:val="single" w:color="auto" w:sz="8" w:space="0"/>
              <w:left w:val="nil"/>
              <w:bottom w:val="single" w:color="auto" w:sz="4" w:space="0"/>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监测因子及监测频率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vMerge w:val="restar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施工前</w:t>
            </w:r>
          </w:p>
        </w:tc>
        <w:tc>
          <w:tcPr>
            <w:tcW w:w="673"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隧道地表</w:t>
            </w:r>
          </w:p>
        </w:tc>
        <w:tc>
          <w:tcPr>
            <w:tcW w:w="3821" w:type="pct"/>
            <w:tcBorders>
              <w:top w:val="single" w:color="auto" w:sz="4" w:space="0"/>
              <w:left w:val="nil"/>
              <w:bottom w:val="nil"/>
              <w:right w:val="nil"/>
            </w:tcBorders>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隧道开工前，沿隧道线为中心轴，平行设置9条检测线，线距50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m，每条线按200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辐射剂量率、地面</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能谱；在隧道线位置，按200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m/点测空气氡浓度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p>
        </w:tc>
        <w:tc>
          <w:tcPr>
            <w:tcW w:w="673" w:type="pct"/>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渣场</w:t>
            </w:r>
          </w:p>
        </w:tc>
        <w:tc>
          <w:tcPr>
            <w:tcW w:w="3821" w:type="pct"/>
            <w:tcBorders>
              <w:top w:val="nil"/>
              <w:left w:val="nil"/>
              <w:bottom w:val="nil"/>
              <w:right w:val="nil"/>
            </w:tcBorders>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在拟设渣场区域，按20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m×50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辐射剂量率；按40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m×50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m测定地面</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能谱；按80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m×100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m测定氡析出率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p>
        </w:tc>
        <w:tc>
          <w:tcPr>
            <w:tcW w:w="673" w:type="pct"/>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周边人居环境</w:t>
            </w:r>
          </w:p>
        </w:tc>
        <w:tc>
          <w:tcPr>
            <w:tcW w:w="3821" w:type="pct"/>
            <w:tcBorders>
              <w:top w:val="nil"/>
              <w:left w:val="nil"/>
              <w:bottom w:val="nil"/>
              <w:right w:val="nil"/>
            </w:tcBorders>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根据隧道进出口和斜井位置处周边居民区、生活区大小规模，设置代表性点位2</w:t>
            </w:r>
            <w:r>
              <w:rPr>
                <w:rFonts w:hint="eastAsia" w:ascii="宋体" w:hAnsi="宋体" w:eastAsia="宋体" w:cs="Times New Roman"/>
                <w:bCs/>
                <w:sz w:val="15"/>
                <w:szCs w:val="15"/>
              </w:rPr>
              <w:t>～</w:t>
            </w:r>
            <w:r>
              <w:rPr>
                <w:rFonts w:ascii="Times New Roman" w:hAnsi="Times New Roman" w:eastAsia="宋体" w:cs="Times New Roman"/>
                <w:bCs/>
                <w:sz w:val="15"/>
                <w:szCs w:val="15"/>
              </w:rPr>
              <w:t>4个，测定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辐射剂量率、空气氡浓度，并采集居民生活用水水源，分析水中总α、总β、铀含量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505" w:type="pct"/>
            <w:vMerge w:val="restart"/>
            <w:tcBorders>
              <w:top w:val="nil"/>
              <w:left w:val="nil"/>
              <w:bottom w:val="nil"/>
              <w:right w:val="nil"/>
            </w:tcBorders>
            <w:shd w:val="clear" w:color="000000" w:fill="FFFFFF"/>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施工期</w:t>
            </w:r>
          </w:p>
        </w:tc>
        <w:tc>
          <w:tcPr>
            <w:tcW w:w="673" w:type="pct"/>
            <w:tcBorders>
              <w:top w:val="nil"/>
              <w:left w:val="nil"/>
              <w:bottom w:val="nil"/>
              <w:right w:val="nil"/>
            </w:tcBorders>
            <w:shd w:val="clear" w:color="000000" w:fill="FFFFFF"/>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隧道</w:t>
            </w:r>
          </w:p>
        </w:tc>
        <w:tc>
          <w:tcPr>
            <w:tcW w:w="3821" w:type="pct"/>
            <w:tcBorders>
              <w:top w:val="nil"/>
              <w:left w:val="nil"/>
              <w:bottom w:val="nil"/>
              <w:right w:val="nil"/>
            </w:tcBorders>
            <w:shd w:val="clear" w:color="000000" w:fill="FFFFFF"/>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根据隧道施工进度，按5</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辐射剂量率，按10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m/点测定地面</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能谱，按30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m/点测定空气氡浓度。按30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m/点采隧道内岩石/土壤样送实验室进行核素分析，按200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m/点采集隧道内裂隙水送实验室分析水中总α、总β、铀含量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vMerge w:val="continue"/>
            <w:tcBorders>
              <w:top w:val="nil"/>
              <w:left w:val="nil"/>
              <w:bottom w:val="nil"/>
              <w:right w:val="nil"/>
            </w:tcBorders>
            <w:shd w:val="clear" w:color="auto" w:fill="auto"/>
            <w:vAlign w:val="center"/>
          </w:tcPr>
          <w:p>
            <w:pPr>
              <w:spacing w:line="360" w:lineRule="auto"/>
              <w:jc w:val="center"/>
              <w:rPr>
                <w:rFonts w:ascii="Times New Roman" w:hAnsi="Times New Roman" w:eastAsia="宋体" w:cs="Times New Roman"/>
                <w:bCs/>
                <w:sz w:val="15"/>
                <w:szCs w:val="15"/>
              </w:rPr>
            </w:pPr>
          </w:p>
        </w:tc>
        <w:tc>
          <w:tcPr>
            <w:tcW w:w="673" w:type="pct"/>
            <w:tcBorders>
              <w:top w:val="nil"/>
              <w:left w:val="nil"/>
              <w:bottom w:val="nil"/>
              <w:right w:val="nil"/>
            </w:tcBorders>
            <w:shd w:val="clear" w:color="000000" w:fill="FFFFFF"/>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渣场</w:t>
            </w:r>
          </w:p>
        </w:tc>
        <w:tc>
          <w:tcPr>
            <w:tcW w:w="3821" w:type="pct"/>
            <w:tcBorders>
              <w:top w:val="nil"/>
              <w:left w:val="nil"/>
              <w:bottom w:val="nil"/>
              <w:right w:val="nil"/>
            </w:tcBorders>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渣场按20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m×50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辐射剂量率，按40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m×50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m测定地面γ能谱，按80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m×100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m测定氡析出率；同时，每个渣场按规模情况，采集2-4个代表性岩石/土壤样品，送实验室进行核素分析。渣场测量频次为1</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p>
        </w:tc>
        <w:tc>
          <w:tcPr>
            <w:tcW w:w="673" w:type="pct"/>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周边人居环境</w:t>
            </w:r>
          </w:p>
        </w:tc>
        <w:tc>
          <w:tcPr>
            <w:tcW w:w="3821" w:type="pct"/>
            <w:tcBorders>
              <w:top w:val="nil"/>
              <w:left w:val="nil"/>
              <w:bottom w:val="nil"/>
              <w:right w:val="nil"/>
            </w:tcBorders>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根据隧道进出口和斜井位置处周边居民区、生活区大小规模，设置代表性点位2-4个，测定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辐射剂量率、空气氡浓度，并采集居民生活用水水源，分析水中总α、总β、铀含量。渣场测量频次为1</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次/季度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vMerge w:val="restart"/>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r>
              <w:rPr>
                <w:rFonts w:hint="eastAsia" w:ascii="Times New Roman" w:hAnsi="Times New Roman" w:eastAsia="宋体" w:cs="Times New Roman"/>
                <w:bCs/>
                <w:sz w:val="15"/>
                <w:szCs w:val="15"/>
              </w:rPr>
              <w:t>隧道贯通后</w:t>
            </w:r>
          </w:p>
        </w:tc>
        <w:tc>
          <w:tcPr>
            <w:tcW w:w="673" w:type="pct"/>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隧道</w:t>
            </w:r>
          </w:p>
        </w:tc>
        <w:tc>
          <w:tcPr>
            <w:tcW w:w="3821" w:type="pct"/>
            <w:tcBorders>
              <w:top w:val="nil"/>
              <w:left w:val="nil"/>
              <w:bottom w:val="nil"/>
              <w:right w:val="nil"/>
            </w:tcBorders>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隧道贯通后，铁轨未铺设时，按15</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辐射剂量率，按30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m/点测定地面</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能谱，按200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m/点测定空气氡浓度。按500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m/点采</w:t>
            </w:r>
            <w:r>
              <w:rPr>
                <w:rFonts w:hint="eastAsia" w:ascii="Times New Roman" w:hAnsi="Times New Roman" w:eastAsia="宋体" w:cs="Times New Roman"/>
                <w:bCs/>
                <w:sz w:val="15"/>
                <w:szCs w:val="15"/>
              </w:rPr>
              <w:t>集</w:t>
            </w:r>
            <w:r>
              <w:rPr>
                <w:rFonts w:ascii="Times New Roman" w:hAnsi="Times New Roman" w:eastAsia="宋体" w:cs="Times New Roman"/>
                <w:bCs/>
                <w:sz w:val="15"/>
                <w:szCs w:val="15"/>
              </w:rPr>
              <w:t>隧道内裂隙水送实验室分析水中总α、总β、铀含量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p>
        </w:tc>
        <w:tc>
          <w:tcPr>
            <w:tcW w:w="673" w:type="pct"/>
            <w:tcBorders>
              <w:top w:val="nil"/>
              <w:left w:val="nil"/>
              <w:bottom w:val="nil"/>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渣场</w:t>
            </w:r>
          </w:p>
        </w:tc>
        <w:tc>
          <w:tcPr>
            <w:tcW w:w="3821" w:type="pct"/>
            <w:tcBorders>
              <w:top w:val="nil"/>
              <w:left w:val="nil"/>
              <w:bottom w:val="nil"/>
              <w:right w:val="nil"/>
            </w:tcBorders>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待渣场弃渣复用完毕，表面覆土和边坡整治</w:t>
            </w:r>
            <w:r>
              <w:rPr>
                <w:rFonts w:hint="eastAsia" w:ascii="Times New Roman" w:hAnsi="Times New Roman" w:eastAsia="宋体" w:cs="Times New Roman"/>
                <w:bCs/>
                <w:sz w:val="15"/>
                <w:szCs w:val="15"/>
              </w:rPr>
              <w:t>工程基本</w:t>
            </w:r>
            <w:r>
              <w:rPr>
                <w:rFonts w:ascii="Times New Roman" w:hAnsi="Times New Roman" w:eastAsia="宋体" w:cs="Times New Roman"/>
                <w:bCs/>
                <w:sz w:val="15"/>
                <w:szCs w:val="15"/>
              </w:rPr>
              <w:t>完成后，按20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m×50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辐射剂量率，按40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m×50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m测定地面</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能谱布点，按80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m×100</w:t>
            </w:r>
            <w:r>
              <w:rPr>
                <w:rFonts w:hint="eastAsia" w:ascii="Times New Roman" w:hAnsi="Times New Roman" w:eastAsia="宋体" w:cs="Times New Roman"/>
                <w:bCs/>
                <w:sz w:val="15"/>
                <w:szCs w:val="15"/>
              </w:rPr>
              <w:t xml:space="preserve"> </w:t>
            </w:r>
            <w:r>
              <w:rPr>
                <w:rFonts w:ascii="Times New Roman" w:hAnsi="Times New Roman" w:eastAsia="宋体" w:cs="Times New Roman"/>
                <w:bCs/>
                <w:sz w:val="15"/>
                <w:szCs w:val="15"/>
              </w:rPr>
              <w:t>m测定氡析出率；同时，按规模情况，每个渣场采集2</w:t>
            </w:r>
            <w:r>
              <w:rPr>
                <w:rFonts w:hint="eastAsia" w:ascii="宋体" w:hAnsi="宋体" w:eastAsia="宋体" w:cs="Times New Roman"/>
                <w:bCs/>
                <w:sz w:val="15"/>
                <w:szCs w:val="15"/>
              </w:rPr>
              <w:t>～</w:t>
            </w:r>
            <w:r>
              <w:rPr>
                <w:rFonts w:ascii="Times New Roman" w:hAnsi="Times New Roman" w:eastAsia="宋体" w:cs="Times New Roman"/>
                <w:bCs/>
                <w:sz w:val="15"/>
                <w:szCs w:val="15"/>
              </w:rPr>
              <w:t>4个代表性岩石/土壤样品，送实验室进行核素分析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pct"/>
            <w:vMerge w:val="continue"/>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bCs/>
                <w:sz w:val="15"/>
                <w:szCs w:val="15"/>
              </w:rPr>
            </w:pPr>
          </w:p>
        </w:tc>
        <w:tc>
          <w:tcPr>
            <w:tcW w:w="673" w:type="pct"/>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bCs/>
                <w:sz w:val="15"/>
                <w:szCs w:val="15"/>
              </w:rPr>
            </w:pPr>
            <w:r>
              <w:rPr>
                <w:rFonts w:ascii="Times New Roman" w:hAnsi="Times New Roman" w:eastAsia="宋体" w:cs="Times New Roman"/>
                <w:bCs/>
                <w:sz w:val="15"/>
                <w:szCs w:val="15"/>
              </w:rPr>
              <w:t>周边人居环境</w:t>
            </w:r>
          </w:p>
        </w:tc>
        <w:tc>
          <w:tcPr>
            <w:tcW w:w="3821" w:type="pct"/>
            <w:tcBorders>
              <w:top w:val="nil"/>
              <w:left w:val="nil"/>
              <w:bottom w:val="single" w:color="auto" w:sz="8" w:space="0"/>
              <w:right w:val="nil"/>
            </w:tcBorders>
          </w:tcPr>
          <w:p>
            <w:pPr>
              <w:spacing w:line="360" w:lineRule="auto"/>
              <w:jc w:val="left"/>
              <w:rPr>
                <w:rFonts w:ascii="Times New Roman" w:hAnsi="Times New Roman" w:eastAsia="宋体" w:cs="Times New Roman"/>
                <w:bCs/>
                <w:sz w:val="15"/>
                <w:szCs w:val="15"/>
              </w:rPr>
            </w:pPr>
            <w:r>
              <w:rPr>
                <w:rFonts w:ascii="Times New Roman" w:hAnsi="Times New Roman" w:eastAsia="宋体" w:cs="Times New Roman"/>
                <w:bCs/>
                <w:sz w:val="15"/>
                <w:szCs w:val="15"/>
              </w:rPr>
              <w:t>根据隧道进出口和斜井位置处周边居民区、生活区规模，设置2</w:t>
            </w:r>
            <w:r>
              <w:rPr>
                <w:rFonts w:hint="eastAsia" w:ascii="宋体" w:hAnsi="宋体" w:eastAsia="宋体" w:cs="Times New Roman"/>
                <w:bCs/>
                <w:sz w:val="15"/>
                <w:szCs w:val="15"/>
              </w:rPr>
              <w:t>～</w:t>
            </w:r>
            <w:r>
              <w:rPr>
                <w:rFonts w:ascii="Times New Roman" w:hAnsi="Times New Roman" w:eastAsia="宋体" w:cs="Times New Roman"/>
                <w:bCs/>
                <w:sz w:val="15"/>
                <w:szCs w:val="15"/>
              </w:rPr>
              <w:t>4个代表性点位，测定</w:t>
            </w:r>
            <w:r>
              <w:rPr>
                <w:rFonts w:hint="eastAsia" w:ascii="Times New Roman" w:hAnsi="Times New Roman" w:eastAsia="宋体" w:cs="Times New Roman"/>
                <w:bCs/>
                <w:sz w:val="15"/>
                <w:szCs w:val="15"/>
              </w:rPr>
              <w:t>伽马</w:t>
            </w:r>
            <w:r>
              <w:rPr>
                <w:rFonts w:ascii="Times New Roman" w:hAnsi="Times New Roman" w:eastAsia="宋体" w:cs="Times New Roman"/>
                <w:bCs/>
                <w:sz w:val="15"/>
                <w:szCs w:val="15"/>
              </w:rPr>
              <w:t>辐射剂量率、空气氡浓度，并采集居民生活用水水源，分析水中总α、总β、铀含量</w:t>
            </w:r>
          </w:p>
        </w:tc>
      </w:tr>
    </w:tbl>
    <w:p>
      <w:pPr>
        <w:keepNext/>
        <w:keepLines/>
        <w:spacing w:line="360" w:lineRule="auto"/>
        <w:outlineLvl w:val="2"/>
        <w:rPr>
          <w:rFonts w:ascii="Times New Roman" w:hAnsi="Times New Roman" w:eastAsia="黑体" w:cs="Times New Roman"/>
          <w:bCs/>
          <w:kern w:val="44"/>
          <w:szCs w:val="21"/>
        </w:rPr>
      </w:pPr>
      <w:bookmarkStart w:id="1" w:name="_Toc6615"/>
      <w:r>
        <w:rPr>
          <w:rFonts w:ascii="Times New Roman" w:hAnsi="Times New Roman" w:eastAsia="黑体" w:cs="Times New Roman"/>
          <w:bCs/>
          <w:kern w:val="44"/>
          <w:szCs w:val="21"/>
        </w:rPr>
        <w:t>2.3 样品采集与处理</w:t>
      </w:r>
      <w:bookmarkEnd w:id="1"/>
    </w:p>
    <w:p>
      <w:pPr>
        <w:spacing w:line="360" w:lineRule="auto"/>
        <w:ind w:firstLine="525" w:firstLineChars="250"/>
        <w:rPr>
          <w:rFonts w:ascii="Times New Roman" w:hAnsi="Times New Roman" w:eastAsia="宋体" w:cs="Times New Roman"/>
          <w:bCs/>
          <w:kern w:val="44"/>
          <w:szCs w:val="21"/>
        </w:rPr>
      </w:pPr>
      <w:r>
        <w:rPr>
          <w:rFonts w:ascii="Times New Roman" w:hAnsi="Times New Roman" w:eastAsia="宋体" w:cs="Times New Roman"/>
          <w:bCs/>
          <w:kern w:val="44"/>
          <w:szCs w:val="21"/>
        </w:rPr>
        <w:t>隧道、周边环境、渣场的采样工作均按相关规范要求进行，并执行严格的质控措施。其中，隧道岩石、土壤样品主要采集爆破后靠近岩壁部分的多块碎石，用地质样品袋混合装样送检；渣场岩石、土壤样品则主要采集经破碎后待回收利用的不同粒径碎石进行分析，以确保弃渣的安全使用和处置。</w:t>
      </w:r>
    </w:p>
    <w:p>
      <w:pPr>
        <w:spacing w:line="360" w:lineRule="auto"/>
        <w:ind w:firstLine="525" w:firstLineChars="250"/>
        <w:rPr>
          <w:rFonts w:ascii="Times New Roman" w:hAnsi="Times New Roman" w:eastAsia="宋体" w:cs="Times New Roman"/>
          <w:bCs/>
          <w:kern w:val="44"/>
          <w:szCs w:val="21"/>
        </w:rPr>
      </w:pPr>
      <w:r>
        <w:rPr>
          <w:rFonts w:ascii="Times New Roman" w:hAnsi="Times New Roman" w:eastAsia="宋体" w:cs="Times New Roman"/>
          <w:bCs/>
          <w:kern w:val="44"/>
          <w:szCs w:val="21"/>
        </w:rPr>
        <w:t>地表水采样使用塑料桶进行采集，容器预先用</w:t>
      </w:r>
      <w:r>
        <w:rPr>
          <w:rFonts w:ascii="Times New Roman" w:hAnsi="Times New Roman" w:eastAsia="宋体" w:cs="Times New Roman"/>
          <w:bCs/>
          <w:kern w:val="44"/>
          <w:szCs w:val="21"/>
          <w:highlight w:val="yellow"/>
        </w:rPr>
        <w:t>（1</w:t>
      </w:r>
      <w:r>
        <w:rPr>
          <w:rFonts w:hint="eastAsia" w:ascii="Times New Roman" w:hAnsi="Times New Roman" w:eastAsia="宋体" w:cs="Times New Roman"/>
          <w:bCs/>
          <w:kern w:val="44"/>
          <w:szCs w:val="21"/>
          <w:highlight w:val="yellow"/>
          <w:lang w:val="en-US" w:eastAsia="zh-CN"/>
        </w:rPr>
        <w:t>+</w:t>
      </w:r>
      <w:r>
        <w:rPr>
          <w:rFonts w:ascii="Times New Roman" w:hAnsi="Times New Roman" w:eastAsia="宋体" w:cs="Times New Roman"/>
          <w:bCs/>
          <w:kern w:val="44"/>
          <w:szCs w:val="21"/>
          <w:highlight w:val="yellow"/>
        </w:rPr>
        <w:t>10）</w:t>
      </w:r>
      <w:r>
        <w:commentReference w:id="4"/>
      </w:r>
      <w:r>
        <w:rPr>
          <w:rFonts w:ascii="Times New Roman" w:hAnsi="Times New Roman" w:eastAsia="宋体" w:cs="Times New Roman"/>
          <w:bCs/>
          <w:kern w:val="44"/>
          <w:szCs w:val="21"/>
        </w:rPr>
        <w:t>的盐酸洗涤后，再用净水冲洗干净，盖上待用。采样时，优先选择水库和河流等公共水源、居民生活用水（井水）、隧道岩壁渗出水，用待采水样洗涤三次后开始采集。取样后，抽取适量样进行水中氡浓度分析后，在样品中加入硝酸</w:t>
      </w:r>
      <w:r>
        <w:rPr>
          <w:rFonts w:ascii="Times New Roman" w:hAnsi="Times New Roman" w:eastAsia="宋体" w:cs="Times New Roman"/>
          <w:bCs/>
          <w:kern w:val="44"/>
          <w:szCs w:val="21"/>
          <w:highlight w:val="yellow"/>
        </w:rPr>
        <w:t>（1</w:t>
      </w:r>
      <w:r>
        <w:rPr>
          <w:rFonts w:hint="eastAsia" w:ascii="Times New Roman" w:hAnsi="Times New Roman" w:eastAsia="宋体" w:cs="Times New Roman"/>
          <w:bCs/>
          <w:kern w:val="44"/>
          <w:szCs w:val="21"/>
          <w:highlight w:val="yellow"/>
          <w:lang w:val="en-US" w:eastAsia="zh-CN"/>
        </w:rPr>
        <w:t>+</w:t>
      </w:r>
      <w:r>
        <w:rPr>
          <w:rFonts w:ascii="Times New Roman" w:hAnsi="Times New Roman" w:eastAsia="宋体" w:cs="Times New Roman"/>
          <w:bCs/>
          <w:kern w:val="44"/>
          <w:szCs w:val="21"/>
          <w:highlight w:val="yellow"/>
        </w:rPr>
        <w:t>1）</w:t>
      </w:r>
      <w:r>
        <w:rPr>
          <w:rFonts w:ascii="Times New Roman" w:hAnsi="Times New Roman" w:eastAsia="宋体" w:cs="Times New Roman"/>
          <w:bCs/>
          <w:kern w:val="44"/>
          <w:szCs w:val="21"/>
        </w:rPr>
        <w:t>，盖严密封后，同岩石样运回实验室分析。</w:t>
      </w:r>
    </w:p>
    <w:p>
      <w:pPr>
        <w:keepNext/>
        <w:keepLines/>
        <w:spacing w:line="360" w:lineRule="auto"/>
        <w:outlineLvl w:val="2"/>
        <w:rPr>
          <w:rFonts w:ascii="Times New Roman" w:hAnsi="Times New Roman" w:eastAsia="黑体" w:cs="Times New Roman"/>
          <w:bCs/>
          <w:kern w:val="44"/>
          <w:szCs w:val="21"/>
        </w:rPr>
      </w:pPr>
      <w:commentRangeStart w:id="5"/>
      <w:commentRangeStart w:id="6"/>
      <w:bookmarkStart w:id="2" w:name="_Toc18974"/>
      <w:r>
        <w:rPr>
          <w:rFonts w:ascii="Times New Roman" w:hAnsi="Times New Roman" w:eastAsia="黑体" w:cs="Times New Roman"/>
          <w:bCs/>
          <w:kern w:val="44"/>
          <w:szCs w:val="21"/>
        </w:rPr>
        <w:t xml:space="preserve">2.4 </w:t>
      </w:r>
      <w:bookmarkEnd w:id="2"/>
      <w:r>
        <w:rPr>
          <w:rFonts w:ascii="Times New Roman" w:hAnsi="Times New Roman" w:eastAsia="黑体" w:cs="Times New Roman"/>
          <w:bCs/>
          <w:kern w:val="44"/>
          <w:szCs w:val="21"/>
        </w:rPr>
        <w:t>测量仪器及方法</w:t>
      </w:r>
      <w:commentRangeEnd w:id="5"/>
      <w:r>
        <w:rPr>
          <w:rStyle w:val="13"/>
        </w:rPr>
        <w:commentReference w:id="5"/>
      </w:r>
      <w:commentRangeEnd w:id="6"/>
      <w:r>
        <w:commentReference w:id="6"/>
      </w:r>
    </w:p>
    <w:p>
      <w:pPr>
        <w:spacing w:line="360" w:lineRule="auto"/>
        <w:ind w:firstLine="525" w:firstLineChars="250"/>
        <w:rPr>
          <w:rFonts w:ascii="Times New Roman" w:hAnsi="Times New Roman" w:eastAsia="宋体" w:cs="Times New Roman"/>
          <w:szCs w:val="21"/>
        </w:rPr>
      </w:pPr>
      <w:r>
        <w:rPr>
          <w:rFonts w:hint="eastAsia" w:ascii="Times New Roman" w:hAnsi="Times New Roman" w:eastAsia="宋体" w:cs="Times New Roman"/>
          <w:bCs/>
          <w:sz w:val="21"/>
          <w:szCs w:val="21"/>
        </w:rPr>
        <w:t>伽马</w:t>
      </w:r>
      <w:r>
        <w:rPr>
          <w:rFonts w:ascii="Times New Roman" w:hAnsi="Times New Roman" w:eastAsia="宋体" w:cs="Times New Roman"/>
          <w:szCs w:val="21"/>
        </w:rPr>
        <w:t>剂量率采用FH</w:t>
      </w:r>
      <w:r>
        <w:rPr>
          <w:rFonts w:hint="eastAsia" w:ascii="Times New Roman" w:hAnsi="Times New Roman" w:eastAsia="宋体" w:cs="Times New Roman"/>
          <w:szCs w:val="21"/>
        </w:rPr>
        <w:t xml:space="preserve"> </w:t>
      </w:r>
      <w:r>
        <w:rPr>
          <w:rFonts w:ascii="Times New Roman" w:hAnsi="Times New Roman" w:eastAsia="宋体" w:cs="Times New Roman"/>
          <w:szCs w:val="21"/>
        </w:rPr>
        <w:t>40G+FHZ</w:t>
      </w:r>
      <w:r>
        <w:rPr>
          <w:rFonts w:hint="eastAsia" w:ascii="Times New Roman" w:hAnsi="Times New Roman" w:eastAsia="宋体" w:cs="Times New Roman"/>
          <w:szCs w:val="21"/>
        </w:rPr>
        <w:t xml:space="preserve"> </w:t>
      </w:r>
      <w:r>
        <w:rPr>
          <w:rFonts w:ascii="Times New Roman" w:hAnsi="Times New Roman" w:eastAsia="宋体" w:cs="Times New Roman"/>
          <w:szCs w:val="21"/>
        </w:rPr>
        <w:t>672E-10型多功能剂量率仪进行测量（美国THERMOFISHER），每个监测点记录10个离地1</w:t>
      </w:r>
      <w:r>
        <w:rPr>
          <w:rFonts w:hint="eastAsia" w:ascii="Times New Roman" w:hAnsi="Times New Roman" w:eastAsia="宋体" w:cs="Times New Roman"/>
          <w:szCs w:val="21"/>
        </w:rPr>
        <w:t xml:space="preserve"> </w:t>
      </w:r>
      <w:r>
        <w:rPr>
          <w:rFonts w:ascii="Times New Roman" w:hAnsi="Times New Roman" w:eastAsia="宋体" w:cs="Times New Roman"/>
          <w:szCs w:val="21"/>
        </w:rPr>
        <w:t>m数据，将平均值作为该点位代表值</w:t>
      </w:r>
      <w:bookmarkStart w:id="3" w:name="_Toc36040818"/>
      <w:r>
        <w:rPr>
          <w:rFonts w:ascii="Times New Roman" w:hAnsi="Times New Roman" w:eastAsia="宋体" w:cs="Times New Roman"/>
          <w:szCs w:val="21"/>
        </w:rPr>
        <w:t>；</w:t>
      </w:r>
      <w:r>
        <w:rPr>
          <w:rFonts w:hint="eastAsia" w:ascii="Times New Roman" w:hAnsi="Times New Roman" w:eastAsia="宋体" w:cs="Times New Roman"/>
          <w:szCs w:val="21"/>
        </w:rPr>
        <w:t>现场</w:t>
      </w:r>
      <w:r>
        <w:rPr>
          <w:rFonts w:ascii="Times New Roman" w:hAnsi="Times New Roman" w:eastAsia="宋体" w:cs="Times New Roman"/>
          <w:szCs w:val="21"/>
        </w:rPr>
        <w:t>土壤岩石</w:t>
      </w:r>
      <w:r>
        <w:rPr>
          <w:rFonts w:hint="eastAsia" w:ascii="Times New Roman" w:hAnsi="Times New Roman" w:eastAsia="宋体" w:cs="Times New Roman"/>
          <w:szCs w:val="21"/>
        </w:rPr>
        <w:t>比活度测量</w:t>
      </w:r>
      <w:r>
        <w:rPr>
          <w:rFonts w:ascii="Times New Roman" w:hAnsi="Times New Roman" w:eastAsia="宋体" w:cs="Times New Roman"/>
          <w:szCs w:val="21"/>
        </w:rPr>
        <w:t>使用RS230型便携式</w:t>
      </w:r>
      <w:r>
        <w:rPr>
          <w:rFonts w:hint="eastAsia" w:ascii="Times New Roman" w:hAnsi="Times New Roman" w:eastAsia="宋体" w:cs="Times New Roman"/>
          <w:bCs/>
          <w:sz w:val="21"/>
          <w:szCs w:val="21"/>
        </w:rPr>
        <w:t>伽马</w:t>
      </w:r>
      <w:r>
        <w:rPr>
          <w:rFonts w:ascii="Times New Roman" w:hAnsi="Times New Roman" w:eastAsia="宋体" w:cs="Times New Roman"/>
          <w:szCs w:val="21"/>
        </w:rPr>
        <w:t>能谱仪</w:t>
      </w:r>
      <w:r>
        <w:rPr>
          <w:rFonts w:hint="eastAsia" w:ascii="Times New Roman" w:hAnsi="Times New Roman" w:eastAsia="宋体" w:cs="Times New Roman"/>
          <w:szCs w:val="21"/>
        </w:rPr>
        <w:t>进行</w:t>
      </w:r>
      <w:r>
        <w:rPr>
          <w:rFonts w:ascii="Times New Roman" w:hAnsi="Times New Roman" w:eastAsia="宋体" w:cs="Times New Roman"/>
          <w:szCs w:val="21"/>
        </w:rPr>
        <w:t>（美国RSI），测量时间为120</w:t>
      </w:r>
      <w:r>
        <w:rPr>
          <w:rFonts w:hint="eastAsia" w:ascii="Times New Roman" w:hAnsi="Times New Roman" w:eastAsia="宋体" w:cs="Times New Roman"/>
          <w:szCs w:val="21"/>
        </w:rPr>
        <w:t xml:space="preserve"> </w:t>
      </w:r>
      <w:r>
        <w:rPr>
          <w:rFonts w:ascii="Times New Roman" w:hAnsi="Times New Roman" w:eastAsia="宋体" w:cs="Times New Roman"/>
          <w:szCs w:val="21"/>
        </w:rPr>
        <w:t>s；</w:t>
      </w:r>
      <w:r>
        <w:rPr>
          <w:rFonts w:ascii="Times New Roman" w:hAnsi="Times New Roman" w:eastAsia="宋体" w:cs="Times New Roman"/>
          <w:szCs w:val="21"/>
          <w:highlight w:val="yellow"/>
        </w:rPr>
        <w:t>空气氡</w:t>
      </w:r>
      <w:r>
        <w:rPr>
          <w:rFonts w:hint="eastAsia" w:ascii="Times New Roman" w:hAnsi="Times New Roman" w:eastAsia="宋体" w:cs="Times New Roman"/>
          <w:szCs w:val="21"/>
          <w:highlight w:val="yellow"/>
          <w:lang w:eastAsia="zh-CN"/>
        </w:rPr>
        <w:t>、</w:t>
      </w:r>
      <w:r>
        <w:rPr>
          <w:rFonts w:hint="eastAsia" w:ascii="Times New Roman" w:hAnsi="Times New Roman" w:eastAsia="宋体" w:cs="Times New Roman"/>
          <w:szCs w:val="21"/>
          <w:highlight w:val="yellow"/>
          <w:lang w:val="en-US" w:eastAsia="zh-CN"/>
        </w:rPr>
        <w:t>水中氡、土壤氡析出率</w:t>
      </w:r>
      <w:r>
        <w:rPr>
          <w:rFonts w:ascii="Times New Roman" w:hAnsi="Times New Roman" w:eastAsia="宋体" w:cs="Times New Roman"/>
          <w:szCs w:val="21"/>
          <w:highlight w:val="yellow"/>
        </w:rPr>
        <w:t>采用RAD 7型</w:t>
      </w:r>
      <w:bookmarkEnd w:id="3"/>
      <w:r>
        <w:rPr>
          <w:rFonts w:ascii="Times New Roman" w:hAnsi="Times New Roman" w:eastAsia="宋体" w:cs="Times New Roman"/>
          <w:szCs w:val="21"/>
          <w:highlight w:val="yellow"/>
        </w:rPr>
        <w:t>氡测量仪进行（</w:t>
      </w:r>
      <w:r>
        <w:rPr>
          <w:rFonts w:hint="eastAsia" w:ascii="Times New Roman" w:hAnsi="Times New Roman" w:eastAsia="宋体" w:cs="Times New Roman"/>
          <w:szCs w:val="21"/>
          <w:highlight w:val="yellow"/>
        </w:rPr>
        <w:t>美国DURRIDGE</w:t>
      </w:r>
      <w:r>
        <w:rPr>
          <w:rFonts w:ascii="Times New Roman" w:hAnsi="Times New Roman" w:eastAsia="宋体" w:cs="Times New Roman"/>
          <w:szCs w:val="21"/>
          <w:highlight w:val="yellow"/>
        </w:rPr>
        <w:t>）进行测量</w:t>
      </w:r>
      <w:r>
        <w:rPr>
          <w:rFonts w:hint="eastAsia" w:ascii="Times New Roman" w:hAnsi="Times New Roman" w:eastAsia="宋体" w:cs="Times New Roman"/>
          <w:szCs w:val="21"/>
          <w:highlight w:val="yellow"/>
        </w:rPr>
        <w:t>；</w:t>
      </w:r>
      <w:r>
        <w:rPr>
          <w:rFonts w:ascii="Times New Roman" w:hAnsi="Times New Roman" w:eastAsia="宋体" w:cs="Times New Roman"/>
          <w:szCs w:val="21"/>
        </w:rPr>
        <w:t>总α、总β采用BH 1216-Ⅲ型二路低本底α、β测量仪测量</w:t>
      </w:r>
      <w:r>
        <w:rPr>
          <w:rFonts w:hint="eastAsia" w:ascii="Times New Roman" w:hAnsi="Times New Roman" w:eastAsia="宋体" w:cs="Times New Roman"/>
          <w:szCs w:val="21"/>
        </w:rPr>
        <w:t>（中国中核控制）；</w:t>
      </w:r>
      <w:r>
        <w:rPr>
          <w:rFonts w:ascii="Times New Roman" w:hAnsi="Times New Roman" w:eastAsia="宋体" w:cs="Times New Roman"/>
          <w:szCs w:val="21"/>
        </w:rPr>
        <w:t>岩石、土壤样品中的镭（</w:t>
      </w:r>
      <w:r>
        <w:rPr>
          <w:rFonts w:ascii="Times New Roman" w:hAnsi="Times New Roman" w:eastAsia="宋体" w:cs="Times New Roman"/>
          <w:szCs w:val="21"/>
          <w:vertAlign w:val="superscript"/>
        </w:rPr>
        <w:t>226</w:t>
      </w:r>
      <w:r>
        <w:rPr>
          <w:rFonts w:ascii="Times New Roman" w:hAnsi="Times New Roman" w:eastAsia="宋体" w:cs="Times New Roman"/>
          <w:szCs w:val="21"/>
        </w:rPr>
        <w:t>Ra）、钍（</w:t>
      </w:r>
      <w:r>
        <w:rPr>
          <w:rFonts w:ascii="Times New Roman" w:hAnsi="Times New Roman" w:eastAsia="宋体" w:cs="Times New Roman"/>
          <w:szCs w:val="21"/>
          <w:vertAlign w:val="superscript"/>
        </w:rPr>
        <w:t>232</w:t>
      </w:r>
      <w:r>
        <w:rPr>
          <w:rFonts w:ascii="Times New Roman" w:hAnsi="Times New Roman" w:eastAsia="宋体" w:cs="Times New Roman"/>
          <w:szCs w:val="21"/>
        </w:rPr>
        <w:t>Th）、钾（</w:t>
      </w:r>
      <w:r>
        <w:rPr>
          <w:rFonts w:ascii="Times New Roman" w:hAnsi="Times New Roman" w:eastAsia="宋体" w:cs="Times New Roman"/>
          <w:szCs w:val="21"/>
          <w:vertAlign w:val="superscript"/>
        </w:rPr>
        <w:t>40</w:t>
      </w:r>
      <w:r>
        <w:rPr>
          <w:rFonts w:ascii="Times New Roman" w:hAnsi="Times New Roman" w:eastAsia="宋体" w:cs="Times New Roman"/>
          <w:szCs w:val="21"/>
        </w:rPr>
        <w:t>K）采用</w:t>
      </w:r>
      <w:r>
        <w:rPr>
          <w:rFonts w:hint="eastAsia" w:ascii="Times New Roman" w:hAnsi="Times New Roman" w:eastAsia="宋体" w:cs="Times New Roman"/>
          <w:szCs w:val="21"/>
        </w:rPr>
        <w:t>宽能型</w:t>
      </w:r>
      <w:r>
        <w:rPr>
          <w:rFonts w:ascii="Times New Roman" w:hAnsi="Times New Roman" w:eastAsia="宋体" w:cs="Times New Roman"/>
          <w:szCs w:val="21"/>
        </w:rPr>
        <w:t>低本底</w:t>
      </w:r>
      <w:r>
        <w:rPr>
          <w:rFonts w:hint="eastAsia" w:ascii="Times New Roman" w:hAnsi="Times New Roman" w:eastAsia="宋体" w:cs="Times New Roman"/>
          <w:szCs w:val="21"/>
        </w:rPr>
        <w:t>高纯锗</w:t>
      </w:r>
      <w:r>
        <w:rPr>
          <w:rFonts w:hint="eastAsia" w:ascii="Times New Roman" w:hAnsi="Times New Roman" w:eastAsia="宋体" w:cs="Times New Roman"/>
          <w:bCs/>
          <w:sz w:val="21"/>
          <w:szCs w:val="21"/>
        </w:rPr>
        <w:t>伽马</w:t>
      </w:r>
      <w:r>
        <w:rPr>
          <w:rFonts w:ascii="Times New Roman" w:hAnsi="Times New Roman" w:eastAsia="宋体" w:cs="Times New Roman"/>
          <w:szCs w:val="21"/>
        </w:rPr>
        <w:t>能谱仪进行测量</w:t>
      </w:r>
      <w:r>
        <w:rPr>
          <w:rFonts w:hint="eastAsia" w:ascii="Times New Roman" w:hAnsi="Times New Roman" w:eastAsia="宋体" w:cs="Times New Roman"/>
          <w:szCs w:val="21"/>
        </w:rPr>
        <w:t>（美国CANBERRA，分辨率1.66 KeV@1332 KeV，探测效率63.3%@1352 KeV）；</w:t>
      </w:r>
      <w:r>
        <w:rPr>
          <w:rFonts w:ascii="Times New Roman" w:hAnsi="Times New Roman" w:eastAsia="宋体" w:cs="Times New Roman"/>
          <w:szCs w:val="21"/>
        </w:rPr>
        <w:t>水中铀采用WGJ-III型激光测铀仪测量</w:t>
      </w:r>
      <w:r>
        <w:rPr>
          <w:rFonts w:hint="eastAsia" w:ascii="Times New Roman" w:hAnsi="Times New Roman" w:eastAsia="宋体" w:cs="Times New Roman"/>
          <w:szCs w:val="21"/>
        </w:rPr>
        <w:t>（中国大吉光电）</w:t>
      </w:r>
      <w:r>
        <w:rPr>
          <w:rFonts w:ascii="Times New Roman" w:hAnsi="Times New Roman" w:eastAsia="宋体" w:cs="Times New Roman"/>
          <w:szCs w:val="21"/>
        </w:rPr>
        <w:t>。</w:t>
      </w:r>
    </w:p>
    <w:p>
      <w:pPr>
        <w:keepNext/>
        <w:keepLines/>
        <w:spacing w:line="360" w:lineRule="auto"/>
        <w:outlineLvl w:val="2"/>
        <w:rPr>
          <w:rFonts w:ascii="Times New Roman" w:hAnsi="Times New Roman" w:eastAsia="黑体" w:cs="Times New Roman"/>
          <w:bCs/>
          <w:kern w:val="44"/>
          <w:szCs w:val="21"/>
        </w:rPr>
      </w:pPr>
      <w:bookmarkStart w:id="4" w:name="_Toc26467"/>
      <w:r>
        <w:rPr>
          <w:rFonts w:ascii="Times New Roman" w:hAnsi="Times New Roman" w:eastAsia="黑体" w:cs="Times New Roman"/>
          <w:bCs/>
          <w:kern w:val="44"/>
          <w:szCs w:val="21"/>
        </w:rPr>
        <w:t>2.5 主要计算方法</w:t>
      </w:r>
      <w:bookmarkEnd w:id="4"/>
    </w:p>
    <w:p>
      <w:pPr>
        <w:spacing w:line="360" w:lineRule="auto"/>
        <w:ind w:firstLine="525" w:firstLineChars="250"/>
        <w:rPr>
          <w:rFonts w:ascii="Times New Roman" w:hAnsi="Times New Roman" w:eastAsia="宋体" w:cs="Times New Roman"/>
          <w:szCs w:val="21"/>
        </w:rPr>
      </w:pPr>
      <w:bookmarkStart w:id="5" w:name="_Toc7442"/>
      <w:r>
        <w:rPr>
          <w:rFonts w:hint="eastAsia" w:ascii="Times New Roman" w:hAnsi="Times New Roman" w:eastAsia="宋体" w:cs="Times New Roman"/>
          <w:szCs w:val="21"/>
        </w:rPr>
        <w:t>1</w:t>
      </w:r>
      <w:r>
        <w:rPr>
          <w:rFonts w:ascii="Times New Roman" w:hAnsi="Times New Roman" w:eastAsia="宋体" w:cs="Times New Roman"/>
          <w:szCs w:val="21"/>
        </w:rPr>
        <w:t>）人员受</w:t>
      </w:r>
      <w:r>
        <w:rPr>
          <w:rFonts w:hint="eastAsia" w:ascii="Times New Roman" w:hAnsi="Times New Roman" w:eastAsia="宋体" w:cs="Times New Roman"/>
          <w:bCs/>
          <w:sz w:val="21"/>
          <w:szCs w:val="21"/>
        </w:rPr>
        <w:t>伽马</w:t>
      </w:r>
      <w:r>
        <w:rPr>
          <w:rFonts w:ascii="Times New Roman" w:hAnsi="Times New Roman" w:eastAsia="宋体" w:cs="Times New Roman"/>
          <w:szCs w:val="21"/>
        </w:rPr>
        <w:t>辐射外照射剂量估算</w:t>
      </w:r>
      <w:bookmarkEnd w:id="5"/>
      <w:r>
        <w:rPr>
          <w:rFonts w:ascii="Times New Roman" w:hAnsi="Times New Roman" w:eastAsia="宋体" w:cs="Times New Roman"/>
          <w:szCs w:val="21"/>
        </w:rPr>
        <w:t>根据TB 10027</w:t>
      </w:r>
      <w:r>
        <w:rPr>
          <w:rFonts w:ascii="Times New Roman" w:hAnsi="Times New Roman" w:eastAsia="宋体" w:cs="Times New Roman"/>
          <w:bCs/>
          <w:kern w:val="44"/>
          <w:szCs w:val="21"/>
        </w:rPr>
        <w:t>—</w:t>
      </w:r>
      <w:r>
        <w:rPr>
          <w:rFonts w:ascii="Times New Roman" w:hAnsi="Times New Roman" w:eastAsia="宋体" w:cs="Times New Roman"/>
          <w:szCs w:val="21"/>
        </w:rPr>
        <w:t>2022计算</w:t>
      </w:r>
      <w:r>
        <w:rPr>
          <w:rFonts w:hint="eastAsia" w:ascii="Times New Roman" w:hAnsi="Times New Roman" w:eastAsia="宋体" w:cs="Times New Roman"/>
          <w:szCs w:val="21"/>
          <w:highlight w:val="yellow"/>
          <w:vertAlign w:val="superscript"/>
          <w:lang w:val="en-US" w:eastAsia="zh-CN"/>
        </w:rPr>
        <w:t>[9]</w:t>
      </w:r>
      <w:r>
        <w:rPr>
          <w:rFonts w:ascii="Times New Roman" w:hAnsi="Times New Roman" w:eastAsia="宋体" w:cs="Times New Roman"/>
          <w:szCs w:val="21"/>
        </w:rPr>
        <w:t>：</w:t>
      </w:r>
    </w:p>
    <w:p>
      <w:pPr>
        <w:pStyle w:val="24"/>
        <w:spacing w:line="360" w:lineRule="auto"/>
        <w:jc w:val="right"/>
        <w:rPr>
          <w:rFonts w:ascii="Times New Roman" w:hAnsi="Times New Roman" w:cs="Times New Roman"/>
          <w:szCs w:val="21"/>
        </w:rPr>
      </w:pPr>
      <w:r>
        <w:rPr>
          <w:rFonts w:ascii="Times New Roman" w:hAnsi="Times New Roman" w:cs="Times New Roman"/>
          <w:i/>
          <w:position w:val="-14"/>
          <w:szCs w:val="21"/>
        </w:rPr>
        <w:object>
          <v:shape id="_x0000_i1025" o:spt="75" type="#_x0000_t75" style="height:19pt;width:62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r>
        <w:rPr>
          <w:rFonts w:hint="eastAsia" w:ascii="Times New Roman" w:hAnsi="Times New Roman" w:cs="Times New Roman"/>
          <w:i/>
          <w:szCs w:val="21"/>
        </w:rPr>
        <w:t xml:space="preserve">                           </w:t>
      </w:r>
      <w:r>
        <w:rPr>
          <w:rFonts w:hint="eastAsia" w:ascii="Times New Roman" w:hAnsi="Times New Roman" w:cs="Times New Roman"/>
          <w:iCs/>
          <w:szCs w:val="21"/>
          <w:highlight w:val="yellow"/>
        </w:rPr>
        <w:t>（1）</w:t>
      </w:r>
    </w:p>
    <w:p>
      <w:pPr>
        <w:spacing w:line="360" w:lineRule="auto"/>
        <w:ind w:firstLine="0" w:firstLineChars="0"/>
        <w:rPr>
          <w:rFonts w:ascii="Times New Roman" w:hAnsi="Times New Roman" w:eastAsia="宋体" w:cs="Times New Roman"/>
          <w:szCs w:val="21"/>
        </w:rPr>
      </w:pPr>
      <w:r>
        <w:rPr>
          <w:rFonts w:ascii="Times New Roman" w:hAnsi="Times New Roman" w:eastAsia="宋体" w:cs="Times New Roman"/>
          <w:szCs w:val="21"/>
        </w:rPr>
        <w:t>式</w:t>
      </w:r>
      <w:r>
        <w:rPr>
          <w:rFonts w:hint="eastAsia" w:ascii="Times New Roman" w:hAnsi="Times New Roman" w:cs="Times New Roman"/>
          <w:iCs/>
          <w:szCs w:val="21"/>
          <w:highlight w:val="yellow"/>
        </w:rPr>
        <w:t>（1）</w:t>
      </w:r>
      <w:r>
        <w:rPr>
          <w:rFonts w:ascii="Times New Roman" w:hAnsi="Times New Roman" w:eastAsia="宋体" w:cs="Times New Roman"/>
          <w:szCs w:val="21"/>
        </w:rPr>
        <w:t>中：</w:t>
      </w:r>
      <w:r>
        <w:rPr>
          <w:rFonts w:ascii="Times New Roman" w:hAnsi="Times New Roman" w:eastAsia="宋体" w:cs="Times New Roman"/>
          <w:i/>
          <w:iCs/>
          <w:szCs w:val="21"/>
        </w:rPr>
        <w:t>H</w:t>
      </w:r>
      <w:r>
        <w:rPr>
          <w:rFonts w:ascii="Times New Roman" w:hAnsi="Times New Roman" w:eastAsia="宋体" w:cs="Times New Roman"/>
          <w:szCs w:val="21"/>
        </w:rPr>
        <w:t>为有效剂量当量，Sv；</w:t>
      </w:r>
      <w:r>
        <w:rPr>
          <w:rFonts w:ascii="Times New Roman" w:hAnsi="Times New Roman" w:eastAsia="宋体" w:cs="Times New Roman"/>
          <w:i/>
          <w:iCs/>
          <w:szCs w:val="21"/>
        </w:rPr>
        <w:t>D</w:t>
      </w:r>
      <w:r>
        <w:rPr>
          <w:rFonts w:ascii="Times New Roman" w:hAnsi="Times New Roman" w:eastAsia="宋体" w:cs="Times New Roman"/>
          <w:i/>
          <w:iCs/>
          <w:szCs w:val="21"/>
          <w:vertAlign w:val="subscript"/>
        </w:rPr>
        <w:t>γ</w:t>
      </w:r>
      <w:r>
        <w:rPr>
          <w:rFonts w:ascii="Times New Roman" w:hAnsi="Times New Roman" w:eastAsia="宋体" w:cs="Times New Roman"/>
          <w:szCs w:val="21"/>
        </w:rPr>
        <w:t>—环境地表</w:t>
      </w:r>
      <w:r>
        <w:rPr>
          <w:rFonts w:hint="eastAsia" w:ascii="Times New Roman" w:hAnsi="Times New Roman" w:eastAsia="宋体" w:cs="Times New Roman"/>
          <w:bCs/>
          <w:sz w:val="21"/>
          <w:szCs w:val="21"/>
        </w:rPr>
        <w:t>伽马</w:t>
      </w:r>
      <w:r>
        <w:rPr>
          <w:rFonts w:ascii="Times New Roman" w:hAnsi="Times New Roman" w:eastAsia="宋体" w:cs="Times New Roman"/>
          <w:szCs w:val="21"/>
        </w:rPr>
        <w:t>辐射空气吸收剂量率，Gy·h</w:t>
      </w:r>
      <w:r>
        <w:rPr>
          <w:rFonts w:hint="eastAsia" w:ascii="Times New Roman" w:hAnsi="Times New Roman" w:eastAsia="宋体" w:cs="Times New Roman"/>
          <w:szCs w:val="21"/>
          <w:vertAlign w:val="superscript"/>
        </w:rPr>
        <w:t>-1</w:t>
      </w:r>
      <w:r>
        <w:rPr>
          <w:rFonts w:ascii="Times New Roman" w:hAnsi="Times New Roman" w:eastAsia="宋体" w:cs="Times New Roman"/>
          <w:szCs w:val="21"/>
        </w:rPr>
        <w:t>；</w:t>
      </w:r>
      <w:commentRangeStart w:id="7"/>
      <w:r>
        <w:rPr>
          <w:rFonts w:ascii="Times New Roman" w:hAnsi="Times New Roman" w:eastAsia="宋体" w:cs="Times New Roman"/>
          <w:i/>
          <w:iCs/>
          <w:szCs w:val="21"/>
          <w:highlight w:val="yellow"/>
        </w:rPr>
        <w:t>k</w:t>
      </w:r>
      <w:r>
        <w:rPr>
          <w:rFonts w:ascii="Times New Roman" w:hAnsi="Times New Roman" w:eastAsia="宋体" w:cs="Times New Roman"/>
          <w:szCs w:val="21"/>
          <w:highlight w:val="yellow"/>
        </w:rPr>
        <w:t>—有效剂量当量率与空气吸收剂量率比值</w:t>
      </w:r>
      <w:r>
        <w:rPr>
          <w:rFonts w:hint="eastAsia" w:ascii="Times New Roman" w:hAnsi="Times New Roman" w:eastAsia="宋体" w:cs="Times New Roman"/>
          <w:szCs w:val="21"/>
          <w:highlight w:val="yellow"/>
          <w:lang w:eastAsia="zh-CN"/>
        </w:rPr>
        <w:t>（</w:t>
      </w:r>
      <w:r>
        <w:rPr>
          <w:rFonts w:hint="eastAsia" w:ascii="Times New Roman" w:hAnsi="Times New Roman" w:eastAsia="宋体" w:cs="Times New Roman"/>
          <w:szCs w:val="21"/>
          <w:highlight w:val="yellow"/>
          <w:lang w:val="en-US" w:eastAsia="zh-CN"/>
        </w:rPr>
        <w:t>0.7</w:t>
      </w:r>
      <w:r>
        <w:rPr>
          <w:rFonts w:hint="eastAsia" w:ascii="Times New Roman" w:hAnsi="Times New Roman" w:eastAsia="宋体" w:cs="Times New Roman"/>
          <w:szCs w:val="21"/>
          <w:highlight w:val="yellow"/>
        </w:rPr>
        <w:t xml:space="preserve"> </w:t>
      </w:r>
      <w:r>
        <w:rPr>
          <w:rFonts w:ascii="Times New Roman" w:hAnsi="Times New Roman" w:eastAsia="宋体" w:cs="Times New Roman"/>
          <w:szCs w:val="21"/>
          <w:highlight w:val="yellow"/>
        </w:rPr>
        <w:t>Sv·Gy</w:t>
      </w:r>
      <w:r>
        <w:rPr>
          <w:rFonts w:hint="eastAsia" w:ascii="Times New Roman" w:hAnsi="Times New Roman" w:eastAsia="宋体" w:cs="Times New Roman"/>
          <w:szCs w:val="21"/>
          <w:highlight w:val="yellow"/>
          <w:vertAlign w:val="superscript"/>
        </w:rPr>
        <w:t>-1</w:t>
      </w:r>
      <w:r>
        <w:rPr>
          <w:rFonts w:hint="eastAsia" w:ascii="Times New Roman" w:hAnsi="Times New Roman" w:eastAsia="宋体" w:cs="Times New Roman"/>
          <w:szCs w:val="21"/>
          <w:highlight w:val="yellow"/>
          <w:lang w:eastAsia="zh-CN"/>
        </w:rPr>
        <w:t>）</w:t>
      </w:r>
      <w:commentRangeEnd w:id="7"/>
      <w:r>
        <w:rPr>
          <w:highlight w:val="yellow"/>
        </w:rPr>
        <w:commentReference w:id="7"/>
      </w:r>
      <w:r>
        <w:rPr>
          <w:rFonts w:ascii="Times New Roman" w:hAnsi="Times New Roman" w:eastAsia="宋体" w:cs="Times New Roman"/>
          <w:szCs w:val="21"/>
        </w:rPr>
        <w:t>；</w:t>
      </w:r>
      <w:r>
        <w:rPr>
          <w:rFonts w:ascii="Times New Roman" w:hAnsi="Times New Roman" w:eastAsia="宋体" w:cs="Times New Roman"/>
          <w:i/>
          <w:iCs/>
          <w:szCs w:val="21"/>
        </w:rPr>
        <w:t>t</w:t>
      </w:r>
      <w:r>
        <w:rPr>
          <w:rFonts w:ascii="Times New Roman" w:hAnsi="Times New Roman" w:eastAsia="宋体" w:cs="Times New Roman"/>
          <w:szCs w:val="21"/>
        </w:rPr>
        <w:t>—环境中停留时间，h。</w:t>
      </w:r>
    </w:p>
    <w:p>
      <w:pPr>
        <w:spacing w:line="360" w:lineRule="auto"/>
        <w:ind w:firstLine="525" w:firstLineChars="250"/>
        <w:rPr>
          <w:rFonts w:ascii="Times New Roman" w:hAnsi="Times New Roman" w:eastAsia="宋体" w:cs="Times New Roman"/>
          <w:szCs w:val="21"/>
        </w:rPr>
      </w:pPr>
      <w:bookmarkStart w:id="6" w:name="_Toc23361"/>
      <w:r>
        <w:rPr>
          <w:rFonts w:hint="eastAsia" w:ascii="Times New Roman" w:hAnsi="Times New Roman" w:eastAsia="宋体" w:cs="Times New Roman"/>
          <w:szCs w:val="21"/>
        </w:rPr>
        <w:t>2</w:t>
      </w:r>
      <w:r>
        <w:rPr>
          <w:rFonts w:ascii="Times New Roman" w:hAnsi="Times New Roman" w:eastAsia="宋体" w:cs="Times New Roman"/>
          <w:szCs w:val="21"/>
        </w:rPr>
        <w:t>）</w:t>
      </w:r>
      <w:bookmarkEnd w:id="6"/>
      <w:r>
        <w:rPr>
          <w:rFonts w:ascii="Times New Roman" w:hAnsi="Times New Roman" w:eastAsia="宋体" w:cs="Times New Roman"/>
          <w:szCs w:val="21"/>
        </w:rPr>
        <w:t>人员吸入氡附加内照射剂量按下式计算：</w:t>
      </w:r>
    </w:p>
    <w:p>
      <w:pPr>
        <w:spacing w:line="360" w:lineRule="auto"/>
        <w:jc w:val="right"/>
        <w:rPr>
          <w:rFonts w:ascii="Times New Roman" w:hAnsi="Times New Roman" w:eastAsia="宋体" w:cs="Times New Roman"/>
          <w:szCs w:val="21"/>
        </w:rPr>
      </w:pPr>
      <w:r>
        <w:rPr>
          <w:rFonts w:ascii="Times New Roman" w:hAnsi="Times New Roman" w:eastAsia="宋体" w:cs="Times New Roman"/>
          <w:i/>
          <w:position w:val="-14"/>
          <w:szCs w:val="21"/>
        </w:rPr>
        <w:object>
          <v:shape id="_x0000_i1026" o:spt="75" type="#_x0000_t75" style="height:19pt;width:78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ascii="Times New Roman" w:hAnsi="Times New Roman" w:eastAsia="宋体" w:cs="Times New Roman"/>
          <w:iCs/>
          <w:szCs w:val="21"/>
        </w:rPr>
        <w:t xml:space="preserve">                          </w:t>
      </w:r>
      <w:r>
        <w:rPr>
          <w:rFonts w:ascii="Times New Roman" w:hAnsi="Times New Roman" w:eastAsia="宋体" w:cs="Times New Roman"/>
          <w:iCs/>
          <w:szCs w:val="21"/>
          <w:highlight w:val="yellow"/>
        </w:rPr>
        <w:t>（</w:t>
      </w:r>
      <w:r>
        <w:rPr>
          <w:rFonts w:hint="eastAsia" w:ascii="Times New Roman" w:hAnsi="Times New Roman" w:eastAsia="宋体" w:cs="Times New Roman"/>
          <w:iCs/>
          <w:szCs w:val="21"/>
          <w:highlight w:val="yellow"/>
        </w:rPr>
        <w:t>2</w:t>
      </w:r>
      <w:r>
        <w:rPr>
          <w:rFonts w:ascii="Times New Roman" w:hAnsi="Times New Roman" w:eastAsia="宋体" w:cs="Times New Roman"/>
          <w:iCs/>
          <w:szCs w:val="21"/>
          <w:highlight w:val="yellow"/>
        </w:rPr>
        <w:t>）</w:t>
      </w:r>
    </w:p>
    <w:p>
      <w:pPr>
        <w:spacing w:line="360" w:lineRule="auto"/>
        <w:ind w:firstLine="0" w:firstLineChars="0"/>
        <w:rPr>
          <w:rFonts w:ascii="Times New Roman" w:hAnsi="Times New Roman" w:eastAsia="宋体" w:cs="Times New Roman"/>
          <w:szCs w:val="21"/>
        </w:rPr>
      </w:pPr>
      <w:r>
        <w:rPr>
          <w:rFonts w:ascii="Times New Roman" w:hAnsi="Times New Roman" w:eastAsia="宋体" w:cs="Times New Roman"/>
          <w:szCs w:val="21"/>
        </w:rPr>
        <w:t>式</w:t>
      </w:r>
      <w:r>
        <w:rPr>
          <w:rFonts w:ascii="Times New Roman" w:hAnsi="Times New Roman" w:eastAsia="宋体" w:cs="Times New Roman"/>
          <w:iCs/>
          <w:szCs w:val="21"/>
          <w:highlight w:val="yellow"/>
        </w:rPr>
        <w:t>（</w:t>
      </w:r>
      <w:r>
        <w:rPr>
          <w:rFonts w:hint="eastAsia" w:ascii="Times New Roman" w:hAnsi="Times New Roman" w:eastAsia="宋体" w:cs="Times New Roman"/>
          <w:iCs/>
          <w:szCs w:val="21"/>
          <w:highlight w:val="yellow"/>
        </w:rPr>
        <w:t>2</w:t>
      </w:r>
      <w:r>
        <w:rPr>
          <w:rFonts w:ascii="Times New Roman" w:hAnsi="Times New Roman" w:eastAsia="宋体" w:cs="Times New Roman"/>
          <w:iCs/>
          <w:szCs w:val="21"/>
          <w:highlight w:val="yellow"/>
        </w:rPr>
        <w:t>）</w:t>
      </w:r>
      <w:r>
        <w:rPr>
          <w:rFonts w:ascii="Times New Roman" w:hAnsi="Times New Roman" w:eastAsia="宋体" w:cs="Times New Roman"/>
          <w:szCs w:val="21"/>
        </w:rPr>
        <w:t>中：</w:t>
      </w:r>
      <w:r>
        <w:rPr>
          <w:rFonts w:ascii="Times New Roman" w:hAnsi="Times New Roman" w:eastAsia="宋体" w:cs="Times New Roman"/>
          <w:i/>
          <w:iCs/>
          <w:szCs w:val="21"/>
        </w:rPr>
        <w:t>D</w:t>
      </w:r>
      <w:r>
        <w:rPr>
          <w:rFonts w:ascii="Times New Roman" w:hAnsi="Times New Roman" w:eastAsia="宋体" w:cs="Times New Roman"/>
          <w:szCs w:val="21"/>
        </w:rPr>
        <w:t>为氡吸入所致附加剂量</w:t>
      </w:r>
      <w:r>
        <w:rPr>
          <w:rFonts w:hint="eastAsia" w:ascii="Times New Roman" w:hAnsi="Times New Roman" w:eastAsia="宋体" w:cs="Times New Roman"/>
          <w:szCs w:val="21"/>
        </w:rPr>
        <w:t>，</w:t>
      </w:r>
      <w:r>
        <w:rPr>
          <w:rFonts w:ascii="Times New Roman" w:hAnsi="Times New Roman" w:eastAsia="宋体" w:cs="Times New Roman"/>
          <w:szCs w:val="21"/>
        </w:rPr>
        <w:t>Sv；0.4为氡与氡子体的平衡比；</w:t>
      </w:r>
      <w:r>
        <w:rPr>
          <w:rFonts w:ascii="Times New Roman" w:hAnsi="Times New Roman" w:eastAsia="宋体" w:cs="Times New Roman"/>
          <w:i/>
          <w:iCs/>
          <w:szCs w:val="21"/>
        </w:rPr>
        <w:t>C</w:t>
      </w:r>
      <w:r>
        <w:rPr>
          <w:rFonts w:ascii="Times New Roman" w:hAnsi="Times New Roman" w:eastAsia="宋体" w:cs="Times New Roman"/>
          <w:i w:val="0"/>
          <w:iCs w:val="0"/>
          <w:szCs w:val="21"/>
          <w:vertAlign w:val="subscript"/>
        </w:rPr>
        <w:t>氡</w:t>
      </w:r>
      <w:r>
        <w:rPr>
          <w:rFonts w:ascii="Times New Roman" w:hAnsi="Times New Roman" w:eastAsia="宋体" w:cs="Times New Roman"/>
          <w:szCs w:val="21"/>
        </w:rPr>
        <w:t>为氡浓度增量；</w:t>
      </w:r>
      <w:r>
        <w:rPr>
          <w:rFonts w:ascii="Times New Roman" w:hAnsi="Times New Roman" w:eastAsia="宋体" w:cs="Times New Roman"/>
          <w:i/>
          <w:iCs/>
          <w:szCs w:val="21"/>
        </w:rPr>
        <w:t>g</w:t>
      </w:r>
      <w:r>
        <w:rPr>
          <w:rFonts w:ascii="Times New Roman" w:hAnsi="Times New Roman" w:eastAsia="宋体" w:cs="Times New Roman"/>
          <w:szCs w:val="21"/>
        </w:rPr>
        <w:t>为吸入氡剂量转换因子；</w:t>
      </w:r>
      <w:r>
        <w:rPr>
          <w:rFonts w:ascii="Times New Roman" w:hAnsi="Times New Roman" w:eastAsia="宋体" w:cs="Times New Roman"/>
          <w:i/>
          <w:iCs/>
          <w:szCs w:val="21"/>
        </w:rPr>
        <w:t>t</w:t>
      </w:r>
      <w:r>
        <w:rPr>
          <w:rFonts w:ascii="Times New Roman" w:hAnsi="Times New Roman" w:eastAsia="宋体" w:cs="Times New Roman"/>
          <w:szCs w:val="21"/>
        </w:rPr>
        <w:t>为接触时间。</w:t>
      </w:r>
    </w:p>
    <w:p>
      <w:pPr>
        <w:spacing w:line="360" w:lineRule="auto"/>
        <w:ind w:firstLine="525" w:firstLineChars="250"/>
        <w:rPr>
          <w:rFonts w:ascii="Times New Roman" w:hAnsi="Times New Roman" w:eastAsia="宋体" w:cs="Times New Roman"/>
          <w:szCs w:val="21"/>
        </w:rPr>
      </w:pPr>
      <w:bookmarkStart w:id="7" w:name="_Toc15195"/>
      <w:r>
        <w:rPr>
          <w:rFonts w:hint="eastAsia" w:ascii="Times New Roman" w:hAnsi="Times New Roman" w:eastAsia="宋体" w:cs="Times New Roman"/>
          <w:szCs w:val="21"/>
        </w:rPr>
        <w:t>3</w:t>
      </w:r>
      <w:r>
        <w:rPr>
          <w:rFonts w:ascii="Times New Roman" w:hAnsi="Times New Roman" w:eastAsia="宋体" w:cs="Times New Roman"/>
          <w:szCs w:val="21"/>
        </w:rPr>
        <w:t>）放射性核素浓度所致内照射指数和外照射指数</w:t>
      </w:r>
      <w:bookmarkEnd w:id="7"/>
      <w:r>
        <w:rPr>
          <w:rFonts w:ascii="Times New Roman" w:hAnsi="Times New Roman" w:eastAsia="宋体" w:cs="Times New Roman"/>
          <w:szCs w:val="21"/>
        </w:rPr>
        <w:t>根据</w:t>
      </w:r>
      <w:r>
        <w:rPr>
          <w:rFonts w:ascii="Times New Roman" w:hAnsi="Times New Roman" w:eastAsia="宋体" w:cs="Times New Roman"/>
          <w:szCs w:val="21"/>
          <w:highlight w:val="yellow"/>
        </w:rPr>
        <w:t>GB 6566</w:t>
      </w:r>
      <w:r>
        <w:rPr>
          <w:rFonts w:hint="eastAsia" w:ascii="Times New Roman" w:hAnsi="Times New Roman" w:eastAsia="宋体" w:cs="Times New Roman"/>
          <w:szCs w:val="21"/>
          <w:highlight w:val="yellow"/>
          <w:lang w:val="en-US" w:eastAsia="zh-CN"/>
        </w:rPr>
        <w:t>—</w:t>
      </w:r>
      <w:r>
        <w:rPr>
          <w:rFonts w:ascii="Times New Roman" w:hAnsi="Times New Roman" w:eastAsia="宋体" w:cs="Times New Roman"/>
          <w:szCs w:val="21"/>
          <w:highlight w:val="yellow"/>
        </w:rPr>
        <w:t>2010</w:t>
      </w:r>
      <w:r>
        <w:rPr>
          <w:rFonts w:ascii="Times New Roman" w:hAnsi="Times New Roman" w:eastAsia="宋体" w:cs="Times New Roman"/>
          <w:szCs w:val="21"/>
        </w:rPr>
        <w:t>计算</w:t>
      </w:r>
      <w:r>
        <w:rPr>
          <w:rFonts w:hint="eastAsia" w:ascii="Times New Roman" w:hAnsi="Times New Roman" w:eastAsia="宋体" w:cs="Times New Roman"/>
          <w:szCs w:val="21"/>
          <w:highlight w:val="yellow"/>
          <w:vertAlign w:val="superscript"/>
          <w:lang w:val="en-US" w:eastAsia="zh-CN"/>
        </w:rPr>
        <w:t>[10]</w:t>
      </w:r>
      <w:r>
        <w:rPr>
          <w:rFonts w:ascii="Times New Roman" w:hAnsi="Times New Roman" w:eastAsia="宋体" w:cs="Times New Roman"/>
          <w:szCs w:val="21"/>
        </w:rPr>
        <w:t>：</w:t>
      </w:r>
    </w:p>
    <w:p>
      <w:pPr>
        <w:spacing w:line="360" w:lineRule="auto"/>
        <w:jc w:val="right"/>
        <w:rPr>
          <w:rFonts w:ascii="Times New Roman" w:hAnsi="Times New Roman" w:eastAsia="宋体" w:cs="Times New Roman"/>
          <w:i/>
          <w:iCs/>
          <w:szCs w:val="21"/>
        </w:rPr>
      </w:pPr>
      <w:r>
        <w:rPr>
          <w:rFonts w:ascii="Times New Roman" w:hAnsi="Times New Roman" w:eastAsia="宋体" w:cs="Times New Roman"/>
          <w:szCs w:val="21"/>
        </w:rPr>
        <w:t>外照射指数：</w:t>
      </w:r>
      <w:r>
        <w:rPr>
          <w:rFonts w:ascii="Times New Roman" w:hAnsi="Times New Roman" w:eastAsia="宋体" w:cs="Times New Roman"/>
          <w:position w:val="-24"/>
          <w:szCs w:val="21"/>
        </w:rPr>
        <w:object>
          <v:shape id="_x0000_i1027" o:spt="75" type="#_x0000_t75" style="height:31pt;width:113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ascii="Times New Roman" w:hAnsi="Times New Roman" w:eastAsia="宋体" w:cs="Times New Roman"/>
          <w:szCs w:val="21"/>
          <w:highlight w:val="yellow"/>
        </w:rPr>
        <w:t>（</w:t>
      </w:r>
      <w:r>
        <w:rPr>
          <w:rFonts w:hint="eastAsia" w:ascii="Times New Roman" w:hAnsi="Times New Roman" w:eastAsia="宋体" w:cs="Times New Roman"/>
          <w:szCs w:val="21"/>
          <w:highlight w:val="yellow"/>
        </w:rPr>
        <w:t>3</w:t>
      </w:r>
      <w:r>
        <w:rPr>
          <w:rFonts w:ascii="Times New Roman" w:hAnsi="Times New Roman" w:eastAsia="宋体" w:cs="Times New Roman"/>
          <w:szCs w:val="21"/>
          <w:highlight w:val="yellow"/>
        </w:rPr>
        <w:t>）</w:t>
      </w:r>
    </w:p>
    <w:p>
      <w:pPr>
        <w:spacing w:line="360" w:lineRule="auto"/>
        <w:jc w:val="right"/>
        <w:rPr>
          <w:rFonts w:ascii="Times New Roman" w:hAnsi="Times New Roman" w:eastAsia="宋体" w:cs="Times New Roman"/>
          <w:szCs w:val="21"/>
        </w:rPr>
      </w:pPr>
      <w:r>
        <w:rPr>
          <w:rFonts w:ascii="Times New Roman" w:hAnsi="Times New Roman" w:eastAsia="宋体" w:cs="Times New Roman"/>
          <w:szCs w:val="21"/>
        </w:rPr>
        <w:t>内照射指数：</w:t>
      </w:r>
      <w:r>
        <w:rPr>
          <w:rFonts w:ascii="Times New Roman" w:hAnsi="Times New Roman" w:eastAsia="宋体" w:cs="Times New Roman"/>
          <w:position w:val="-24"/>
          <w:szCs w:val="21"/>
        </w:rPr>
        <w:object>
          <v:shape id="_x0000_i1028" o:spt="75" type="#_x0000_t75" style="height:31pt;width:50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ascii="Times New Roman" w:hAnsi="Times New Roman" w:eastAsia="宋体" w:cs="Times New Roman"/>
          <w:szCs w:val="21"/>
          <w:highlight w:val="yellow"/>
        </w:rPr>
        <w:t>（</w:t>
      </w:r>
      <w:r>
        <w:rPr>
          <w:rFonts w:hint="eastAsia" w:ascii="Times New Roman" w:hAnsi="Times New Roman" w:eastAsia="宋体" w:cs="Times New Roman"/>
          <w:szCs w:val="21"/>
          <w:highlight w:val="yellow"/>
        </w:rPr>
        <w:t>4</w:t>
      </w:r>
      <w:r>
        <w:rPr>
          <w:rFonts w:ascii="Times New Roman" w:hAnsi="Times New Roman" w:eastAsia="宋体" w:cs="Times New Roman"/>
          <w:szCs w:val="21"/>
          <w:highlight w:val="yellow"/>
        </w:rPr>
        <w:t>）</w:t>
      </w:r>
    </w:p>
    <w:p>
      <w:pPr>
        <w:spacing w:line="360" w:lineRule="auto"/>
        <w:ind w:firstLine="0" w:firstLineChars="0"/>
        <w:rPr>
          <w:rFonts w:ascii="Times New Roman" w:hAnsi="Times New Roman" w:eastAsia="宋体" w:cs="Times New Roman"/>
          <w:szCs w:val="21"/>
        </w:rPr>
      </w:pPr>
      <w:r>
        <w:rPr>
          <w:rFonts w:ascii="Times New Roman" w:hAnsi="Times New Roman" w:eastAsia="宋体" w:cs="Times New Roman"/>
          <w:szCs w:val="21"/>
        </w:rPr>
        <w:t>式</w:t>
      </w:r>
      <w:r>
        <w:rPr>
          <w:rFonts w:hint="eastAsia" w:ascii="Times New Roman" w:hAnsi="Times New Roman" w:eastAsia="宋体" w:cs="Times New Roman"/>
          <w:szCs w:val="21"/>
        </w:rPr>
        <w:t>（3）和（4）</w:t>
      </w:r>
      <w:r>
        <w:rPr>
          <w:rFonts w:ascii="Times New Roman" w:hAnsi="Times New Roman" w:eastAsia="宋体" w:cs="Times New Roman"/>
          <w:szCs w:val="21"/>
        </w:rPr>
        <w:t>中：</w:t>
      </w:r>
      <w:r>
        <w:rPr>
          <w:rFonts w:ascii="Times New Roman" w:hAnsi="Times New Roman" w:eastAsia="宋体" w:cs="Times New Roman"/>
          <w:i/>
          <w:iCs/>
          <w:szCs w:val="21"/>
        </w:rPr>
        <w:t>C</w:t>
      </w:r>
      <w:r>
        <w:rPr>
          <w:rFonts w:ascii="Times New Roman" w:hAnsi="Times New Roman" w:eastAsia="宋体" w:cs="Times New Roman"/>
          <w:i w:val="0"/>
          <w:iCs w:val="0"/>
          <w:szCs w:val="21"/>
          <w:vertAlign w:val="subscript"/>
        </w:rPr>
        <w:t>Ra</w:t>
      </w:r>
      <w:r>
        <w:rPr>
          <w:rFonts w:ascii="Times New Roman" w:hAnsi="Times New Roman" w:eastAsia="宋体" w:cs="Times New Roman"/>
          <w:i/>
          <w:iCs/>
          <w:szCs w:val="21"/>
        </w:rPr>
        <w:t>、C</w:t>
      </w:r>
      <w:r>
        <w:rPr>
          <w:rFonts w:ascii="Times New Roman" w:hAnsi="Times New Roman" w:eastAsia="宋体" w:cs="Times New Roman"/>
          <w:i w:val="0"/>
          <w:iCs w:val="0"/>
          <w:szCs w:val="21"/>
          <w:vertAlign w:val="subscript"/>
        </w:rPr>
        <w:t>Th</w:t>
      </w:r>
      <w:r>
        <w:rPr>
          <w:rFonts w:ascii="Times New Roman" w:hAnsi="Times New Roman" w:eastAsia="宋体" w:cs="Times New Roman"/>
          <w:i/>
          <w:iCs/>
          <w:szCs w:val="21"/>
        </w:rPr>
        <w:t>、C</w:t>
      </w:r>
      <w:r>
        <w:rPr>
          <w:rFonts w:ascii="Times New Roman" w:hAnsi="Times New Roman" w:eastAsia="宋体" w:cs="Times New Roman"/>
          <w:i w:val="0"/>
          <w:iCs w:val="0"/>
          <w:szCs w:val="21"/>
          <w:vertAlign w:val="subscript"/>
        </w:rPr>
        <w:t>K</w:t>
      </w:r>
      <w:r>
        <w:rPr>
          <w:rFonts w:ascii="Times New Roman" w:hAnsi="Times New Roman" w:eastAsia="宋体" w:cs="Times New Roman"/>
          <w:szCs w:val="21"/>
        </w:rPr>
        <w:t>分别为岩石、土壤中放射性核素</w:t>
      </w:r>
      <w:r>
        <w:rPr>
          <w:rFonts w:ascii="Times New Roman" w:hAnsi="Times New Roman" w:eastAsia="宋体" w:cs="Times New Roman"/>
          <w:szCs w:val="21"/>
          <w:vertAlign w:val="superscript"/>
        </w:rPr>
        <w:t>226</w:t>
      </w:r>
      <w:r>
        <w:rPr>
          <w:rFonts w:ascii="Times New Roman" w:hAnsi="Times New Roman" w:eastAsia="宋体" w:cs="Times New Roman"/>
          <w:szCs w:val="21"/>
        </w:rPr>
        <w:t>Ra、</w:t>
      </w:r>
      <w:r>
        <w:rPr>
          <w:rFonts w:ascii="Times New Roman" w:hAnsi="Times New Roman" w:eastAsia="宋体" w:cs="Times New Roman"/>
          <w:szCs w:val="21"/>
          <w:vertAlign w:val="superscript"/>
        </w:rPr>
        <w:t>232</w:t>
      </w:r>
      <w:r>
        <w:rPr>
          <w:rFonts w:ascii="Times New Roman" w:hAnsi="Times New Roman" w:eastAsia="宋体" w:cs="Times New Roman"/>
          <w:szCs w:val="21"/>
        </w:rPr>
        <w:t>Th、</w:t>
      </w:r>
      <w:r>
        <w:rPr>
          <w:rFonts w:ascii="Times New Roman" w:hAnsi="Times New Roman" w:eastAsia="宋体" w:cs="Times New Roman"/>
          <w:szCs w:val="21"/>
          <w:vertAlign w:val="superscript"/>
        </w:rPr>
        <w:t>40</w:t>
      </w:r>
      <w:r>
        <w:rPr>
          <w:rFonts w:ascii="Times New Roman" w:hAnsi="Times New Roman" w:eastAsia="宋体" w:cs="Times New Roman"/>
          <w:szCs w:val="21"/>
        </w:rPr>
        <w:t>K的放射性比活度，Bq·kg</w:t>
      </w:r>
      <w:r>
        <w:rPr>
          <w:rFonts w:hint="eastAsia" w:ascii="Times New Roman" w:hAnsi="Times New Roman" w:eastAsia="宋体" w:cs="Times New Roman"/>
          <w:szCs w:val="21"/>
          <w:vertAlign w:val="superscript"/>
        </w:rPr>
        <w:t>-1</w:t>
      </w:r>
      <w:r>
        <w:rPr>
          <w:rFonts w:ascii="Times New Roman" w:hAnsi="Times New Roman" w:eastAsia="宋体" w:cs="Times New Roman"/>
          <w:szCs w:val="21"/>
        </w:rPr>
        <w:t>；200、370、260、4200分别为各核素单独存在时</w:t>
      </w:r>
      <w:r>
        <w:rPr>
          <w:rFonts w:hint="eastAsia" w:ascii="Times New Roman" w:hAnsi="Times New Roman" w:eastAsia="宋体" w:cs="Times New Roman"/>
          <w:szCs w:val="21"/>
        </w:rPr>
        <w:t>的</w:t>
      </w:r>
      <w:r>
        <w:rPr>
          <w:rFonts w:ascii="Times New Roman" w:hAnsi="Times New Roman" w:eastAsia="宋体" w:cs="Times New Roman"/>
          <w:szCs w:val="21"/>
        </w:rPr>
        <w:t>规定</w:t>
      </w:r>
      <w:r>
        <w:rPr>
          <w:rFonts w:hint="eastAsia" w:ascii="Times New Roman" w:hAnsi="Times New Roman" w:eastAsia="宋体" w:cs="Times New Roman"/>
          <w:szCs w:val="21"/>
        </w:rPr>
        <w:t>限值</w:t>
      </w:r>
      <w:r>
        <w:rPr>
          <w:rFonts w:ascii="Times New Roman" w:hAnsi="Times New Roman" w:eastAsia="宋体" w:cs="Times New Roman"/>
          <w:szCs w:val="21"/>
        </w:rPr>
        <w:t>，Bq·kg</w:t>
      </w:r>
      <w:r>
        <w:rPr>
          <w:rFonts w:hint="eastAsia" w:ascii="Times New Roman" w:hAnsi="Times New Roman" w:eastAsia="宋体" w:cs="Times New Roman"/>
          <w:szCs w:val="21"/>
          <w:vertAlign w:val="superscript"/>
        </w:rPr>
        <w:t>-1</w:t>
      </w:r>
      <w:r>
        <w:rPr>
          <w:rFonts w:ascii="Times New Roman" w:hAnsi="Times New Roman" w:eastAsia="宋体" w:cs="Times New Roman"/>
          <w:szCs w:val="21"/>
        </w:rPr>
        <w:t>。</w:t>
      </w:r>
    </w:p>
    <w:p>
      <w:pPr>
        <w:keepNext/>
        <w:keepLines/>
        <w:spacing w:line="360" w:lineRule="auto"/>
        <w:outlineLvl w:val="2"/>
        <w:rPr>
          <w:rFonts w:ascii="Times New Roman" w:hAnsi="Times New Roman" w:eastAsia="黑体" w:cs="Times New Roman"/>
          <w:bCs/>
          <w:kern w:val="44"/>
          <w:szCs w:val="21"/>
        </w:rPr>
      </w:pPr>
      <w:r>
        <w:rPr>
          <w:rFonts w:ascii="Times New Roman" w:hAnsi="Times New Roman" w:eastAsia="黑体" w:cs="Times New Roman"/>
          <w:bCs/>
          <w:kern w:val="44"/>
          <w:szCs w:val="21"/>
        </w:rPr>
        <w:t>2.6 评价标准与限值</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为保证施工人员、公众健康，减轻施工环境污染，严格按照国家相关规定和标准，对各项放射性参数进行监测和分析。隧道内各放射性指标执行标准及限值如</w:t>
      </w:r>
      <w:r>
        <w:rPr>
          <w:rFonts w:ascii="Times New Roman" w:hAnsi="Times New Roman" w:eastAsia="宋体" w:cs="Times New Roman"/>
          <w:szCs w:val="21"/>
          <w:highlight w:val="yellow"/>
        </w:rPr>
        <w:t>表</w:t>
      </w:r>
      <w:r>
        <w:rPr>
          <w:rFonts w:hint="eastAsia" w:ascii="Times New Roman" w:hAnsi="Times New Roman" w:eastAsia="宋体" w:cs="Times New Roman"/>
          <w:szCs w:val="21"/>
          <w:highlight w:val="yellow"/>
        </w:rPr>
        <w:t>2</w:t>
      </w:r>
      <w:r>
        <w:rPr>
          <w:rFonts w:ascii="Times New Roman" w:hAnsi="Times New Roman" w:eastAsia="宋体" w:cs="Times New Roman"/>
          <w:szCs w:val="21"/>
        </w:rPr>
        <w:t>所示。</w:t>
      </w:r>
    </w:p>
    <w:p>
      <w:pPr>
        <w:spacing w:line="360" w:lineRule="auto"/>
        <w:jc w:val="center"/>
        <w:rPr>
          <w:rFonts w:ascii="Times New Roman" w:hAnsi="Times New Roman" w:eastAsia="黑体" w:cs="Times New Roman"/>
          <w:color w:val="000000"/>
          <w:kern w:val="0"/>
          <w:sz w:val="18"/>
          <w:szCs w:val="18"/>
          <w:shd w:val="clear" w:color="auto" w:fill="FFFFFF"/>
        </w:rPr>
      </w:pPr>
      <w:r>
        <w:rPr>
          <w:rFonts w:ascii="Times New Roman" w:hAnsi="Times New Roman" w:eastAsia="黑体" w:cs="Times New Roman"/>
          <w:color w:val="000000"/>
          <w:kern w:val="0"/>
          <w:sz w:val="18"/>
          <w:szCs w:val="18"/>
          <w:shd w:val="clear" w:color="auto" w:fill="FFFFFF"/>
        </w:rPr>
        <w:t>表</w:t>
      </w:r>
      <w:r>
        <w:rPr>
          <w:rFonts w:hint="eastAsia" w:ascii="Times New Roman" w:hAnsi="Times New Roman" w:eastAsia="黑体" w:cs="Times New Roman"/>
          <w:color w:val="000000"/>
          <w:kern w:val="0"/>
          <w:sz w:val="18"/>
          <w:szCs w:val="18"/>
          <w:highlight w:val="yellow"/>
          <w:shd w:val="clear" w:color="auto" w:fill="FFFFFF"/>
        </w:rPr>
        <w:t>2</w:t>
      </w:r>
      <w:r>
        <w:rPr>
          <w:rFonts w:ascii="Times New Roman" w:hAnsi="Times New Roman" w:eastAsia="黑体" w:cs="Times New Roman"/>
          <w:color w:val="000000"/>
          <w:kern w:val="0"/>
          <w:sz w:val="18"/>
          <w:szCs w:val="18"/>
          <w:shd w:val="clear" w:color="auto" w:fill="FFFFFF"/>
        </w:rPr>
        <w:t xml:space="preserve"> </w:t>
      </w:r>
      <w:r>
        <w:rPr>
          <w:rFonts w:hint="eastAsia" w:ascii="Times New Roman" w:hAnsi="Times New Roman" w:eastAsia="黑体" w:cs="Times New Roman"/>
          <w:color w:val="000000"/>
          <w:kern w:val="0"/>
          <w:sz w:val="18"/>
          <w:szCs w:val="18"/>
          <w:shd w:val="clear" w:color="auto" w:fill="FFFFFF"/>
        </w:rPr>
        <w:t>隧道</w:t>
      </w:r>
      <w:r>
        <w:rPr>
          <w:rFonts w:ascii="Times New Roman" w:hAnsi="Times New Roman" w:eastAsia="黑体" w:cs="Times New Roman"/>
          <w:color w:val="000000"/>
          <w:kern w:val="0"/>
          <w:sz w:val="18"/>
          <w:szCs w:val="18"/>
          <w:shd w:val="clear" w:color="auto" w:fill="FFFFFF"/>
        </w:rPr>
        <w:t>放射性监测相关参数及标准限值</w:t>
      </w:r>
    </w:p>
    <w:p>
      <w:pPr>
        <w:spacing w:line="360" w:lineRule="auto"/>
        <w:jc w:val="center"/>
        <w:rPr>
          <w:rFonts w:ascii="Times New Roman" w:hAnsi="Times New Roman" w:eastAsia="黑体" w:cs="Times New Roman"/>
          <w:color w:val="000000"/>
          <w:kern w:val="0"/>
          <w:sz w:val="18"/>
          <w:szCs w:val="18"/>
          <w:shd w:val="clear" w:color="auto" w:fill="FFFFFF"/>
        </w:rPr>
      </w:pPr>
      <w:r>
        <w:rPr>
          <w:rFonts w:ascii="Times New Roman" w:hAnsi="Times New Roman" w:eastAsia="宋体" w:cs="Times New Roman"/>
          <w:b/>
          <w:kern w:val="0"/>
          <w:sz w:val="16"/>
          <w:szCs w:val="16"/>
          <w:shd w:val="clear" w:color="auto" w:fill="FFFFFF"/>
        </w:rPr>
        <w:t xml:space="preserve">Table </w:t>
      </w:r>
      <w:r>
        <w:rPr>
          <w:rFonts w:hint="eastAsia" w:ascii="Times New Roman" w:hAnsi="Times New Roman" w:eastAsia="宋体" w:cs="Times New Roman"/>
          <w:b/>
          <w:kern w:val="0"/>
          <w:sz w:val="16"/>
          <w:szCs w:val="16"/>
          <w:shd w:val="clear" w:color="auto" w:fill="FFFFFF"/>
        </w:rPr>
        <w:t>2</w:t>
      </w:r>
      <w:r>
        <w:rPr>
          <w:rFonts w:ascii="Times New Roman" w:hAnsi="Times New Roman" w:eastAsia="宋体" w:cs="Times New Roman"/>
          <w:kern w:val="0"/>
          <w:sz w:val="16"/>
          <w:szCs w:val="16"/>
          <w:shd w:val="clear" w:color="auto" w:fill="FFFFFF"/>
        </w:rPr>
        <w:t xml:space="preserve"> </w:t>
      </w:r>
      <w:r>
        <w:rPr>
          <w:rFonts w:hint="eastAsia" w:ascii="Times New Roman" w:hAnsi="Times New Roman" w:eastAsia="宋体" w:cs="Times New Roman"/>
          <w:b/>
          <w:bCs/>
          <w:kern w:val="0"/>
          <w:sz w:val="16"/>
          <w:szCs w:val="16"/>
          <w:shd w:val="clear" w:color="auto" w:fill="FFFFFF"/>
        </w:rPr>
        <w:t>Standard limits of radioactivity for the tunnel monitoring</w:t>
      </w:r>
    </w:p>
    <w:tbl>
      <w:tblPr>
        <w:tblStyle w:val="9"/>
        <w:tblW w:w="4998"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5"/>
        <w:gridCol w:w="1052"/>
        <w:gridCol w:w="3095"/>
        <w:gridCol w:w="1329"/>
        <w:gridCol w:w="183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1324" w:type="pct"/>
            <w:gridSpan w:val="2"/>
            <w:tcBorders>
              <w:top w:val="single" w:color="auto" w:sz="8" w:space="0"/>
              <w:bottom w:val="single" w:color="auto" w:sz="4"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检测项目</w:t>
            </w:r>
          </w:p>
        </w:tc>
        <w:tc>
          <w:tcPr>
            <w:tcW w:w="1816" w:type="pct"/>
            <w:tcBorders>
              <w:top w:val="single" w:color="auto" w:sz="8" w:space="0"/>
              <w:bottom w:val="single" w:color="auto" w:sz="4"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限值</w:t>
            </w:r>
          </w:p>
        </w:tc>
        <w:tc>
          <w:tcPr>
            <w:tcW w:w="780" w:type="pct"/>
            <w:tcBorders>
              <w:top w:val="single" w:color="auto" w:sz="8" w:space="0"/>
              <w:bottom w:val="single" w:color="auto" w:sz="4"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相关规范标准</w:t>
            </w:r>
          </w:p>
        </w:tc>
        <w:tc>
          <w:tcPr>
            <w:tcW w:w="1078" w:type="pct"/>
            <w:tcBorders>
              <w:top w:val="single" w:color="auto" w:sz="8" w:space="0"/>
              <w:bottom w:val="single" w:color="auto" w:sz="4"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备注</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pct"/>
            <w:gridSpan w:val="2"/>
            <w:tcBorders>
              <w:top w:val="single" w:color="auto" w:sz="4" w:space="0"/>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个人剂量</w:t>
            </w:r>
          </w:p>
        </w:tc>
        <w:tc>
          <w:tcPr>
            <w:tcW w:w="1816" w:type="pct"/>
            <w:tcBorders>
              <w:top w:val="single" w:color="auto" w:sz="4" w:space="0"/>
              <w:bottom w:val="nil"/>
            </w:tcBorders>
            <w:vAlign w:val="center"/>
          </w:tcPr>
          <w:p>
            <w:pPr>
              <w:spacing w:line="360" w:lineRule="auto"/>
              <w:jc w:val="center"/>
              <w:rPr>
                <w:rFonts w:ascii="Times New Roman" w:hAnsi="Times New Roman" w:eastAsia="宋体" w:cs="Times New Roman"/>
                <w:bCs/>
                <w:sz w:val="13"/>
                <w:szCs w:val="13"/>
              </w:rPr>
            </w:pPr>
            <w:commentRangeStart w:id="8"/>
            <w:commentRangeStart w:id="9"/>
            <w:r>
              <w:rPr>
                <w:rFonts w:ascii="Times New Roman" w:hAnsi="Times New Roman" w:eastAsia="宋体" w:cs="Times New Roman"/>
                <w:bCs/>
                <w:sz w:val="13"/>
                <w:szCs w:val="13"/>
              </w:rPr>
              <w:t>职业人员5</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mSv·a</w:t>
            </w:r>
            <w:r>
              <w:rPr>
                <w:rFonts w:hint="eastAsia" w:ascii="Times New Roman" w:hAnsi="Times New Roman" w:eastAsia="宋体" w:cs="Times New Roman"/>
                <w:bCs/>
                <w:sz w:val="13"/>
                <w:szCs w:val="13"/>
                <w:vertAlign w:val="superscript"/>
              </w:rPr>
              <w:t>-1</w:t>
            </w:r>
            <w:r>
              <w:rPr>
                <w:rFonts w:ascii="Times New Roman" w:hAnsi="Times New Roman" w:eastAsia="宋体" w:cs="Times New Roman"/>
                <w:bCs/>
                <w:sz w:val="13"/>
                <w:szCs w:val="13"/>
              </w:rPr>
              <w:t>，公众1</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mSv·a</w:t>
            </w:r>
            <w:r>
              <w:rPr>
                <w:rFonts w:hint="eastAsia" w:ascii="Times New Roman" w:hAnsi="Times New Roman" w:eastAsia="宋体" w:cs="Times New Roman"/>
                <w:bCs/>
                <w:sz w:val="13"/>
                <w:szCs w:val="13"/>
                <w:vertAlign w:val="superscript"/>
              </w:rPr>
              <w:t>-1</w:t>
            </w:r>
            <w:commentRangeEnd w:id="8"/>
            <w:r>
              <w:rPr>
                <w:rStyle w:val="13"/>
              </w:rPr>
              <w:commentReference w:id="8"/>
            </w:r>
            <w:commentRangeEnd w:id="9"/>
            <w:r>
              <w:commentReference w:id="9"/>
            </w:r>
          </w:p>
        </w:tc>
        <w:tc>
          <w:tcPr>
            <w:tcW w:w="780" w:type="pct"/>
            <w:tcBorders>
              <w:top w:val="single" w:color="auto" w:sz="4" w:space="0"/>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GB 18871—2002</w:t>
            </w:r>
          </w:p>
        </w:tc>
        <w:tc>
          <w:tcPr>
            <w:tcW w:w="1078" w:type="pct"/>
            <w:tcBorders>
              <w:top w:val="single" w:color="auto" w:sz="4" w:space="0"/>
              <w:bottom w:val="nil"/>
            </w:tcBorders>
            <w:vAlign w:val="center"/>
          </w:tcPr>
          <w:p>
            <w:pPr>
              <w:spacing w:line="360" w:lineRule="auto"/>
              <w:jc w:val="center"/>
              <w:rPr>
                <w:rFonts w:ascii="Times New Roman" w:hAnsi="Times New Roman" w:eastAsia="宋体" w:cs="Times New Roman"/>
                <w:bCs/>
                <w:sz w:val="13"/>
                <w:szCs w:val="13"/>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24" w:type="pct"/>
            <w:gridSpan w:val="2"/>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空气氡浓度</w:t>
            </w:r>
          </w:p>
        </w:tc>
        <w:tc>
          <w:tcPr>
            <w:tcW w:w="18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400</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Bq·m</w:t>
            </w:r>
            <w:r>
              <w:rPr>
                <w:rFonts w:hint="eastAsia" w:ascii="Times New Roman" w:hAnsi="Times New Roman" w:eastAsia="宋体" w:cs="Times New Roman"/>
                <w:bCs/>
                <w:sz w:val="13"/>
                <w:szCs w:val="13"/>
                <w:vertAlign w:val="superscript"/>
              </w:rPr>
              <w:t>-</w:t>
            </w:r>
            <w:r>
              <w:rPr>
                <w:rFonts w:ascii="Times New Roman" w:hAnsi="Times New Roman" w:eastAsia="宋体" w:cs="Times New Roman"/>
                <w:bCs/>
                <w:sz w:val="13"/>
                <w:szCs w:val="13"/>
                <w:vertAlign w:val="superscript"/>
              </w:rPr>
              <w:t>3</w:t>
            </w:r>
          </w:p>
        </w:tc>
        <w:tc>
          <w:tcPr>
            <w:tcW w:w="780"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WS/T 668—2019</w:t>
            </w:r>
          </w:p>
        </w:tc>
        <w:tc>
          <w:tcPr>
            <w:tcW w:w="1078" w:type="pct"/>
            <w:tcBorders>
              <w:top w:val="nil"/>
              <w:bottom w:val="nil"/>
            </w:tcBorders>
            <w:vAlign w:val="center"/>
          </w:tcPr>
          <w:p>
            <w:pPr>
              <w:spacing w:line="360" w:lineRule="auto"/>
              <w:jc w:val="center"/>
              <w:rPr>
                <w:rFonts w:ascii="Times New Roman" w:hAnsi="Times New Roman" w:eastAsia="宋体" w:cs="Times New Roman"/>
                <w:bCs/>
                <w:sz w:val="13"/>
                <w:szCs w:val="13"/>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7" w:type="pct"/>
            <w:vMerge w:val="restar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水</w:t>
            </w:r>
          </w:p>
        </w:tc>
        <w:tc>
          <w:tcPr>
            <w:tcW w:w="6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铀</w:t>
            </w:r>
          </w:p>
        </w:tc>
        <w:tc>
          <w:tcPr>
            <w:tcW w:w="18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0.3</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mg·L</w:t>
            </w:r>
            <w:r>
              <w:rPr>
                <w:rFonts w:hint="eastAsia" w:ascii="Times New Roman" w:hAnsi="Times New Roman" w:eastAsia="宋体" w:cs="Times New Roman"/>
                <w:bCs/>
                <w:sz w:val="13"/>
                <w:szCs w:val="13"/>
                <w:vertAlign w:val="superscript"/>
              </w:rPr>
              <w:t>-1</w:t>
            </w:r>
          </w:p>
        </w:tc>
        <w:tc>
          <w:tcPr>
            <w:tcW w:w="780"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GB 23727—2020</w:t>
            </w:r>
          </w:p>
        </w:tc>
        <w:tc>
          <w:tcPr>
            <w:tcW w:w="1078" w:type="pct"/>
            <w:tcBorders>
              <w:top w:val="nil"/>
              <w:bottom w:val="nil"/>
            </w:tcBorders>
            <w:vAlign w:val="center"/>
          </w:tcPr>
          <w:p>
            <w:pPr>
              <w:spacing w:line="360" w:lineRule="auto"/>
              <w:jc w:val="center"/>
              <w:rPr>
                <w:rFonts w:ascii="Times New Roman" w:hAnsi="Times New Roman" w:eastAsia="宋体" w:cs="Times New Roman"/>
                <w:bCs/>
                <w:sz w:val="13"/>
                <w:szCs w:val="13"/>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7" w:type="pct"/>
            <w:vMerge w:val="continue"/>
            <w:tcBorders>
              <w:top w:val="nil"/>
              <w:bottom w:val="nil"/>
            </w:tcBorders>
            <w:vAlign w:val="center"/>
          </w:tcPr>
          <w:p>
            <w:pPr>
              <w:spacing w:line="360" w:lineRule="auto"/>
              <w:jc w:val="center"/>
              <w:rPr>
                <w:rFonts w:ascii="Times New Roman" w:hAnsi="Times New Roman" w:eastAsia="宋体" w:cs="Times New Roman"/>
                <w:bCs/>
                <w:sz w:val="13"/>
                <w:szCs w:val="13"/>
              </w:rPr>
            </w:pPr>
          </w:p>
        </w:tc>
        <w:tc>
          <w:tcPr>
            <w:tcW w:w="6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总α</w:t>
            </w:r>
          </w:p>
        </w:tc>
        <w:tc>
          <w:tcPr>
            <w:tcW w:w="18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0.5</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Bq·L</w:t>
            </w:r>
            <w:r>
              <w:rPr>
                <w:rFonts w:hint="eastAsia" w:ascii="Times New Roman" w:hAnsi="Times New Roman" w:eastAsia="宋体" w:cs="Times New Roman"/>
                <w:bCs/>
                <w:sz w:val="13"/>
                <w:szCs w:val="13"/>
                <w:vertAlign w:val="superscript"/>
              </w:rPr>
              <w:t>-1</w:t>
            </w:r>
          </w:p>
        </w:tc>
        <w:tc>
          <w:tcPr>
            <w:tcW w:w="780" w:type="pct"/>
            <w:vMerge w:val="restart"/>
            <w:tcBorders>
              <w:top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GB/T 14848—2017</w:t>
            </w:r>
          </w:p>
        </w:tc>
        <w:tc>
          <w:tcPr>
            <w:tcW w:w="1078" w:type="pct"/>
            <w:vMerge w:val="restar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执行Ⅲ类地下水质量标准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7" w:type="pct"/>
            <w:vMerge w:val="continue"/>
            <w:tcBorders>
              <w:top w:val="nil"/>
              <w:bottom w:val="nil"/>
            </w:tcBorders>
            <w:vAlign w:val="center"/>
          </w:tcPr>
          <w:p>
            <w:pPr>
              <w:spacing w:line="360" w:lineRule="auto"/>
              <w:jc w:val="center"/>
              <w:rPr>
                <w:rFonts w:ascii="Times New Roman" w:hAnsi="Times New Roman" w:eastAsia="宋体" w:cs="Times New Roman"/>
                <w:bCs/>
                <w:sz w:val="13"/>
                <w:szCs w:val="13"/>
              </w:rPr>
            </w:pPr>
          </w:p>
        </w:tc>
        <w:tc>
          <w:tcPr>
            <w:tcW w:w="6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总β</w:t>
            </w:r>
          </w:p>
        </w:tc>
        <w:tc>
          <w:tcPr>
            <w:tcW w:w="18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1.0</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Bq·L</w:t>
            </w:r>
            <w:r>
              <w:rPr>
                <w:rFonts w:hint="eastAsia" w:ascii="Times New Roman" w:hAnsi="Times New Roman" w:eastAsia="宋体" w:cs="Times New Roman"/>
                <w:bCs/>
                <w:sz w:val="13"/>
                <w:szCs w:val="13"/>
                <w:vertAlign w:val="superscript"/>
              </w:rPr>
              <w:t>-1</w:t>
            </w:r>
          </w:p>
        </w:tc>
        <w:tc>
          <w:tcPr>
            <w:tcW w:w="780" w:type="pct"/>
            <w:vMerge w:val="continue"/>
            <w:tcBorders>
              <w:bottom w:val="nil"/>
            </w:tcBorders>
            <w:vAlign w:val="center"/>
          </w:tcPr>
          <w:p>
            <w:pPr>
              <w:spacing w:line="360" w:lineRule="auto"/>
              <w:jc w:val="center"/>
              <w:rPr>
                <w:rFonts w:ascii="Times New Roman" w:hAnsi="Times New Roman" w:eastAsia="宋体" w:cs="Times New Roman"/>
                <w:bCs/>
                <w:sz w:val="13"/>
                <w:szCs w:val="13"/>
              </w:rPr>
            </w:pPr>
          </w:p>
        </w:tc>
        <w:tc>
          <w:tcPr>
            <w:tcW w:w="1078" w:type="pct"/>
            <w:vMerge w:val="continue"/>
            <w:tcBorders>
              <w:top w:val="nil"/>
              <w:bottom w:val="nil"/>
            </w:tcBorders>
            <w:vAlign w:val="center"/>
          </w:tcPr>
          <w:p>
            <w:pPr>
              <w:spacing w:line="360" w:lineRule="auto"/>
              <w:jc w:val="center"/>
              <w:rPr>
                <w:rFonts w:ascii="Times New Roman" w:hAnsi="Times New Roman" w:eastAsia="宋体" w:cs="Times New Roman"/>
                <w:bCs/>
                <w:sz w:val="13"/>
                <w:szCs w:val="13"/>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7" w:type="pct"/>
            <w:vMerge w:val="restar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渣场开放要求</w:t>
            </w:r>
          </w:p>
        </w:tc>
        <w:tc>
          <w:tcPr>
            <w:tcW w:w="6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氡析出率</w:t>
            </w:r>
          </w:p>
        </w:tc>
        <w:tc>
          <w:tcPr>
            <w:tcW w:w="1816" w:type="pct"/>
            <w:tcBorders>
              <w:top w:val="nil"/>
              <w:bottom w:val="nil"/>
            </w:tcBorders>
            <w:vAlign w:val="center"/>
          </w:tcPr>
          <w:p>
            <w:pPr>
              <w:spacing w:line="360" w:lineRule="auto"/>
              <w:jc w:val="center"/>
              <w:rPr>
                <w:rFonts w:hint="eastAsia" w:ascii="Times New Roman" w:hAnsi="Times New Roman" w:eastAsia="宋体" w:cs="Times New Roman"/>
                <w:bCs/>
                <w:sz w:val="13"/>
                <w:szCs w:val="13"/>
                <w:lang w:val="en-US" w:eastAsia="zh-CN"/>
              </w:rPr>
            </w:pPr>
            <w:r>
              <w:rPr>
                <w:rFonts w:hint="default" w:ascii="Times New Roman" w:hAnsi="Times New Roman" w:eastAsia="宋体" w:cs="Times New Roman"/>
                <w:bCs/>
                <w:sz w:val="13"/>
                <w:szCs w:val="13"/>
              </w:rPr>
              <w:t>0.74 Bq·m</w:t>
            </w:r>
            <w:r>
              <w:rPr>
                <w:rFonts w:hint="default" w:ascii="Times New Roman" w:hAnsi="Times New Roman" w:eastAsia="宋体" w:cs="Times New Roman"/>
                <w:bCs/>
                <w:sz w:val="13"/>
                <w:szCs w:val="13"/>
                <w:vertAlign w:val="superscript"/>
              </w:rPr>
              <w:t>-2</w:t>
            </w:r>
            <w:r>
              <w:rPr>
                <w:rFonts w:hint="default" w:ascii="Times New Roman" w:hAnsi="Times New Roman" w:eastAsia="宋体" w:cs="Times New Roman"/>
                <w:bCs/>
                <w:sz w:val="13"/>
                <w:szCs w:val="13"/>
              </w:rPr>
              <w:t>·s</w:t>
            </w:r>
            <w:r>
              <w:rPr>
                <w:rFonts w:hint="default" w:ascii="Times New Roman" w:hAnsi="Times New Roman" w:eastAsia="宋体" w:cs="Times New Roman"/>
                <w:bCs/>
                <w:sz w:val="13"/>
                <w:szCs w:val="13"/>
                <w:vertAlign w:val="superscript"/>
              </w:rPr>
              <w:t>-1</w:t>
            </w:r>
            <w:r>
              <w:rPr>
                <w:rFonts w:hint="default" w:ascii="Times New Roman" w:hAnsi="Times New Roman" w:eastAsia="宋体" w:cs="Times New Roman"/>
                <w:bCs/>
                <w:sz w:val="13"/>
                <w:szCs w:val="13"/>
                <w:highlight w:val="yellow"/>
                <w:vertAlign w:val="baseline"/>
                <w:lang w:val="en-US" w:eastAsia="zh-CN"/>
              </w:rPr>
              <w:t>，任何100 m</w:t>
            </w:r>
            <w:r>
              <w:rPr>
                <w:rFonts w:hint="default" w:ascii="Times New Roman" w:hAnsi="Times New Roman" w:eastAsia="宋体" w:cs="Times New Roman"/>
                <w:bCs/>
                <w:sz w:val="13"/>
                <w:szCs w:val="13"/>
                <w:highlight w:val="yellow"/>
                <w:vertAlign w:val="superscript"/>
                <w:lang w:val="en-US" w:eastAsia="zh-CN"/>
              </w:rPr>
              <w:t>2</w:t>
            </w:r>
            <w:r>
              <w:rPr>
                <w:rFonts w:hint="default" w:ascii="Times New Roman" w:hAnsi="Times New Roman" w:eastAsia="宋体" w:cs="Times New Roman"/>
                <w:bCs/>
                <w:sz w:val="13"/>
                <w:szCs w:val="13"/>
                <w:highlight w:val="yellow"/>
                <w:vertAlign w:val="baseline"/>
                <w:lang w:val="en-US" w:eastAsia="zh-CN"/>
              </w:rPr>
              <w:t>内</w:t>
            </w:r>
            <w:r>
              <w:rPr>
                <w:rFonts w:hint="default" w:ascii="Times New Roman" w:hAnsi="Times New Roman" w:eastAsia="宋体" w:cs="Times New Roman"/>
                <w:bCs/>
                <w:sz w:val="13"/>
                <w:szCs w:val="13"/>
                <w:highlight w:val="yellow"/>
                <w:vertAlign w:val="superscript"/>
                <w:lang w:val="en-US" w:eastAsia="zh-CN"/>
              </w:rPr>
              <w:t>226</w:t>
            </w:r>
            <w:r>
              <w:rPr>
                <w:rFonts w:hint="default" w:ascii="Times New Roman" w:hAnsi="Times New Roman" w:eastAsia="宋体" w:cs="Times New Roman"/>
                <w:bCs/>
                <w:sz w:val="13"/>
                <w:szCs w:val="13"/>
                <w:highlight w:val="yellow"/>
                <w:vertAlign w:val="baseline"/>
                <w:lang w:val="en-US" w:eastAsia="zh-CN"/>
              </w:rPr>
              <w:t>Ra扣除本底后不超过0.18 Bq·g</w:t>
            </w:r>
            <w:r>
              <w:rPr>
                <w:rFonts w:hint="default" w:ascii="Times New Roman" w:hAnsi="Times New Roman" w:eastAsia="宋体" w:cs="Times New Roman"/>
                <w:bCs/>
                <w:sz w:val="13"/>
                <w:szCs w:val="13"/>
                <w:highlight w:val="yellow"/>
                <w:vertAlign w:val="superscript"/>
                <w:lang w:val="en-US" w:eastAsia="zh-CN"/>
              </w:rPr>
              <w:t>-1</w:t>
            </w:r>
          </w:p>
        </w:tc>
        <w:tc>
          <w:tcPr>
            <w:tcW w:w="780"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GB 23727—2020</w:t>
            </w:r>
          </w:p>
        </w:tc>
        <w:tc>
          <w:tcPr>
            <w:tcW w:w="1078" w:type="pct"/>
            <w:tcBorders>
              <w:top w:val="nil"/>
              <w:bottom w:val="nil"/>
            </w:tcBorders>
            <w:vAlign w:val="center"/>
          </w:tcPr>
          <w:p>
            <w:pPr>
              <w:spacing w:line="360" w:lineRule="auto"/>
              <w:jc w:val="center"/>
              <w:rPr>
                <w:rFonts w:ascii="Times New Roman" w:hAnsi="Times New Roman" w:eastAsia="宋体" w:cs="Times New Roman"/>
                <w:bCs/>
                <w:sz w:val="13"/>
                <w:szCs w:val="13"/>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7" w:type="pct"/>
            <w:vMerge w:val="continue"/>
            <w:tcBorders>
              <w:top w:val="nil"/>
              <w:bottom w:val="nil"/>
            </w:tcBorders>
            <w:vAlign w:val="center"/>
          </w:tcPr>
          <w:p>
            <w:pPr>
              <w:spacing w:line="360" w:lineRule="auto"/>
              <w:jc w:val="center"/>
              <w:rPr>
                <w:rFonts w:ascii="Times New Roman" w:hAnsi="Times New Roman" w:eastAsia="宋体" w:cs="Times New Roman"/>
                <w:bCs/>
                <w:sz w:val="13"/>
                <w:szCs w:val="13"/>
              </w:rPr>
            </w:pPr>
          </w:p>
        </w:tc>
        <w:tc>
          <w:tcPr>
            <w:tcW w:w="6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吸收剂量率</w:t>
            </w:r>
          </w:p>
        </w:tc>
        <w:tc>
          <w:tcPr>
            <w:tcW w:w="18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扣除本底后不超过174</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nGy·h</w:t>
            </w:r>
            <w:r>
              <w:rPr>
                <w:rFonts w:hint="eastAsia" w:ascii="Times New Roman" w:hAnsi="Times New Roman" w:eastAsia="宋体" w:cs="Times New Roman"/>
                <w:bCs/>
                <w:sz w:val="13"/>
                <w:szCs w:val="13"/>
                <w:vertAlign w:val="superscript"/>
              </w:rPr>
              <w:t>-1</w:t>
            </w:r>
          </w:p>
        </w:tc>
        <w:tc>
          <w:tcPr>
            <w:tcW w:w="780"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EJ/T 977—1995</w:t>
            </w:r>
          </w:p>
        </w:tc>
        <w:tc>
          <w:tcPr>
            <w:tcW w:w="1078" w:type="pct"/>
            <w:tcBorders>
              <w:top w:val="nil"/>
              <w:bottom w:val="nil"/>
            </w:tcBorders>
            <w:vAlign w:val="center"/>
          </w:tcPr>
          <w:p>
            <w:pPr>
              <w:spacing w:line="360" w:lineRule="auto"/>
              <w:jc w:val="center"/>
              <w:rPr>
                <w:rFonts w:ascii="Times New Roman" w:hAnsi="Times New Roman" w:eastAsia="宋体" w:cs="Times New Roman"/>
                <w:bCs/>
                <w:sz w:val="13"/>
                <w:szCs w:val="13"/>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707" w:type="pct"/>
            <w:vMerge w:val="continue"/>
            <w:tcBorders>
              <w:top w:val="nil"/>
              <w:bottom w:val="nil"/>
            </w:tcBorders>
            <w:vAlign w:val="center"/>
          </w:tcPr>
          <w:p>
            <w:pPr>
              <w:spacing w:line="360" w:lineRule="auto"/>
              <w:jc w:val="center"/>
              <w:rPr>
                <w:rFonts w:ascii="Times New Roman" w:hAnsi="Times New Roman" w:eastAsia="宋体" w:cs="Times New Roman"/>
                <w:bCs/>
                <w:sz w:val="13"/>
                <w:szCs w:val="13"/>
              </w:rPr>
            </w:pPr>
          </w:p>
        </w:tc>
        <w:tc>
          <w:tcPr>
            <w:tcW w:w="6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放射性核素</w:t>
            </w:r>
          </w:p>
        </w:tc>
        <w:tc>
          <w:tcPr>
            <w:tcW w:w="1816"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vertAlign w:val="superscript"/>
              </w:rPr>
              <w:t>232</w:t>
            </w:r>
            <w:r>
              <w:rPr>
                <w:rFonts w:ascii="Times New Roman" w:hAnsi="Times New Roman" w:eastAsia="宋体" w:cs="Times New Roman"/>
                <w:bCs/>
                <w:sz w:val="13"/>
                <w:szCs w:val="13"/>
              </w:rPr>
              <w:t>Th应低于630</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Bq·kg</w:t>
            </w:r>
            <w:r>
              <w:rPr>
                <w:rFonts w:hint="eastAsia" w:ascii="Times New Roman" w:hAnsi="Times New Roman" w:eastAsia="宋体" w:cs="Times New Roman"/>
                <w:bCs/>
                <w:sz w:val="13"/>
                <w:szCs w:val="13"/>
                <w:vertAlign w:val="superscript"/>
              </w:rPr>
              <w:t>-1</w:t>
            </w:r>
            <w:r>
              <w:rPr>
                <w:rFonts w:ascii="Times New Roman" w:hAnsi="Times New Roman" w:eastAsia="宋体" w:cs="Times New Roman"/>
                <w:bCs/>
                <w:sz w:val="13"/>
                <w:szCs w:val="13"/>
              </w:rPr>
              <w:t>，</w:t>
            </w:r>
            <w:r>
              <w:rPr>
                <w:rFonts w:ascii="Times New Roman" w:hAnsi="Times New Roman" w:eastAsia="宋体" w:cs="Times New Roman"/>
                <w:bCs/>
                <w:sz w:val="13"/>
                <w:szCs w:val="13"/>
                <w:vertAlign w:val="superscript"/>
              </w:rPr>
              <w:t>238</w:t>
            </w:r>
            <w:r>
              <w:rPr>
                <w:rFonts w:ascii="Times New Roman" w:hAnsi="Times New Roman" w:eastAsia="宋体" w:cs="Times New Roman"/>
                <w:bCs/>
                <w:sz w:val="13"/>
                <w:szCs w:val="13"/>
              </w:rPr>
              <w:t>U应低于260</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Bq·kg</w:t>
            </w:r>
            <w:r>
              <w:rPr>
                <w:rFonts w:hint="eastAsia" w:ascii="Times New Roman" w:hAnsi="Times New Roman" w:eastAsia="宋体" w:cs="Times New Roman"/>
                <w:bCs/>
                <w:sz w:val="13"/>
                <w:szCs w:val="13"/>
                <w:vertAlign w:val="superscript"/>
              </w:rPr>
              <w:t>-1</w:t>
            </w:r>
          </w:p>
        </w:tc>
        <w:tc>
          <w:tcPr>
            <w:tcW w:w="780"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HJ 53—2000</w:t>
            </w:r>
          </w:p>
        </w:tc>
        <w:tc>
          <w:tcPr>
            <w:tcW w:w="1078" w:type="pct"/>
            <w:tcBorders>
              <w:top w:val="nil"/>
              <w:bottom w:val="nil"/>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执行1</w:t>
            </w:r>
            <w:r>
              <w:rPr>
                <w:rFonts w:hint="eastAsia" w:ascii="Times New Roman" w:hAnsi="Times New Roman" w:eastAsia="宋体" w:cs="Times New Roman"/>
                <w:bCs/>
                <w:sz w:val="13"/>
                <w:szCs w:val="13"/>
              </w:rPr>
              <w:t xml:space="preserve"> </w:t>
            </w:r>
            <w:r>
              <w:rPr>
                <w:rFonts w:ascii="Times New Roman" w:hAnsi="Times New Roman" w:eastAsia="宋体" w:cs="Times New Roman"/>
                <w:bCs/>
                <w:sz w:val="13"/>
                <w:szCs w:val="13"/>
              </w:rPr>
              <w:t>mSv·a</w:t>
            </w:r>
            <w:r>
              <w:rPr>
                <w:rFonts w:hint="eastAsia" w:ascii="Times New Roman" w:hAnsi="Times New Roman" w:eastAsia="宋体" w:cs="Times New Roman"/>
                <w:bCs/>
                <w:sz w:val="13"/>
                <w:szCs w:val="13"/>
                <w:vertAlign w:val="superscript"/>
              </w:rPr>
              <w:t>-1</w:t>
            </w:r>
            <w:r>
              <w:rPr>
                <w:rFonts w:ascii="Times New Roman" w:hAnsi="Times New Roman" w:eastAsia="宋体" w:cs="Times New Roman"/>
                <w:bCs/>
                <w:sz w:val="13"/>
                <w:szCs w:val="13"/>
              </w:rPr>
              <w:t>的标准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7" w:type="pct"/>
            <w:tcBorders>
              <w:top w:val="nil"/>
              <w:bottom w:val="single" w:color="auto" w:sz="8"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碎石重复利用</w:t>
            </w:r>
          </w:p>
        </w:tc>
        <w:tc>
          <w:tcPr>
            <w:tcW w:w="616" w:type="pct"/>
            <w:tcBorders>
              <w:top w:val="nil"/>
              <w:bottom w:val="single" w:color="auto" w:sz="8"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内外照射指数</w:t>
            </w:r>
          </w:p>
        </w:tc>
        <w:tc>
          <w:tcPr>
            <w:tcW w:w="1816" w:type="pct"/>
            <w:tcBorders>
              <w:top w:val="nil"/>
              <w:bottom w:val="single" w:color="auto" w:sz="8"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同时满足I</w:t>
            </w:r>
            <w:r>
              <w:rPr>
                <w:rFonts w:ascii="Times New Roman" w:hAnsi="Times New Roman" w:eastAsia="宋体" w:cs="Times New Roman"/>
                <w:bCs/>
                <w:sz w:val="13"/>
                <w:szCs w:val="13"/>
                <w:vertAlign w:val="subscript"/>
              </w:rPr>
              <w:t>Ra</w:t>
            </w:r>
            <w:r>
              <w:rPr>
                <w:rFonts w:ascii="Times New Roman" w:hAnsi="Times New Roman" w:eastAsia="宋体" w:cs="Times New Roman"/>
                <w:bCs/>
                <w:sz w:val="13"/>
                <w:szCs w:val="13"/>
              </w:rPr>
              <w:t>≤1.0和I</w:t>
            </w:r>
            <w:r>
              <w:rPr>
                <w:rFonts w:ascii="Times New Roman" w:hAnsi="Times New Roman" w:eastAsia="宋体" w:cs="Times New Roman"/>
                <w:bCs/>
                <w:sz w:val="13"/>
                <w:szCs w:val="13"/>
                <w:vertAlign w:val="subscript"/>
              </w:rPr>
              <w:t>γ</w:t>
            </w:r>
            <w:r>
              <w:rPr>
                <w:rFonts w:ascii="Times New Roman" w:hAnsi="Times New Roman" w:eastAsia="宋体" w:cs="Times New Roman"/>
                <w:bCs/>
                <w:sz w:val="13"/>
                <w:szCs w:val="13"/>
              </w:rPr>
              <w:t>≤1.0</w:t>
            </w:r>
          </w:p>
        </w:tc>
        <w:tc>
          <w:tcPr>
            <w:tcW w:w="780" w:type="pct"/>
            <w:tcBorders>
              <w:top w:val="nil"/>
              <w:bottom w:val="single" w:color="auto" w:sz="8"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GB 6566—2010</w:t>
            </w:r>
          </w:p>
        </w:tc>
        <w:tc>
          <w:tcPr>
            <w:tcW w:w="1078" w:type="pct"/>
            <w:tcBorders>
              <w:top w:val="nil"/>
              <w:bottom w:val="single" w:color="auto" w:sz="8" w:space="0"/>
            </w:tcBorders>
            <w:vAlign w:val="center"/>
          </w:tcPr>
          <w:p>
            <w:pPr>
              <w:spacing w:line="360" w:lineRule="auto"/>
              <w:jc w:val="center"/>
              <w:rPr>
                <w:rFonts w:ascii="Times New Roman" w:hAnsi="Times New Roman" w:eastAsia="宋体" w:cs="Times New Roman"/>
                <w:bCs/>
                <w:sz w:val="13"/>
                <w:szCs w:val="13"/>
              </w:rPr>
            </w:pPr>
            <w:r>
              <w:rPr>
                <w:rFonts w:ascii="Times New Roman" w:hAnsi="Times New Roman" w:eastAsia="宋体" w:cs="Times New Roman"/>
                <w:bCs/>
                <w:sz w:val="13"/>
                <w:szCs w:val="13"/>
              </w:rPr>
              <w:t>执行A类装修材料标准</w:t>
            </w:r>
          </w:p>
        </w:tc>
      </w:tr>
    </w:tbl>
    <w:p>
      <w:pPr>
        <w:spacing w:line="360" w:lineRule="auto"/>
        <w:ind w:firstLine="527" w:firstLineChars="250"/>
        <w:rPr>
          <w:rFonts w:ascii="Times New Roman" w:hAnsi="Times New Roman" w:eastAsia="宋体" w:cs="Times New Roman"/>
          <w:b/>
          <w:bCs/>
          <w:szCs w:val="21"/>
        </w:rPr>
      </w:pPr>
    </w:p>
    <w:p>
      <w:pPr>
        <w:spacing w:line="360" w:lineRule="auto"/>
        <w:outlineLvl w:val="0"/>
        <w:rPr>
          <w:rFonts w:ascii="Times New Roman" w:hAnsi="Times New Roman" w:eastAsia="黑体" w:cs="Times New Roman"/>
          <w:bCs/>
          <w:kern w:val="44"/>
          <w:sz w:val="24"/>
          <w:szCs w:val="44"/>
        </w:rPr>
      </w:pPr>
      <w:bookmarkStart w:id="8" w:name="_Toc25714"/>
      <w:r>
        <w:rPr>
          <w:rFonts w:ascii="Times New Roman" w:hAnsi="Times New Roman" w:eastAsia="黑体" w:cs="Times New Roman"/>
          <w:bCs/>
          <w:kern w:val="44"/>
          <w:sz w:val="24"/>
          <w:szCs w:val="44"/>
        </w:rPr>
        <w:t>3 监测结果</w:t>
      </w:r>
      <w:bookmarkEnd w:id="8"/>
    </w:p>
    <w:p>
      <w:pPr>
        <w:keepNext/>
        <w:keepLines/>
        <w:spacing w:line="360" w:lineRule="auto"/>
        <w:outlineLvl w:val="2"/>
        <w:rPr>
          <w:rFonts w:ascii="Times New Roman" w:hAnsi="Times New Roman" w:eastAsia="黑体" w:cs="Times New Roman"/>
          <w:bCs/>
          <w:kern w:val="44"/>
          <w:szCs w:val="21"/>
        </w:rPr>
      </w:pPr>
      <w:bookmarkStart w:id="9" w:name="_Toc20810"/>
      <w:r>
        <w:rPr>
          <w:rFonts w:ascii="Times New Roman" w:hAnsi="Times New Roman" w:eastAsia="黑体" w:cs="Times New Roman"/>
          <w:bCs/>
          <w:kern w:val="44"/>
          <w:szCs w:val="21"/>
        </w:rPr>
        <w:t>3.1 隧道放射性</w:t>
      </w:r>
      <w:bookmarkEnd w:id="9"/>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为分析和掌握施工前、施工期、</w:t>
      </w:r>
      <w:r>
        <w:rPr>
          <w:rFonts w:hint="eastAsia" w:ascii="Times New Roman" w:hAnsi="Times New Roman" w:eastAsia="宋体" w:cs="Times New Roman"/>
          <w:szCs w:val="21"/>
        </w:rPr>
        <w:t>隧道贯通后</w:t>
      </w:r>
      <w:r>
        <w:rPr>
          <w:rFonts w:ascii="Times New Roman" w:hAnsi="Times New Roman" w:eastAsia="宋体" w:cs="Times New Roman"/>
          <w:szCs w:val="21"/>
        </w:rPr>
        <w:t>三个阶段，隧道内放射性变化规律，保障施工人员和周边环境安全。项目组根据隧道施工进度，对隧道开挖区掌子面</w:t>
      </w:r>
      <w:r>
        <w:rPr>
          <w:rFonts w:hint="eastAsia" w:ascii="Times New Roman" w:hAnsi="Times New Roman" w:eastAsia="宋体" w:cs="Times New Roman"/>
          <w:szCs w:val="24"/>
        </w:rPr>
        <w:t>伽马</w:t>
      </w:r>
      <w:r>
        <w:rPr>
          <w:rFonts w:ascii="Times New Roman" w:hAnsi="Times New Roman" w:eastAsia="宋体" w:cs="Times New Roman"/>
          <w:szCs w:val="21"/>
        </w:rPr>
        <w:t>辐射剂量率、</w:t>
      </w:r>
      <w:r>
        <w:rPr>
          <w:rFonts w:ascii="Times New Roman" w:hAnsi="Times New Roman" w:eastAsia="宋体" w:cs="Times New Roman"/>
          <w:szCs w:val="21"/>
          <w:vertAlign w:val="superscript"/>
        </w:rPr>
        <w:t>226</w:t>
      </w:r>
      <w:r>
        <w:rPr>
          <w:rFonts w:ascii="Times New Roman" w:hAnsi="Times New Roman" w:eastAsia="宋体" w:cs="Times New Roman"/>
          <w:szCs w:val="21"/>
        </w:rPr>
        <w:t>Ra、</w:t>
      </w:r>
      <w:r>
        <w:rPr>
          <w:rFonts w:ascii="Times New Roman" w:hAnsi="Times New Roman" w:eastAsia="宋体" w:cs="Times New Roman"/>
          <w:szCs w:val="21"/>
          <w:vertAlign w:val="superscript"/>
        </w:rPr>
        <w:t>232</w:t>
      </w:r>
      <w:r>
        <w:rPr>
          <w:rFonts w:ascii="Times New Roman" w:hAnsi="Times New Roman" w:eastAsia="宋体" w:cs="Times New Roman"/>
          <w:szCs w:val="21"/>
        </w:rPr>
        <w:t>Th、</w:t>
      </w:r>
      <w:r>
        <w:rPr>
          <w:rFonts w:ascii="Times New Roman" w:hAnsi="Times New Roman" w:eastAsia="宋体" w:cs="Times New Roman"/>
          <w:szCs w:val="21"/>
          <w:vertAlign w:val="superscript"/>
        </w:rPr>
        <w:t>40</w:t>
      </w:r>
      <w:r>
        <w:rPr>
          <w:rFonts w:ascii="Times New Roman" w:hAnsi="Times New Roman" w:eastAsia="宋体" w:cs="Times New Roman"/>
          <w:szCs w:val="21"/>
        </w:rPr>
        <w:t>K比活度、空气氡浓度进行测量，相关调查结果见</w:t>
      </w:r>
      <w:r>
        <w:rPr>
          <w:rFonts w:ascii="Times New Roman" w:hAnsi="Times New Roman" w:eastAsia="宋体" w:cs="Times New Roman"/>
          <w:szCs w:val="21"/>
          <w:highlight w:val="yellow"/>
        </w:rPr>
        <w:t>表</w:t>
      </w:r>
      <w:r>
        <w:rPr>
          <w:rFonts w:hint="eastAsia" w:ascii="Times New Roman" w:hAnsi="Times New Roman" w:eastAsia="宋体" w:cs="Times New Roman"/>
          <w:szCs w:val="21"/>
          <w:highlight w:val="yellow"/>
        </w:rPr>
        <w:t>3</w:t>
      </w:r>
      <w:r>
        <w:rPr>
          <w:rFonts w:ascii="Times New Roman" w:hAnsi="Times New Roman" w:eastAsia="宋体" w:cs="Times New Roman"/>
          <w:szCs w:val="21"/>
        </w:rPr>
        <w:t>。其中，施工期隧道内空气氡浓度在正常通风条件下测量（采用大型风机将新鲜空气送至距作业面30～50</w:t>
      </w:r>
      <w:r>
        <w:rPr>
          <w:rFonts w:hint="eastAsia" w:ascii="Times New Roman" w:hAnsi="Times New Roman" w:eastAsia="宋体" w:cs="Times New Roman"/>
          <w:szCs w:val="21"/>
        </w:rPr>
        <w:t xml:space="preserve"> </w:t>
      </w:r>
      <w:r>
        <w:rPr>
          <w:rFonts w:ascii="Times New Roman" w:hAnsi="Times New Roman" w:eastAsia="宋体" w:cs="Times New Roman"/>
          <w:szCs w:val="21"/>
        </w:rPr>
        <w:t>m的范围）；</w:t>
      </w:r>
      <w:r>
        <w:rPr>
          <w:rFonts w:hint="eastAsia" w:ascii="Times New Roman" w:hAnsi="Times New Roman" w:eastAsia="宋体" w:cs="Times New Roman"/>
          <w:szCs w:val="21"/>
        </w:rPr>
        <w:t>隧道贯通后</w:t>
      </w:r>
      <w:r>
        <w:rPr>
          <w:rFonts w:ascii="Times New Roman" w:hAnsi="Times New Roman" w:eastAsia="宋体" w:cs="Times New Roman"/>
          <w:szCs w:val="21"/>
        </w:rPr>
        <w:t>时，隧道内未安装主动通风系统，在自然通风条件下进行测量。</w:t>
      </w:r>
    </w:p>
    <w:p>
      <w:pPr>
        <w:spacing w:line="360" w:lineRule="auto"/>
        <w:jc w:val="center"/>
        <w:rPr>
          <w:rFonts w:ascii="Times New Roman" w:hAnsi="Times New Roman" w:eastAsia="黑体" w:cs="Times New Roman"/>
          <w:color w:val="000000"/>
          <w:kern w:val="0"/>
          <w:sz w:val="18"/>
          <w:szCs w:val="18"/>
          <w:shd w:val="clear" w:color="auto" w:fill="FFFFFF"/>
        </w:rPr>
      </w:pPr>
      <w:r>
        <w:rPr>
          <w:rFonts w:ascii="Times New Roman" w:hAnsi="Times New Roman" w:eastAsia="黑体" w:cs="Times New Roman"/>
          <w:color w:val="000000"/>
          <w:kern w:val="0"/>
          <w:sz w:val="18"/>
          <w:szCs w:val="18"/>
          <w:shd w:val="clear" w:color="auto" w:fill="FFFFFF"/>
        </w:rPr>
        <w:t>表</w:t>
      </w:r>
      <w:r>
        <w:rPr>
          <w:rFonts w:hint="eastAsia" w:ascii="Times New Roman" w:hAnsi="Times New Roman" w:eastAsia="黑体" w:cs="Times New Roman"/>
          <w:b/>
          <w:bCs/>
          <w:color w:val="000000"/>
          <w:kern w:val="0"/>
          <w:sz w:val="18"/>
          <w:szCs w:val="18"/>
          <w:highlight w:val="yellow"/>
          <w:shd w:val="clear" w:color="auto" w:fill="FFFFFF"/>
        </w:rPr>
        <w:t>3</w:t>
      </w:r>
      <w:r>
        <w:rPr>
          <w:rFonts w:ascii="Times New Roman" w:hAnsi="Times New Roman" w:eastAsia="黑体" w:cs="Times New Roman"/>
          <w:color w:val="000000"/>
          <w:kern w:val="0"/>
          <w:sz w:val="18"/>
          <w:szCs w:val="18"/>
          <w:shd w:val="clear" w:color="auto" w:fill="FFFFFF"/>
        </w:rPr>
        <w:t xml:space="preserve">  施工前后隧道放射性调查结果对比</w:t>
      </w:r>
    </w:p>
    <w:p>
      <w:pPr>
        <w:spacing w:line="360" w:lineRule="auto"/>
        <w:jc w:val="center"/>
        <w:rPr>
          <w:rFonts w:ascii="Times New Roman" w:hAnsi="Times New Roman" w:eastAsia="宋体" w:cs="Times New Roman"/>
          <w:b/>
          <w:color w:val="FF0000"/>
          <w:kern w:val="0"/>
          <w:sz w:val="18"/>
          <w:szCs w:val="18"/>
          <w:shd w:val="clear" w:color="auto" w:fill="FFFFFF"/>
        </w:rPr>
      </w:pPr>
      <w:r>
        <w:rPr>
          <w:rFonts w:ascii="Times New Roman" w:hAnsi="Times New Roman" w:eastAsia="宋体" w:cs="Times New Roman"/>
          <w:b/>
          <w:kern w:val="0"/>
          <w:sz w:val="16"/>
          <w:szCs w:val="16"/>
          <w:shd w:val="clear" w:color="auto" w:fill="FFFFFF"/>
        </w:rPr>
        <w:t>Table</w:t>
      </w:r>
      <w:r>
        <w:rPr>
          <w:rFonts w:ascii="Times New Roman" w:hAnsi="Times New Roman" w:eastAsia="宋体" w:cs="Times New Roman"/>
          <w:bCs/>
          <w:kern w:val="0"/>
          <w:sz w:val="16"/>
          <w:szCs w:val="16"/>
          <w:shd w:val="clear" w:color="auto" w:fill="FFFFFF"/>
        </w:rPr>
        <w:t xml:space="preserve"> </w:t>
      </w:r>
      <w:r>
        <w:rPr>
          <w:rFonts w:hint="eastAsia" w:ascii="Times New Roman" w:hAnsi="Times New Roman" w:eastAsia="宋体" w:cs="Times New Roman"/>
          <w:b/>
          <w:kern w:val="0"/>
          <w:sz w:val="16"/>
          <w:szCs w:val="16"/>
          <w:highlight w:val="yellow"/>
          <w:shd w:val="clear" w:color="auto" w:fill="FFFFFF"/>
        </w:rPr>
        <w:t>3</w:t>
      </w:r>
      <w:r>
        <w:rPr>
          <w:rFonts w:ascii="Times New Roman" w:hAnsi="Times New Roman" w:eastAsia="宋体" w:cs="Times New Roman"/>
          <w:bCs/>
          <w:kern w:val="0"/>
          <w:sz w:val="16"/>
          <w:szCs w:val="16"/>
          <w:shd w:val="clear" w:color="auto" w:fill="FFFFFF"/>
        </w:rPr>
        <w:t xml:space="preserve"> </w:t>
      </w:r>
      <w:r>
        <w:rPr>
          <w:rFonts w:hint="eastAsia" w:ascii="Times New Roman" w:hAnsi="Times New Roman" w:eastAsia="宋体" w:cs="Times New Roman"/>
          <w:b/>
          <w:bCs w:val="0"/>
          <w:kern w:val="0"/>
          <w:sz w:val="16"/>
          <w:szCs w:val="16"/>
          <w:shd w:val="clear" w:color="auto" w:fill="FFFFFF"/>
        </w:rPr>
        <w:t xml:space="preserve">Radioactivity comparison </w:t>
      </w:r>
      <w:r>
        <w:rPr>
          <w:rFonts w:hint="eastAsia" w:ascii="Times New Roman" w:hAnsi="Times New Roman" w:eastAsia="宋体" w:cs="Times New Roman"/>
          <w:b/>
          <w:kern w:val="0"/>
          <w:sz w:val="16"/>
          <w:szCs w:val="16"/>
          <w:shd w:val="clear" w:color="auto" w:fill="FFFFFF"/>
        </w:rPr>
        <w:t>of tunnel before and after construction</w:t>
      </w:r>
    </w:p>
    <w:tbl>
      <w:tblPr>
        <w:tblStyle w:val="9"/>
        <w:tblW w:w="5490"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278"/>
        <w:gridCol w:w="707"/>
        <w:gridCol w:w="1132"/>
        <w:gridCol w:w="614"/>
        <w:gridCol w:w="646"/>
        <w:gridCol w:w="1011"/>
        <w:gridCol w:w="707"/>
        <w:gridCol w:w="848"/>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05" w:type="pct"/>
            <w:vMerge w:val="restart"/>
            <w:tcBorders>
              <w:top w:val="single" w:color="auto" w:sz="8" w:space="0"/>
              <w:left w:val="nil"/>
              <w:bottom w:val="single" w:color="auto"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监测对象</w:t>
            </w:r>
          </w:p>
        </w:tc>
        <w:tc>
          <w:tcPr>
            <w:tcW w:w="683" w:type="pct"/>
            <w:vMerge w:val="restart"/>
            <w:tcBorders>
              <w:top w:val="single" w:color="auto" w:sz="8" w:space="0"/>
              <w:left w:val="nil"/>
              <w:bottom w:val="single" w:color="auto"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检测项目</w:t>
            </w:r>
          </w:p>
        </w:tc>
        <w:tc>
          <w:tcPr>
            <w:tcW w:w="1311" w:type="pct"/>
            <w:gridSpan w:val="3"/>
            <w:tcBorders>
              <w:top w:val="single" w:color="auto" w:sz="8"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施工前（地表）</w:t>
            </w:r>
          </w:p>
        </w:tc>
        <w:tc>
          <w:tcPr>
            <w:tcW w:w="1263" w:type="pct"/>
            <w:gridSpan w:val="3"/>
            <w:tcBorders>
              <w:top w:val="single" w:color="auto" w:sz="8"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施工期</w:t>
            </w:r>
          </w:p>
        </w:tc>
        <w:tc>
          <w:tcPr>
            <w:tcW w:w="1438" w:type="pct"/>
            <w:gridSpan w:val="3"/>
            <w:tcBorders>
              <w:top w:val="single" w:color="auto" w:sz="8" w:space="0"/>
              <w:left w:val="nil"/>
              <w:bottom w:val="single" w:color="auto" w:sz="4" w:space="0"/>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隧道贯通后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continue"/>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sz w:val="13"/>
                <w:szCs w:val="13"/>
              </w:rPr>
            </w:pPr>
          </w:p>
        </w:tc>
        <w:tc>
          <w:tcPr>
            <w:tcW w:w="683" w:type="pct"/>
            <w:vMerge w:val="continue"/>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sz w:val="13"/>
                <w:szCs w:val="13"/>
              </w:rPr>
            </w:pPr>
          </w:p>
        </w:tc>
        <w:tc>
          <w:tcPr>
            <w:tcW w:w="378"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统计量</w:t>
            </w:r>
          </w:p>
        </w:tc>
        <w:tc>
          <w:tcPr>
            <w:tcW w:w="605"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28"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c>
          <w:tcPr>
            <w:tcW w:w="345"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540"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78"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c>
          <w:tcPr>
            <w:tcW w:w="453"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606"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79" w:type="pct"/>
            <w:tcBorders>
              <w:top w:val="single" w:color="auto" w:sz="4" w:space="0"/>
              <w:left w:val="nil"/>
              <w:bottom w:val="single" w:color="auto"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restar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隧道A</w:t>
            </w:r>
          </w:p>
        </w:tc>
        <w:tc>
          <w:tcPr>
            <w:tcW w:w="683"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bCs/>
                <w:sz w:val="13"/>
                <w:szCs w:val="13"/>
              </w:rPr>
              <w:t>伽马</w:t>
            </w:r>
            <w:r>
              <w:rPr>
                <w:rFonts w:ascii="Times New Roman" w:hAnsi="Times New Roman" w:eastAsia="宋体" w:cs="Times New Roman"/>
                <w:sz w:val="13"/>
                <w:szCs w:val="13"/>
              </w:rPr>
              <w:t>辐射剂量率</w:t>
            </w:r>
            <w:r>
              <w:rPr>
                <w:rFonts w:hint="eastAsia" w:ascii="Times New Roman" w:hAnsi="Times New Roman" w:eastAsia="宋体" w:cs="Times New Roman"/>
                <w:sz w:val="13"/>
                <w:szCs w:val="13"/>
              </w:rPr>
              <w:t>/</w:t>
            </w:r>
            <w:r>
              <w:rPr>
                <w:rFonts w:ascii="Times New Roman" w:hAnsi="Times New Roman" w:eastAsia="宋体" w:cs="Times New Roman"/>
                <w:sz w:val="13"/>
                <w:szCs w:val="13"/>
              </w:rPr>
              <w:t>nGy·h</w:t>
            </w:r>
            <w:r>
              <w:rPr>
                <w:rFonts w:hint="eastAsia" w:ascii="Times New Roman" w:hAnsi="Times New Roman" w:eastAsia="宋体" w:cs="Times New Roman"/>
                <w:sz w:val="13"/>
                <w:szCs w:val="13"/>
                <w:vertAlign w:val="superscript"/>
              </w:rPr>
              <w:t>-1</w:t>
            </w:r>
          </w:p>
        </w:tc>
        <w:tc>
          <w:tcPr>
            <w:tcW w:w="378" w:type="pct"/>
            <w:tcBorders>
              <w:top w:val="single" w:color="auto"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351</w:t>
            </w:r>
          </w:p>
        </w:tc>
        <w:tc>
          <w:tcPr>
            <w:tcW w:w="605" w:type="pct"/>
            <w:tcBorders>
              <w:top w:val="single" w:color="auto" w:sz="4" w:space="0"/>
              <w:left w:val="nil"/>
              <w:bottom w:val="nil"/>
              <w:right w:val="nil"/>
            </w:tcBorders>
            <w:vAlign w:val="center"/>
          </w:tcPr>
          <w:p>
            <w:pPr>
              <w:spacing w:line="360" w:lineRule="auto"/>
              <w:jc w:val="both"/>
              <w:rPr>
                <w:rFonts w:ascii="Times New Roman" w:hAnsi="Times New Roman" w:eastAsia="Times New Roman" w:cs="Times New Roman"/>
                <w:sz w:val="13"/>
                <w:szCs w:val="13"/>
              </w:rPr>
            </w:pPr>
            <w:r>
              <w:rPr>
                <w:rFonts w:ascii="Times New Roman" w:hAnsi="Times New Roman" w:eastAsia="Times New Roman" w:cs="Times New Roman"/>
                <w:sz w:val="13"/>
                <w:szCs w:val="13"/>
              </w:rPr>
              <w:t>59.6~264.0</w:t>
            </w:r>
          </w:p>
        </w:tc>
        <w:tc>
          <w:tcPr>
            <w:tcW w:w="328" w:type="pct"/>
            <w:tcBorders>
              <w:top w:val="single" w:color="auto"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158.6</w:t>
            </w:r>
          </w:p>
        </w:tc>
        <w:tc>
          <w:tcPr>
            <w:tcW w:w="345"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1 746</w:t>
            </w:r>
          </w:p>
        </w:tc>
        <w:tc>
          <w:tcPr>
            <w:tcW w:w="540"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42.7~584.9</w:t>
            </w:r>
          </w:p>
        </w:tc>
        <w:tc>
          <w:tcPr>
            <w:tcW w:w="378"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304.4</w:t>
            </w:r>
          </w:p>
        </w:tc>
        <w:tc>
          <w:tcPr>
            <w:tcW w:w="453"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533</w:t>
            </w:r>
          </w:p>
        </w:tc>
        <w:tc>
          <w:tcPr>
            <w:tcW w:w="606"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112.2~312.4</w:t>
            </w:r>
          </w:p>
        </w:tc>
        <w:tc>
          <w:tcPr>
            <w:tcW w:w="379" w:type="pct"/>
            <w:tcBorders>
              <w:top w:val="single" w:color="auto"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68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238</w:t>
            </w:r>
            <w:r>
              <w:rPr>
                <w:rFonts w:ascii="Times New Roman" w:hAnsi="Times New Roman" w:eastAsia="宋体" w:cs="Times New Roman"/>
                <w:sz w:val="13"/>
                <w:szCs w:val="13"/>
              </w:rPr>
              <w:t>U</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hint="eastAsia" w:ascii="Times New Roman" w:hAnsi="Times New Roman" w:eastAsia="宋体" w:cs="Times New Roman"/>
                <w:sz w:val="13"/>
                <w:szCs w:val="13"/>
                <w:vertAlign w:val="superscript"/>
              </w:rPr>
              <w:t>-1</w:t>
            </w:r>
          </w:p>
        </w:tc>
        <w:tc>
          <w:tcPr>
            <w:tcW w:w="378"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lang w:bidi="ar"/>
              </w:rPr>
              <w:t>351</w:t>
            </w:r>
          </w:p>
        </w:tc>
        <w:tc>
          <w:tcPr>
            <w:tcW w:w="605" w:type="pct"/>
            <w:tcBorders>
              <w:top w:val="nil"/>
              <w:left w:val="nil"/>
              <w:bottom w:val="nil"/>
              <w:right w:val="nil"/>
            </w:tcBorders>
            <w:vAlign w:val="center"/>
          </w:tcPr>
          <w:p>
            <w:pPr>
              <w:spacing w:line="360" w:lineRule="auto"/>
              <w:jc w:val="both"/>
              <w:rPr>
                <w:rFonts w:ascii="Times New Roman" w:hAnsi="Times New Roman" w:eastAsia="Times New Roman" w:cs="Times New Roman"/>
                <w:sz w:val="13"/>
                <w:szCs w:val="13"/>
              </w:rPr>
            </w:pPr>
            <w:r>
              <w:rPr>
                <w:rFonts w:ascii="Times New Roman" w:hAnsi="Times New Roman" w:eastAsia="Times New Roman" w:cs="Times New Roman"/>
                <w:sz w:val="13"/>
                <w:szCs w:val="13"/>
                <w:lang w:bidi="ar"/>
              </w:rPr>
              <w:t>53.2～368.4</w:t>
            </w:r>
          </w:p>
        </w:tc>
        <w:tc>
          <w:tcPr>
            <w:tcW w:w="328"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174.5</w:t>
            </w:r>
          </w:p>
        </w:tc>
        <w:tc>
          <w:tcPr>
            <w:tcW w:w="345"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904</w:t>
            </w:r>
          </w:p>
        </w:tc>
        <w:tc>
          <w:tcPr>
            <w:tcW w:w="54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3.7~521.2</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195.6</w:t>
            </w:r>
          </w:p>
        </w:tc>
        <w:tc>
          <w:tcPr>
            <w:tcW w:w="45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274</w:t>
            </w:r>
          </w:p>
        </w:tc>
        <w:tc>
          <w:tcPr>
            <w:tcW w:w="60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60.5~172.9</w:t>
            </w:r>
          </w:p>
        </w:tc>
        <w:tc>
          <w:tcPr>
            <w:tcW w:w="37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68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232</w:t>
            </w:r>
            <w:r>
              <w:rPr>
                <w:rFonts w:ascii="Times New Roman" w:hAnsi="Times New Roman" w:eastAsia="宋体" w:cs="Times New Roman"/>
                <w:sz w:val="13"/>
                <w:szCs w:val="13"/>
              </w:rPr>
              <w:t>Th</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hint="eastAsia" w:ascii="Times New Roman" w:hAnsi="Times New Roman" w:eastAsia="宋体" w:cs="Times New Roman"/>
                <w:sz w:val="13"/>
                <w:szCs w:val="13"/>
                <w:vertAlign w:val="superscript"/>
              </w:rPr>
              <w:t>-1</w:t>
            </w:r>
          </w:p>
        </w:tc>
        <w:tc>
          <w:tcPr>
            <w:tcW w:w="378"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lang w:bidi="ar"/>
              </w:rPr>
              <w:t xml:space="preserve">351 </w:t>
            </w:r>
          </w:p>
        </w:tc>
        <w:tc>
          <w:tcPr>
            <w:tcW w:w="605" w:type="pct"/>
            <w:tcBorders>
              <w:top w:val="nil"/>
              <w:left w:val="nil"/>
              <w:bottom w:val="nil"/>
              <w:right w:val="nil"/>
            </w:tcBorders>
            <w:vAlign w:val="center"/>
          </w:tcPr>
          <w:p>
            <w:pPr>
              <w:spacing w:line="360" w:lineRule="auto"/>
              <w:jc w:val="both"/>
              <w:rPr>
                <w:rFonts w:ascii="Times New Roman" w:hAnsi="Times New Roman" w:eastAsia="Times New Roman" w:cs="Times New Roman"/>
                <w:sz w:val="13"/>
                <w:szCs w:val="13"/>
              </w:rPr>
            </w:pPr>
            <w:r>
              <w:rPr>
                <w:rFonts w:ascii="Times New Roman" w:hAnsi="Times New Roman" w:eastAsia="Times New Roman" w:cs="Times New Roman"/>
                <w:sz w:val="13"/>
                <w:szCs w:val="13"/>
                <w:lang w:bidi="ar"/>
              </w:rPr>
              <w:t>22.3～148.5</w:t>
            </w:r>
          </w:p>
        </w:tc>
        <w:tc>
          <w:tcPr>
            <w:tcW w:w="328"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70.0</w:t>
            </w:r>
          </w:p>
        </w:tc>
        <w:tc>
          <w:tcPr>
            <w:tcW w:w="345"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904</w:t>
            </w:r>
          </w:p>
        </w:tc>
        <w:tc>
          <w:tcPr>
            <w:tcW w:w="54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5.7~360.5</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130.2</w:t>
            </w:r>
          </w:p>
        </w:tc>
        <w:tc>
          <w:tcPr>
            <w:tcW w:w="45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274</w:t>
            </w:r>
          </w:p>
        </w:tc>
        <w:tc>
          <w:tcPr>
            <w:tcW w:w="60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77.3~170.3</w:t>
            </w:r>
          </w:p>
        </w:tc>
        <w:tc>
          <w:tcPr>
            <w:tcW w:w="37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68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40</w:t>
            </w:r>
            <w:r>
              <w:rPr>
                <w:rFonts w:ascii="Times New Roman" w:hAnsi="Times New Roman" w:eastAsia="宋体" w:cs="Times New Roman"/>
                <w:sz w:val="13"/>
                <w:szCs w:val="13"/>
              </w:rPr>
              <w:t>K</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hint="eastAsia" w:ascii="Times New Roman" w:hAnsi="Times New Roman" w:eastAsia="宋体" w:cs="Times New Roman"/>
                <w:sz w:val="13"/>
                <w:szCs w:val="13"/>
                <w:vertAlign w:val="superscript"/>
              </w:rPr>
              <w:t>-1</w:t>
            </w:r>
          </w:p>
        </w:tc>
        <w:tc>
          <w:tcPr>
            <w:tcW w:w="378"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lang w:bidi="ar"/>
              </w:rPr>
              <w:t>351</w:t>
            </w:r>
          </w:p>
        </w:tc>
        <w:tc>
          <w:tcPr>
            <w:tcW w:w="605" w:type="pct"/>
            <w:tcBorders>
              <w:top w:val="nil"/>
              <w:left w:val="nil"/>
              <w:bottom w:val="nil"/>
              <w:right w:val="nil"/>
            </w:tcBorders>
            <w:vAlign w:val="center"/>
          </w:tcPr>
          <w:p>
            <w:pPr>
              <w:spacing w:line="360" w:lineRule="auto"/>
              <w:jc w:val="both"/>
              <w:rPr>
                <w:rFonts w:ascii="Times New Roman" w:hAnsi="Times New Roman" w:eastAsia="Times New Roman" w:cs="Times New Roman"/>
                <w:sz w:val="13"/>
                <w:szCs w:val="13"/>
              </w:rPr>
            </w:pPr>
            <w:r>
              <w:rPr>
                <w:rFonts w:ascii="Times New Roman" w:hAnsi="Times New Roman" w:eastAsia="Times New Roman" w:cs="Times New Roman"/>
                <w:sz w:val="13"/>
                <w:szCs w:val="13"/>
                <w:lang w:bidi="ar"/>
              </w:rPr>
              <w:t>196.5～1 860.8</w:t>
            </w:r>
          </w:p>
        </w:tc>
        <w:tc>
          <w:tcPr>
            <w:tcW w:w="328"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971.2</w:t>
            </w:r>
          </w:p>
        </w:tc>
        <w:tc>
          <w:tcPr>
            <w:tcW w:w="345"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904</w:t>
            </w:r>
          </w:p>
        </w:tc>
        <w:tc>
          <w:tcPr>
            <w:tcW w:w="54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190.2~6 054.7</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1 843.8</w:t>
            </w:r>
          </w:p>
        </w:tc>
        <w:tc>
          <w:tcPr>
            <w:tcW w:w="45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274</w:t>
            </w:r>
          </w:p>
        </w:tc>
        <w:tc>
          <w:tcPr>
            <w:tcW w:w="60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w:t>
            </w:r>
            <w:r>
              <w:rPr>
                <w:rFonts w:hint="eastAsia" w:ascii="Times New Roman" w:hAnsi="Times New Roman" w:eastAsia="宋体" w:cs="Times New Roman"/>
                <w:sz w:val="13"/>
                <w:szCs w:val="13"/>
                <w:lang w:val="en-US" w:eastAsia="zh-CN"/>
              </w:rPr>
              <w:t xml:space="preserve"> </w:t>
            </w:r>
            <w:r>
              <w:rPr>
                <w:rFonts w:ascii="Times New Roman" w:hAnsi="Times New Roman" w:eastAsia="宋体" w:cs="Times New Roman"/>
                <w:sz w:val="13"/>
                <w:szCs w:val="13"/>
              </w:rPr>
              <w:t>204.6~2</w:t>
            </w:r>
            <w:r>
              <w:rPr>
                <w:rFonts w:hint="eastAsia" w:ascii="Times New Roman" w:hAnsi="Times New Roman" w:eastAsia="宋体" w:cs="Times New Roman"/>
                <w:sz w:val="13"/>
                <w:szCs w:val="13"/>
                <w:lang w:val="en-US" w:eastAsia="zh-CN"/>
              </w:rPr>
              <w:t xml:space="preserve"> </w:t>
            </w:r>
            <w:r>
              <w:rPr>
                <w:rFonts w:ascii="Times New Roman" w:hAnsi="Times New Roman" w:eastAsia="宋体" w:cs="Times New Roman"/>
                <w:sz w:val="13"/>
                <w:szCs w:val="13"/>
              </w:rPr>
              <w:t>028.8</w:t>
            </w:r>
          </w:p>
        </w:tc>
        <w:tc>
          <w:tcPr>
            <w:tcW w:w="37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1613.2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68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空气氡</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Bq·m</w:t>
            </w:r>
            <w:r>
              <w:rPr>
                <w:rFonts w:hint="eastAsia" w:ascii="Times New Roman" w:hAnsi="Times New Roman" w:eastAsia="宋体" w:cs="Times New Roman"/>
                <w:sz w:val="13"/>
                <w:szCs w:val="13"/>
                <w:vertAlign w:val="superscript"/>
              </w:rPr>
              <w:t>-</w:t>
            </w:r>
            <w:r>
              <w:rPr>
                <w:rFonts w:ascii="Times New Roman" w:hAnsi="Times New Roman" w:eastAsia="宋体" w:cs="Times New Roman"/>
                <w:sz w:val="13"/>
                <w:szCs w:val="13"/>
                <w:vertAlign w:val="superscript"/>
              </w:rPr>
              <w:t>3</w:t>
            </w:r>
          </w:p>
        </w:tc>
        <w:tc>
          <w:tcPr>
            <w:tcW w:w="37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39 </w:t>
            </w:r>
          </w:p>
        </w:tc>
        <w:tc>
          <w:tcPr>
            <w:tcW w:w="605"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28.9～102.3</w:t>
            </w:r>
          </w:p>
        </w:tc>
        <w:tc>
          <w:tcPr>
            <w:tcW w:w="328"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54.4</w:t>
            </w:r>
          </w:p>
        </w:tc>
        <w:tc>
          <w:tcPr>
            <w:tcW w:w="345"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243</w:t>
            </w:r>
          </w:p>
        </w:tc>
        <w:tc>
          <w:tcPr>
            <w:tcW w:w="54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15.6~387.2</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236.9</w:t>
            </w:r>
          </w:p>
        </w:tc>
        <w:tc>
          <w:tcPr>
            <w:tcW w:w="45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41</w:t>
            </w:r>
          </w:p>
        </w:tc>
        <w:tc>
          <w:tcPr>
            <w:tcW w:w="60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13.6~378.3</w:t>
            </w:r>
          </w:p>
        </w:tc>
        <w:tc>
          <w:tcPr>
            <w:tcW w:w="37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restar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隧道B</w:t>
            </w:r>
          </w:p>
        </w:tc>
        <w:tc>
          <w:tcPr>
            <w:tcW w:w="68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伽马</w:t>
            </w:r>
            <w:r>
              <w:rPr>
                <w:rFonts w:ascii="Times New Roman" w:hAnsi="Times New Roman" w:eastAsia="宋体" w:cs="Times New Roman"/>
                <w:sz w:val="13"/>
                <w:szCs w:val="13"/>
              </w:rPr>
              <w:t>辐射剂量率</w:t>
            </w:r>
            <w:r>
              <w:rPr>
                <w:rFonts w:hint="eastAsia" w:ascii="Times New Roman" w:hAnsi="Times New Roman" w:eastAsia="宋体" w:cs="Times New Roman"/>
                <w:sz w:val="13"/>
                <w:szCs w:val="13"/>
              </w:rPr>
              <w:t>/</w:t>
            </w:r>
            <w:r>
              <w:rPr>
                <w:rFonts w:ascii="Times New Roman" w:hAnsi="Times New Roman" w:eastAsia="宋体" w:cs="Times New Roman"/>
                <w:sz w:val="13"/>
                <w:szCs w:val="13"/>
              </w:rPr>
              <w:t>nGy·h</w:t>
            </w:r>
            <w:r>
              <w:rPr>
                <w:rFonts w:hint="eastAsia" w:ascii="Times New Roman" w:hAnsi="Times New Roman" w:eastAsia="宋体" w:cs="Times New Roman"/>
                <w:sz w:val="13"/>
                <w:szCs w:val="13"/>
                <w:vertAlign w:val="superscript"/>
              </w:rPr>
              <w:t>-1</w:t>
            </w:r>
          </w:p>
        </w:tc>
        <w:tc>
          <w:tcPr>
            <w:tcW w:w="37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252 </w:t>
            </w:r>
          </w:p>
        </w:tc>
        <w:tc>
          <w:tcPr>
            <w:tcW w:w="605"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122.4～309.5 </w:t>
            </w:r>
          </w:p>
        </w:tc>
        <w:tc>
          <w:tcPr>
            <w:tcW w:w="32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191.6</w:t>
            </w:r>
          </w:p>
        </w:tc>
        <w:tc>
          <w:tcPr>
            <w:tcW w:w="345"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1037</w:t>
            </w:r>
          </w:p>
        </w:tc>
        <w:tc>
          <w:tcPr>
            <w:tcW w:w="54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70.3~507.4</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276.5</w:t>
            </w:r>
          </w:p>
        </w:tc>
        <w:tc>
          <w:tcPr>
            <w:tcW w:w="45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377</w:t>
            </w:r>
          </w:p>
        </w:tc>
        <w:tc>
          <w:tcPr>
            <w:tcW w:w="60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153.9~328.0</w:t>
            </w:r>
          </w:p>
        </w:tc>
        <w:tc>
          <w:tcPr>
            <w:tcW w:w="37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68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238</w:t>
            </w:r>
            <w:r>
              <w:rPr>
                <w:rFonts w:ascii="Times New Roman" w:hAnsi="Times New Roman" w:eastAsia="宋体" w:cs="Times New Roman"/>
                <w:sz w:val="13"/>
                <w:szCs w:val="13"/>
              </w:rPr>
              <w:t>U</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hint="eastAsia" w:ascii="Times New Roman" w:hAnsi="Times New Roman" w:eastAsia="宋体" w:cs="Times New Roman"/>
                <w:sz w:val="13"/>
                <w:szCs w:val="13"/>
                <w:vertAlign w:val="superscript"/>
              </w:rPr>
              <w:t>-1</w:t>
            </w:r>
          </w:p>
        </w:tc>
        <w:tc>
          <w:tcPr>
            <w:tcW w:w="37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252 </w:t>
            </w:r>
          </w:p>
        </w:tc>
        <w:tc>
          <w:tcPr>
            <w:tcW w:w="605"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141.1～309.1 </w:t>
            </w:r>
          </w:p>
        </w:tc>
        <w:tc>
          <w:tcPr>
            <w:tcW w:w="32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208.2 </w:t>
            </w:r>
          </w:p>
        </w:tc>
        <w:tc>
          <w:tcPr>
            <w:tcW w:w="345"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541</w:t>
            </w:r>
          </w:p>
        </w:tc>
        <w:tc>
          <w:tcPr>
            <w:tcW w:w="54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17.3~433.5</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159.1</w:t>
            </w:r>
          </w:p>
        </w:tc>
        <w:tc>
          <w:tcPr>
            <w:tcW w:w="45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191</w:t>
            </w:r>
          </w:p>
        </w:tc>
        <w:tc>
          <w:tcPr>
            <w:tcW w:w="60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56.8~155.6</w:t>
            </w:r>
          </w:p>
        </w:tc>
        <w:tc>
          <w:tcPr>
            <w:tcW w:w="37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68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232</w:t>
            </w:r>
            <w:r>
              <w:rPr>
                <w:rFonts w:ascii="Times New Roman" w:hAnsi="Times New Roman" w:eastAsia="宋体" w:cs="Times New Roman"/>
                <w:sz w:val="13"/>
                <w:szCs w:val="13"/>
              </w:rPr>
              <w:t>Th</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hint="eastAsia" w:ascii="Times New Roman" w:hAnsi="Times New Roman" w:eastAsia="宋体" w:cs="Times New Roman"/>
                <w:sz w:val="13"/>
                <w:szCs w:val="13"/>
                <w:vertAlign w:val="superscript"/>
              </w:rPr>
              <w:t>-1</w:t>
            </w:r>
          </w:p>
        </w:tc>
        <w:tc>
          <w:tcPr>
            <w:tcW w:w="37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252 </w:t>
            </w:r>
          </w:p>
        </w:tc>
        <w:tc>
          <w:tcPr>
            <w:tcW w:w="605"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40.9～123.1 </w:t>
            </w:r>
          </w:p>
        </w:tc>
        <w:tc>
          <w:tcPr>
            <w:tcW w:w="32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65.4 </w:t>
            </w:r>
          </w:p>
        </w:tc>
        <w:tc>
          <w:tcPr>
            <w:tcW w:w="345"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541</w:t>
            </w:r>
          </w:p>
        </w:tc>
        <w:tc>
          <w:tcPr>
            <w:tcW w:w="54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18.2~228.6</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111.7</w:t>
            </w:r>
          </w:p>
        </w:tc>
        <w:tc>
          <w:tcPr>
            <w:tcW w:w="45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191</w:t>
            </w:r>
          </w:p>
        </w:tc>
        <w:tc>
          <w:tcPr>
            <w:tcW w:w="60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60.7~191.8</w:t>
            </w:r>
          </w:p>
        </w:tc>
        <w:tc>
          <w:tcPr>
            <w:tcW w:w="37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68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40</w:t>
            </w:r>
            <w:r>
              <w:rPr>
                <w:rFonts w:ascii="Times New Roman" w:hAnsi="Times New Roman" w:eastAsia="宋体" w:cs="Times New Roman"/>
                <w:sz w:val="13"/>
                <w:szCs w:val="13"/>
              </w:rPr>
              <w:t>K</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hint="eastAsia" w:ascii="Times New Roman" w:hAnsi="Times New Roman" w:eastAsia="宋体" w:cs="Times New Roman"/>
                <w:sz w:val="13"/>
                <w:szCs w:val="13"/>
                <w:vertAlign w:val="superscript"/>
              </w:rPr>
              <w:t>-1</w:t>
            </w:r>
          </w:p>
        </w:tc>
        <w:tc>
          <w:tcPr>
            <w:tcW w:w="37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252 </w:t>
            </w:r>
          </w:p>
        </w:tc>
        <w:tc>
          <w:tcPr>
            <w:tcW w:w="605"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234.6～2 133.4 </w:t>
            </w:r>
          </w:p>
        </w:tc>
        <w:tc>
          <w:tcPr>
            <w:tcW w:w="328" w:type="pct"/>
            <w:tcBorders>
              <w:top w:val="nil"/>
              <w:left w:val="nil"/>
              <w:bottom w:val="nil"/>
              <w:right w:val="nil"/>
            </w:tcBorders>
            <w:vAlign w:val="center"/>
          </w:tcPr>
          <w:p>
            <w:pPr>
              <w:widowControl/>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897.3 </w:t>
            </w:r>
          </w:p>
        </w:tc>
        <w:tc>
          <w:tcPr>
            <w:tcW w:w="345"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541</w:t>
            </w:r>
          </w:p>
        </w:tc>
        <w:tc>
          <w:tcPr>
            <w:tcW w:w="54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380.4~3 677.2</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1 679.5</w:t>
            </w:r>
          </w:p>
        </w:tc>
        <w:tc>
          <w:tcPr>
            <w:tcW w:w="45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191</w:t>
            </w:r>
          </w:p>
        </w:tc>
        <w:tc>
          <w:tcPr>
            <w:tcW w:w="60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982.7~1 933.7</w:t>
            </w:r>
          </w:p>
        </w:tc>
        <w:tc>
          <w:tcPr>
            <w:tcW w:w="37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05" w:type="pct"/>
            <w:vMerge w:val="continue"/>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sz w:val="13"/>
                <w:szCs w:val="13"/>
              </w:rPr>
            </w:pPr>
          </w:p>
        </w:tc>
        <w:tc>
          <w:tcPr>
            <w:tcW w:w="683" w:type="pct"/>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空气氡</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Bq·m</w:t>
            </w:r>
            <w:r>
              <w:rPr>
                <w:rFonts w:hint="eastAsia" w:ascii="Times New Roman" w:hAnsi="Times New Roman" w:eastAsia="宋体" w:cs="Times New Roman"/>
                <w:sz w:val="13"/>
                <w:szCs w:val="13"/>
                <w:vertAlign w:val="superscript"/>
              </w:rPr>
              <w:t>-</w:t>
            </w:r>
            <w:r>
              <w:rPr>
                <w:rFonts w:ascii="Times New Roman" w:hAnsi="Times New Roman" w:eastAsia="宋体" w:cs="Times New Roman"/>
                <w:sz w:val="13"/>
                <w:szCs w:val="13"/>
                <w:vertAlign w:val="superscript"/>
              </w:rPr>
              <w:t>3</w:t>
            </w:r>
          </w:p>
        </w:tc>
        <w:tc>
          <w:tcPr>
            <w:tcW w:w="378" w:type="pct"/>
            <w:tcBorders>
              <w:top w:val="nil"/>
              <w:left w:val="nil"/>
              <w:bottom w:val="single" w:color="auto" w:sz="8" w:space="0"/>
              <w:right w:val="nil"/>
            </w:tcBorders>
            <w:vAlign w:val="center"/>
          </w:tcPr>
          <w:p>
            <w:pPr>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 xml:space="preserve">28 </w:t>
            </w:r>
          </w:p>
        </w:tc>
        <w:tc>
          <w:tcPr>
            <w:tcW w:w="605" w:type="pct"/>
            <w:tcBorders>
              <w:top w:val="nil"/>
              <w:left w:val="nil"/>
              <w:bottom w:val="single" w:color="auto" w:sz="8" w:space="0"/>
              <w:right w:val="nil"/>
            </w:tcBorders>
            <w:vAlign w:val="center"/>
          </w:tcPr>
          <w:p>
            <w:pPr>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26.2～115.2</w:t>
            </w:r>
          </w:p>
        </w:tc>
        <w:tc>
          <w:tcPr>
            <w:tcW w:w="328" w:type="pct"/>
            <w:tcBorders>
              <w:top w:val="nil"/>
              <w:left w:val="nil"/>
              <w:bottom w:val="single" w:color="auto" w:sz="8" w:space="0"/>
              <w:right w:val="nil"/>
            </w:tcBorders>
            <w:vAlign w:val="center"/>
          </w:tcPr>
          <w:p>
            <w:pPr>
              <w:spacing w:line="360" w:lineRule="auto"/>
              <w:jc w:val="center"/>
              <w:rPr>
                <w:rFonts w:ascii="Times New Roman" w:hAnsi="Times New Roman" w:eastAsia="Times New Roman" w:cs="Times New Roman"/>
                <w:sz w:val="13"/>
                <w:szCs w:val="13"/>
                <w:lang w:bidi="ar"/>
              </w:rPr>
            </w:pPr>
            <w:r>
              <w:rPr>
                <w:rFonts w:ascii="Times New Roman" w:hAnsi="Times New Roman" w:eastAsia="Times New Roman" w:cs="Times New Roman"/>
                <w:sz w:val="13"/>
                <w:szCs w:val="13"/>
                <w:lang w:bidi="ar"/>
              </w:rPr>
              <w:t>52.5</w:t>
            </w:r>
          </w:p>
        </w:tc>
        <w:tc>
          <w:tcPr>
            <w:tcW w:w="345" w:type="pct"/>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142</w:t>
            </w:r>
          </w:p>
        </w:tc>
        <w:tc>
          <w:tcPr>
            <w:tcW w:w="540" w:type="pct"/>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17.3~370.1</w:t>
            </w:r>
          </w:p>
        </w:tc>
        <w:tc>
          <w:tcPr>
            <w:tcW w:w="378" w:type="pct"/>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144.2</w:t>
            </w:r>
          </w:p>
        </w:tc>
        <w:tc>
          <w:tcPr>
            <w:tcW w:w="453" w:type="pct"/>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30</w:t>
            </w:r>
          </w:p>
        </w:tc>
        <w:tc>
          <w:tcPr>
            <w:tcW w:w="606" w:type="pct"/>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15.2~219.5</w:t>
            </w:r>
          </w:p>
        </w:tc>
        <w:tc>
          <w:tcPr>
            <w:tcW w:w="379" w:type="pct"/>
            <w:tcBorders>
              <w:top w:val="nil"/>
              <w:left w:val="nil"/>
              <w:bottom w:val="single" w:color="auto"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102.1</w:t>
            </w:r>
          </w:p>
        </w:tc>
      </w:tr>
    </w:tbl>
    <w:p>
      <w:pPr>
        <w:keepNext/>
        <w:keepLines/>
        <w:spacing w:line="360" w:lineRule="auto"/>
        <w:outlineLvl w:val="2"/>
        <w:rPr>
          <w:rFonts w:ascii="Times New Roman" w:hAnsi="Times New Roman" w:eastAsia="黑体" w:cs="Times New Roman"/>
          <w:bCs/>
          <w:kern w:val="44"/>
          <w:szCs w:val="21"/>
        </w:rPr>
      </w:pPr>
      <w:r>
        <w:rPr>
          <w:rFonts w:ascii="Times New Roman" w:hAnsi="Times New Roman" w:eastAsia="黑体" w:cs="Times New Roman"/>
          <w:bCs/>
          <w:kern w:val="44"/>
          <w:szCs w:val="21"/>
        </w:rPr>
        <w:t>3.2 渣场放射性</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为保护环境，实现资源的有效利用，隧道开挖区的渣石将就近运往渣场1、渣场2、渣场3、渣场4、渣场5进行集中堆放，并根据渣石内外照射指数情况，按GB 6566—2010筛选，用于隧道内路面铺设或围岩浇筑，以提高复用率，减少弃渣量和生态损害。但考虑到渣石氡气析出和冲刷废水外排对环境的不良影响，仍有必要按季度对渣场外运碎石/覆土、流出水进行采样分析（表</w:t>
      </w:r>
      <w:r>
        <w:rPr>
          <w:rFonts w:hint="eastAsia" w:ascii="Times New Roman" w:hAnsi="Times New Roman" w:eastAsia="宋体" w:cs="Times New Roman"/>
          <w:szCs w:val="21"/>
          <w:highlight w:val="yellow"/>
        </w:rPr>
        <w:t>4</w:t>
      </w:r>
      <w:r>
        <w:rPr>
          <w:rFonts w:ascii="Times New Roman" w:hAnsi="Times New Roman" w:eastAsia="宋体" w:cs="Times New Roman"/>
          <w:szCs w:val="21"/>
        </w:rPr>
        <w:t>）。</w:t>
      </w:r>
    </w:p>
    <w:p>
      <w:pPr>
        <w:spacing w:line="360" w:lineRule="auto"/>
        <w:jc w:val="center"/>
        <w:rPr>
          <w:rFonts w:ascii="Times New Roman" w:hAnsi="Times New Roman" w:eastAsia="黑体" w:cs="Times New Roman"/>
          <w:color w:val="000000"/>
          <w:kern w:val="0"/>
          <w:sz w:val="18"/>
          <w:szCs w:val="18"/>
          <w:shd w:val="clear" w:color="auto" w:fill="FFFFFF"/>
        </w:rPr>
      </w:pPr>
      <w:r>
        <w:rPr>
          <w:rFonts w:ascii="Times New Roman" w:hAnsi="Times New Roman" w:eastAsia="黑体" w:cs="Times New Roman"/>
          <w:color w:val="000000"/>
          <w:kern w:val="0"/>
          <w:sz w:val="18"/>
          <w:szCs w:val="18"/>
          <w:shd w:val="clear" w:color="auto" w:fill="FFFFFF"/>
        </w:rPr>
        <w:t>表</w:t>
      </w:r>
      <w:r>
        <w:rPr>
          <w:rFonts w:hint="eastAsia" w:ascii="Times New Roman" w:hAnsi="Times New Roman" w:eastAsia="黑体" w:cs="Times New Roman"/>
          <w:color w:val="000000"/>
          <w:kern w:val="0"/>
          <w:sz w:val="18"/>
          <w:szCs w:val="18"/>
          <w:shd w:val="clear" w:color="auto" w:fill="FFFFFF"/>
        </w:rPr>
        <w:t>4</w:t>
      </w:r>
      <w:r>
        <w:rPr>
          <w:rFonts w:ascii="Times New Roman" w:hAnsi="Times New Roman" w:eastAsia="黑体" w:cs="Times New Roman"/>
          <w:color w:val="000000"/>
          <w:kern w:val="0"/>
          <w:sz w:val="18"/>
          <w:szCs w:val="18"/>
          <w:shd w:val="clear" w:color="auto" w:fill="FFFFFF"/>
        </w:rPr>
        <w:t xml:space="preserve"> 施工前后渣场放射性调查结果对比</w:t>
      </w:r>
    </w:p>
    <w:p>
      <w:pPr>
        <w:spacing w:line="360" w:lineRule="auto"/>
        <w:jc w:val="center"/>
        <w:rPr>
          <w:rFonts w:ascii="Times New Roman" w:hAnsi="Times New Roman" w:eastAsia="黑体" w:cs="Times New Roman"/>
          <w:b/>
          <w:bCs/>
          <w:color w:val="000000"/>
          <w:kern w:val="0"/>
          <w:sz w:val="18"/>
          <w:szCs w:val="18"/>
          <w:shd w:val="clear" w:color="auto" w:fill="FFFFFF"/>
        </w:rPr>
      </w:pPr>
      <w:r>
        <w:rPr>
          <w:rFonts w:ascii="Times New Roman" w:hAnsi="Times New Roman" w:eastAsia="宋体" w:cs="Times New Roman"/>
          <w:b/>
          <w:kern w:val="0"/>
          <w:sz w:val="16"/>
          <w:szCs w:val="16"/>
          <w:shd w:val="clear" w:color="auto" w:fill="FFFFFF"/>
        </w:rPr>
        <w:t xml:space="preserve">Table </w:t>
      </w:r>
      <w:r>
        <w:rPr>
          <w:rFonts w:hint="eastAsia" w:ascii="Times New Roman" w:hAnsi="Times New Roman" w:eastAsia="宋体" w:cs="Times New Roman"/>
          <w:b/>
          <w:kern w:val="0"/>
          <w:sz w:val="16"/>
          <w:szCs w:val="16"/>
          <w:shd w:val="clear" w:color="auto" w:fill="FFFFFF"/>
        </w:rPr>
        <w:t>4</w:t>
      </w:r>
      <w:r>
        <w:rPr>
          <w:rFonts w:ascii="Times New Roman" w:hAnsi="Times New Roman" w:eastAsia="宋体" w:cs="Times New Roman"/>
          <w:kern w:val="0"/>
          <w:sz w:val="16"/>
          <w:szCs w:val="16"/>
          <w:shd w:val="clear" w:color="auto" w:fill="FFFFFF"/>
        </w:rPr>
        <w:t xml:space="preserve"> </w:t>
      </w:r>
      <w:r>
        <w:rPr>
          <w:rFonts w:hint="eastAsia" w:ascii="Times New Roman" w:hAnsi="Times New Roman" w:eastAsia="宋体" w:cs="Times New Roman"/>
          <w:b/>
          <w:bCs/>
          <w:kern w:val="0"/>
          <w:sz w:val="16"/>
          <w:szCs w:val="16"/>
          <w:shd w:val="clear" w:color="auto" w:fill="FFFFFF"/>
        </w:rPr>
        <w:t>Radioactivity comparison of spoil area before and after construction</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67"/>
        <w:gridCol w:w="659"/>
        <w:gridCol w:w="1050"/>
        <w:gridCol w:w="646"/>
        <w:gridCol w:w="675"/>
        <w:gridCol w:w="1079"/>
        <w:gridCol w:w="586"/>
        <w:gridCol w:w="629"/>
        <w:gridCol w:w="1094"/>
        <w:gridCol w:w="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1" w:type="pct"/>
            <w:vMerge w:val="restart"/>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检测项目</w:t>
            </w:r>
          </w:p>
        </w:tc>
        <w:tc>
          <w:tcPr>
            <w:tcW w:w="1382" w:type="pct"/>
            <w:gridSpan w:val="3"/>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施工前</w:t>
            </w:r>
          </w:p>
        </w:tc>
        <w:tc>
          <w:tcPr>
            <w:tcW w:w="1373" w:type="pct"/>
            <w:gridSpan w:val="3"/>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施工期</w:t>
            </w:r>
          </w:p>
        </w:tc>
        <w:tc>
          <w:tcPr>
            <w:tcW w:w="1383" w:type="pct"/>
            <w:gridSpan w:val="3"/>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隧道贯通后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 w:hRule="atLeast"/>
          <w:jc w:val="center"/>
        </w:trPr>
        <w:tc>
          <w:tcPr>
            <w:tcW w:w="861" w:type="pct"/>
            <w:vMerge w:val="continue"/>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p>
        </w:tc>
        <w:tc>
          <w:tcPr>
            <w:tcW w:w="387"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616"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78"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c>
          <w:tcPr>
            <w:tcW w:w="396"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633"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43"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c>
          <w:tcPr>
            <w:tcW w:w="369"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642"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70"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61"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伽马</w:t>
            </w:r>
            <w:r>
              <w:rPr>
                <w:rFonts w:ascii="Times New Roman" w:hAnsi="Times New Roman" w:eastAsia="宋体" w:cs="Times New Roman"/>
                <w:sz w:val="13"/>
                <w:szCs w:val="13"/>
              </w:rPr>
              <w:t>辐射剂量率</w:t>
            </w:r>
            <w:r>
              <w:rPr>
                <w:rFonts w:hint="eastAsia" w:ascii="Times New Roman" w:hAnsi="Times New Roman" w:eastAsia="宋体" w:cs="Times New Roman"/>
                <w:sz w:val="13"/>
                <w:szCs w:val="13"/>
              </w:rPr>
              <w:t>/</w:t>
            </w:r>
            <w:r>
              <w:rPr>
                <w:rFonts w:ascii="Times New Roman" w:hAnsi="Times New Roman" w:eastAsia="宋体" w:cs="Times New Roman"/>
                <w:sz w:val="13"/>
                <w:szCs w:val="13"/>
              </w:rPr>
              <w:t>nGy·h</w:t>
            </w:r>
            <w:r>
              <w:rPr>
                <w:rFonts w:ascii="Times New Roman" w:hAnsi="Times New Roman" w:eastAsia="宋体" w:cs="Times New Roman"/>
                <w:sz w:val="13"/>
                <w:szCs w:val="13"/>
                <w:vertAlign w:val="superscript"/>
              </w:rPr>
              <w:t>-1</w:t>
            </w:r>
          </w:p>
        </w:tc>
        <w:tc>
          <w:tcPr>
            <w:tcW w:w="387"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270</w:t>
            </w:r>
          </w:p>
        </w:tc>
        <w:tc>
          <w:tcPr>
            <w:tcW w:w="616"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86.0</w:t>
            </w:r>
            <w:r>
              <w:rPr>
                <w:rFonts w:hint="eastAsia" w:ascii="Times New Roman" w:hAnsi="Times New Roman" w:eastAsia="宋体" w:cs="Times New Roman"/>
                <w:sz w:val="13"/>
                <w:szCs w:val="13"/>
              </w:rPr>
              <w:t>~</w:t>
            </w:r>
            <w:r>
              <w:rPr>
                <w:rFonts w:ascii="Times New Roman" w:hAnsi="Times New Roman" w:eastAsia="宋体" w:cs="Times New Roman"/>
                <w:sz w:val="13"/>
                <w:szCs w:val="13"/>
              </w:rPr>
              <w:t>377.1</w:t>
            </w:r>
          </w:p>
        </w:tc>
        <w:tc>
          <w:tcPr>
            <w:tcW w:w="378"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172.6</w:t>
            </w:r>
          </w:p>
        </w:tc>
        <w:tc>
          <w:tcPr>
            <w:tcW w:w="396"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2872</w:t>
            </w:r>
          </w:p>
        </w:tc>
        <w:tc>
          <w:tcPr>
            <w:tcW w:w="633"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commentRangeStart w:id="10"/>
            <w:commentRangeStart w:id="11"/>
            <w:r>
              <w:rPr>
                <w:rFonts w:ascii="Times New Roman" w:hAnsi="Times New Roman" w:eastAsia="宋体" w:cs="Times New Roman"/>
                <w:sz w:val="13"/>
                <w:szCs w:val="13"/>
              </w:rPr>
              <w:t>64.6</w:t>
            </w:r>
            <w:r>
              <w:rPr>
                <w:rFonts w:hint="eastAsia" w:ascii="Times New Roman" w:hAnsi="Times New Roman" w:eastAsia="宋体" w:cs="Times New Roman"/>
                <w:sz w:val="13"/>
                <w:szCs w:val="13"/>
              </w:rPr>
              <w:t>~</w:t>
            </w:r>
            <w:r>
              <w:rPr>
                <w:rFonts w:ascii="Times New Roman" w:hAnsi="Times New Roman" w:eastAsia="宋体" w:cs="Times New Roman"/>
                <w:sz w:val="13"/>
                <w:szCs w:val="13"/>
              </w:rPr>
              <w:t>332.0</w:t>
            </w:r>
            <w:commentRangeEnd w:id="10"/>
            <w:r>
              <w:rPr>
                <w:rStyle w:val="13"/>
              </w:rPr>
              <w:commentReference w:id="10"/>
            </w:r>
            <w:commentRangeEnd w:id="11"/>
            <w:r>
              <w:commentReference w:id="11"/>
            </w:r>
          </w:p>
        </w:tc>
        <w:tc>
          <w:tcPr>
            <w:tcW w:w="343"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163.1</w:t>
            </w:r>
          </w:p>
        </w:tc>
        <w:tc>
          <w:tcPr>
            <w:tcW w:w="369"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313</w:t>
            </w:r>
          </w:p>
        </w:tc>
        <w:tc>
          <w:tcPr>
            <w:tcW w:w="642" w:type="pct"/>
            <w:tcBorders>
              <w:top w:val="single" w:color="000000"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74.4</w:t>
            </w:r>
            <w:r>
              <w:rPr>
                <w:rFonts w:hint="eastAsia" w:ascii="Times New Roman" w:hAnsi="Times New Roman" w:eastAsia="宋体" w:cs="Times New Roman"/>
                <w:sz w:val="13"/>
                <w:szCs w:val="13"/>
              </w:rPr>
              <w:t>~</w:t>
            </w:r>
            <w:r>
              <w:rPr>
                <w:rFonts w:ascii="Times New Roman" w:hAnsi="Times New Roman" w:eastAsia="Times New Roman" w:cs="Times New Roman"/>
                <w:sz w:val="13"/>
                <w:szCs w:val="13"/>
              </w:rPr>
              <w:t>303.9</w:t>
            </w:r>
          </w:p>
        </w:tc>
        <w:tc>
          <w:tcPr>
            <w:tcW w:w="370" w:type="pct"/>
            <w:tcBorders>
              <w:top w:val="single" w:color="000000"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6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238</w:t>
            </w:r>
            <w:r>
              <w:rPr>
                <w:rFonts w:ascii="Times New Roman" w:hAnsi="Times New Roman" w:eastAsia="宋体" w:cs="Times New Roman"/>
                <w:sz w:val="13"/>
                <w:szCs w:val="13"/>
              </w:rPr>
              <w:t>U</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ascii="Times New Roman" w:hAnsi="Times New Roman" w:eastAsia="宋体" w:cs="Times New Roman"/>
                <w:sz w:val="13"/>
                <w:szCs w:val="13"/>
                <w:vertAlign w:val="superscript"/>
              </w:rPr>
              <w:t>-1</w:t>
            </w:r>
          </w:p>
        </w:tc>
        <w:tc>
          <w:tcPr>
            <w:tcW w:w="387"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155</w:t>
            </w:r>
          </w:p>
        </w:tc>
        <w:tc>
          <w:tcPr>
            <w:tcW w:w="61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9.9</w:t>
            </w:r>
            <w:r>
              <w:rPr>
                <w:rFonts w:hint="eastAsia" w:ascii="Times New Roman" w:hAnsi="Times New Roman" w:eastAsia="宋体" w:cs="Times New Roman"/>
                <w:sz w:val="13"/>
                <w:szCs w:val="13"/>
              </w:rPr>
              <w:t>~</w:t>
            </w:r>
            <w:r>
              <w:rPr>
                <w:rFonts w:ascii="Times New Roman" w:hAnsi="Times New Roman" w:eastAsia="宋体" w:cs="Times New Roman"/>
                <w:sz w:val="13"/>
                <w:szCs w:val="13"/>
              </w:rPr>
              <w:t>171.7</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73.2</w:t>
            </w:r>
          </w:p>
        </w:tc>
        <w:tc>
          <w:tcPr>
            <w:tcW w:w="39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1627</w:t>
            </w:r>
          </w:p>
        </w:tc>
        <w:tc>
          <w:tcPr>
            <w:tcW w:w="63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8.6</w:t>
            </w:r>
            <w:r>
              <w:rPr>
                <w:rFonts w:hint="eastAsia" w:ascii="Times New Roman" w:hAnsi="Times New Roman" w:eastAsia="宋体" w:cs="Times New Roman"/>
                <w:sz w:val="13"/>
                <w:szCs w:val="13"/>
              </w:rPr>
              <w:t>~</w:t>
            </w:r>
            <w:r>
              <w:rPr>
                <w:rFonts w:ascii="Times New Roman" w:hAnsi="Times New Roman" w:eastAsia="宋体" w:cs="Times New Roman"/>
                <w:sz w:val="13"/>
                <w:szCs w:val="13"/>
              </w:rPr>
              <w:t>302.6</w:t>
            </w:r>
          </w:p>
        </w:tc>
        <w:tc>
          <w:tcPr>
            <w:tcW w:w="34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95.2</w:t>
            </w:r>
          </w:p>
        </w:tc>
        <w:tc>
          <w:tcPr>
            <w:tcW w:w="36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176</w:t>
            </w:r>
          </w:p>
        </w:tc>
        <w:tc>
          <w:tcPr>
            <w:tcW w:w="64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24.7</w:t>
            </w:r>
            <w:r>
              <w:rPr>
                <w:rFonts w:hint="eastAsia" w:ascii="Times New Roman" w:hAnsi="Times New Roman" w:eastAsia="宋体" w:cs="Times New Roman"/>
                <w:sz w:val="13"/>
                <w:szCs w:val="13"/>
              </w:rPr>
              <w:t>~</w:t>
            </w:r>
            <w:r>
              <w:rPr>
                <w:rFonts w:ascii="Times New Roman" w:hAnsi="Times New Roman" w:eastAsia="Times New Roman" w:cs="Times New Roman"/>
                <w:sz w:val="13"/>
                <w:szCs w:val="13"/>
              </w:rPr>
              <w:t>150.7</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6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232</w:t>
            </w:r>
            <w:r>
              <w:rPr>
                <w:rFonts w:ascii="Times New Roman" w:hAnsi="Times New Roman" w:eastAsia="宋体" w:cs="Times New Roman"/>
                <w:sz w:val="13"/>
                <w:szCs w:val="13"/>
              </w:rPr>
              <w:t>Th</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ascii="Times New Roman" w:hAnsi="Times New Roman" w:eastAsia="宋体" w:cs="Times New Roman"/>
                <w:sz w:val="13"/>
                <w:szCs w:val="13"/>
                <w:vertAlign w:val="superscript"/>
              </w:rPr>
              <w:t>-1</w:t>
            </w:r>
          </w:p>
        </w:tc>
        <w:tc>
          <w:tcPr>
            <w:tcW w:w="387"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155</w:t>
            </w:r>
          </w:p>
        </w:tc>
        <w:tc>
          <w:tcPr>
            <w:tcW w:w="61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22.3</w:t>
            </w:r>
            <w:r>
              <w:rPr>
                <w:rFonts w:hint="eastAsia" w:ascii="Times New Roman" w:hAnsi="Times New Roman" w:eastAsia="宋体" w:cs="Times New Roman"/>
                <w:sz w:val="13"/>
                <w:szCs w:val="13"/>
              </w:rPr>
              <w:t>~</w:t>
            </w:r>
            <w:r>
              <w:rPr>
                <w:rFonts w:ascii="Times New Roman" w:hAnsi="Times New Roman" w:eastAsia="宋体" w:cs="Times New Roman"/>
                <w:sz w:val="13"/>
                <w:szCs w:val="13"/>
              </w:rPr>
              <w:t>223.3</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83.1</w:t>
            </w:r>
          </w:p>
        </w:tc>
        <w:tc>
          <w:tcPr>
            <w:tcW w:w="39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1627</w:t>
            </w:r>
          </w:p>
        </w:tc>
        <w:tc>
          <w:tcPr>
            <w:tcW w:w="63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15.8</w:t>
            </w:r>
            <w:r>
              <w:rPr>
                <w:rFonts w:hint="eastAsia" w:ascii="Times New Roman" w:hAnsi="Times New Roman" w:eastAsia="宋体" w:cs="Times New Roman"/>
                <w:sz w:val="13"/>
                <w:szCs w:val="13"/>
              </w:rPr>
              <w:t>~</w:t>
            </w:r>
            <w:r>
              <w:rPr>
                <w:rFonts w:ascii="Times New Roman" w:hAnsi="Times New Roman" w:eastAsia="宋体" w:cs="Times New Roman"/>
                <w:sz w:val="13"/>
                <w:szCs w:val="13"/>
              </w:rPr>
              <w:t>235.9</w:t>
            </w:r>
          </w:p>
        </w:tc>
        <w:tc>
          <w:tcPr>
            <w:tcW w:w="34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86.7</w:t>
            </w:r>
          </w:p>
        </w:tc>
        <w:tc>
          <w:tcPr>
            <w:tcW w:w="36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176</w:t>
            </w:r>
          </w:p>
        </w:tc>
        <w:tc>
          <w:tcPr>
            <w:tcW w:w="64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46.1</w:t>
            </w:r>
            <w:r>
              <w:rPr>
                <w:rFonts w:hint="eastAsia" w:ascii="Times New Roman" w:hAnsi="Times New Roman" w:eastAsia="宋体" w:cs="Times New Roman"/>
                <w:sz w:val="13"/>
                <w:szCs w:val="13"/>
              </w:rPr>
              <w:t>~</w:t>
            </w:r>
            <w:r>
              <w:rPr>
                <w:rFonts w:ascii="Times New Roman" w:hAnsi="Times New Roman" w:eastAsia="Times New Roman" w:cs="Times New Roman"/>
                <w:sz w:val="13"/>
                <w:szCs w:val="13"/>
              </w:rPr>
              <w:t>392.2</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6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vertAlign w:val="superscript"/>
              </w:rPr>
              <w:t>40</w:t>
            </w:r>
            <w:r>
              <w:rPr>
                <w:rFonts w:ascii="Times New Roman" w:hAnsi="Times New Roman" w:eastAsia="宋体" w:cs="Times New Roman"/>
                <w:sz w:val="13"/>
                <w:szCs w:val="13"/>
              </w:rPr>
              <w:t>K</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Bq·kg</w:t>
            </w:r>
            <w:r>
              <w:rPr>
                <w:rFonts w:hint="eastAsia" w:ascii="Times New Roman" w:hAnsi="Times New Roman" w:eastAsia="宋体" w:cs="Times New Roman"/>
                <w:sz w:val="13"/>
                <w:szCs w:val="13"/>
                <w:vertAlign w:val="superscript"/>
              </w:rPr>
              <w:t>-1</w:t>
            </w:r>
          </w:p>
        </w:tc>
        <w:tc>
          <w:tcPr>
            <w:tcW w:w="387"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155</w:t>
            </w:r>
          </w:p>
        </w:tc>
        <w:tc>
          <w:tcPr>
            <w:tcW w:w="61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95.1</w:t>
            </w:r>
            <w:r>
              <w:rPr>
                <w:rFonts w:hint="eastAsia" w:ascii="Times New Roman" w:hAnsi="Times New Roman" w:eastAsia="宋体" w:cs="Times New Roman"/>
                <w:sz w:val="13"/>
                <w:szCs w:val="13"/>
              </w:rPr>
              <w:t>~</w:t>
            </w:r>
            <w:r>
              <w:rPr>
                <w:rFonts w:ascii="Times New Roman" w:hAnsi="Times New Roman" w:eastAsia="宋体" w:cs="Times New Roman"/>
                <w:sz w:val="13"/>
                <w:szCs w:val="13"/>
              </w:rPr>
              <w:t>1 806.9</w:t>
            </w:r>
          </w:p>
        </w:tc>
        <w:tc>
          <w:tcPr>
            <w:tcW w:w="378"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778.0</w:t>
            </w:r>
          </w:p>
        </w:tc>
        <w:tc>
          <w:tcPr>
            <w:tcW w:w="396"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1627</w:t>
            </w:r>
          </w:p>
        </w:tc>
        <w:tc>
          <w:tcPr>
            <w:tcW w:w="63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63.4</w:t>
            </w:r>
            <w:r>
              <w:rPr>
                <w:rFonts w:hint="eastAsia" w:ascii="Times New Roman" w:hAnsi="Times New Roman" w:eastAsia="宋体" w:cs="Times New Roman"/>
                <w:sz w:val="13"/>
                <w:szCs w:val="13"/>
              </w:rPr>
              <w:t>~</w:t>
            </w:r>
            <w:r>
              <w:rPr>
                <w:rFonts w:ascii="Times New Roman" w:hAnsi="Times New Roman" w:eastAsia="宋体" w:cs="Times New Roman"/>
                <w:sz w:val="13"/>
                <w:szCs w:val="13"/>
              </w:rPr>
              <w:t>2 472.6</w:t>
            </w:r>
          </w:p>
        </w:tc>
        <w:tc>
          <w:tcPr>
            <w:tcW w:w="343"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966.5</w:t>
            </w:r>
          </w:p>
        </w:tc>
        <w:tc>
          <w:tcPr>
            <w:tcW w:w="36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176</w:t>
            </w:r>
          </w:p>
        </w:tc>
        <w:tc>
          <w:tcPr>
            <w:tcW w:w="64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22.2</w:t>
            </w:r>
            <w:r>
              <w:rPr>
                <w:rFonts w:hint="eastAsia" w:ascii="Times New Roman" w:hAnsi="Times New Roman" w:eastAsia="宋体" w:cs="Times New Roman"/>
                <w:sz w:val="13"/>
                <w:szCs w:val="13"/>
              </w:rPr>
              <w:t>~</w:t>
            </w:r>
            <w:r>
              <w:rPr>
                <w:rFonts w:ascii="Times New Roman" w:hAnsi="Times New Roman" w:eastAsia="Times New Roman" w:cs="Times New Roman"/>
                <w:sz w:val="13"/>
                <w:szCs w:val="13"/>
              </w:rPr>
              <w:t>1 965.4</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884.8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61"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氡析出率</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Bq·m</w:t>
            </w:r>
            <w:r>
              <w:rPr>
                <w:rFonts w:hint="eastAsia" w:ascii="Times New Roman" w:hAnsi="Times New Roman" w:eastAsia="宋体" w:cs="Times New Roman"/>
                <w:sz w:val="13"/>
                <w:szCs w:val="13"/>
                <w:vertAlign w:val="superscript"/>
              </w:rPr>
              <w:t>-</w:t>
            </w:r>
            <w:r>
              <w:rPr>
                <w:rFonts w:ascii="Times New Roman" w:hAnsi="Times New Roman" w:eastAsia="宋体" w:cs="Times New Roman"/>
                <w:sz w:val="13"/>
                <w:szCs w:val="13"/>
                <w:vertAlign w:val="superscript"/>
              </w:rPr>
              <w:t>2</w:t>
            </w:r>
            <w:r>
              <w:rPr>
                <w:rFonts w:ascii="Times New Roman" w:hAnsi="Times New Roman" w:eastAsia="宋体" w:cs="Times New Roman"/>
                <w:sz w:val="13"/>
                <w:szCs w:val="13"/>
              </w:rPr>
              <w:t>·s</w:t>
            </w:r>
            <w:r>
              <w:rPr>
                <w:rFonts w:hint="eastAsia" w:ascii="Times New Roman" w:hAnsi="Times New Roman" w:eastAsia="宋体" w:cs="Times New Roman"/>
                <w:sz w:val="13"/>
                <w:szCs w:val="13"/>
                <w:vertAlign w:val="superscript"/>
              </w:rPr>
              <w:t>-1</w:t>
            </w:r>
          </w:p>
        </w:tc>
        <w:tc>
          <w:tcPr>
            <w:tcW w:w="387"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45</w:t>
            </w:r>
          </w:p>
        </w:tc>
        <w:tc>
          <w:tcPr>
            <w:tcW w:w="616"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0.0022</w:t>
            </w:r>
            <w:r>
              <w:rPr>
                <w:rFonts w:hint="eastAsia" w:ascii="Times New Roman" w:hAnsi="Times New Roman" w:eastAsia="宋体" w:cs="Times New Roman"/>
                <w:sz w:val="13"/>
                <w:szCs w:val="13"/>
              </w:rPr>
              <w:t>~</w:t>
            </w:r>
            <w:r>
              <w:rPr>
                <w:rFonts w:ascii="Times New Roman" w:hAnsi="Times New Roman" w:eastAsia="宋体" w:cs="Times New Roman"/>
                <w:sz w:val="13"/>
                <w:szCs w:val="13"/>
              </w:rPr>
              <w:t>0.0283</w:t>
            </w:r>
          </w:p>
        </w:tc>
        <w:tc>
          <w:tcPr>
            <w:tcW w:w="378"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0.0073</w:t>
            </w:r>
          </w:p>
        </w:tc>
        <w:tc>
          <w:tcPr>
            <w:tcW w:w="396"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450</w:t>
            </w:r>
          </w:p>
        </w:tc>
        <w:tc>
          <w:tcPr>
            <w:tcW w:w="633"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0.0013</w:t>
            </w:r>
            <w:r>
              <w:rPr>
                <w:rFonts w:hint="eastAsia" w:ascii="Times New Roman" w:hAnsi="Times New Roman" w:eastAsia="宋体" w:cs="Times New Roman"/>
                <w:sz w:val="13"/>
                <w:szCs w:val="13"/>
              </w:rPr>
              <w:t>~</w:t>
            </w:r>
            <w:r>
              <w:rPr>
                <w:rFonts w:ascii="Times New Roman" w:hAnsi="Times New Roman" w:eastAsia="宋体" w:cs="Times New Roman"/>
                <w:sz w:val="13"/>
                <w:szCs w:val="13"/>
              </w:rPr>
              <w:t>0.1626</w:t>
            </w:r>
          </w:p>
        </w:tc>
        <w:tc>
          <w:tcPr>
            <w:tcW w:w="343"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0.0147</w:t>
            </w:r>
          </w:p>
        </w:tc>
        <w:tc>
          <w:tcPr>
            <w:tcW w:w="369"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hint="eastAsia" w:ascii="Times New Roman" w:hAnsi="Times New Roman" w:eastAsia="宋体" w:cs="Times New Roman"/>
                <w:sz w:val="13"/>
                <w:szCs w:val="13"/>
              </w:rPr>
              <w:t>45</w:t>
            </w:r>
          </w:p>
        </w:tc>
        <w:tc>
          <w:tcPr>
            <w:tcW w:w="642"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0.0014</w:t>
            </w:r>
            <w:r>
              <w:rPr>
                <w:rFonts w:hint="eastAsia" w:ascii="Times New Roman" w:hAnsi="Times New Roman" w:eastAsia="宋体" w:cs="Times New Roman"/>
                <w:sz w:val="13"/>
                <w:szCs w:val="13"/>
              </w:rPr>
              <w:t>~</w:t>
            </w:r>
            <w:r>
              <w:rPr>
                <w:rFonts w:ascii="Times New Roman" w:hAnsi="Times New Roman" w:eastAsia="Times New Roman" w:cs="Times New Roman"/>
                <w:sz w:val="13"/>
                <w:szCs w:val="13"/>
              </w:rPr>
              <w:t>0.0122</w:t>
            </w:r>
          </w:p>
        </w:tc>
        <w:tc>
          <w:tcPr>
            <w:tcW w:w="370"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0.0061</w:t>
            </w:r>
          </w:p>
        </w:tc>
      </w:tr>
    </w:tbl>
    <w:p>
      <w:pPr>
        <w:keepNext/>
        <w:keepLines/>
        <w:spacing w:line="360" w:lineRule="auto"/>
        <w:outlineLvl w:val="2"/>
        <w:rPr>
          <w:rFonts w:ascii="Times New Roman" w:hAnsi="Times New Roman" w:eastAsia="黑体" w:cs="Times New Roman"/>
          <w:bCs/>
          <w:kern w:val="44"/>
          <w:szCs w:val="21"/>
        </w:rPr>
      </w:pPr>
      <w:bookmarkStart w:id="10" w:name="_Toc31159"/>
      <w:r>
        <w:rPr>
          <w:rFonts w:ascii="Times New Roman" w:hAnsi="Times New Roman" w:eastAsia="黑体" w:cs="Times New Roman"/>
          <w:bCs/>
          <w:kern w:val="44"/>
          <w:szCs w:val="21"/>
        </w:rPr>
        <w:t>3.3 周边环境放射性</w:t>
      </w:r>
      <w:bookmarkEnd w:id="10"/>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为分析和评价施工过程对周边居民区和生活区的影响，周边人居环境1~5按季度检测所得</w:t>
      </w:r>
      <w:r>
        <w:rPr>
          <w:rFonts w:hint="eastAsia" w:ascii="Times New Roman" w:hAnsi="Times New Roman" w:eastAsia="宋体" w:cs="Times New Roman"/>
          <w:szCs w:val="24"/>
        </w:rPr>
        <w:t>伽马</w:t>
      </w:r>
      <w:r>
        <w:rPr>
          <w:rFonts w:ascii="Times New Roman" w:hAnsi="Times New Roman" w:eastAsia="宋体" w:cs="Times New Roman"/>
          <w:szCs w:val="21"/>
        </w:rPr>
        <w:t>辐射剂量率和空气氡浓度结果如表</w:t>
      </w:r>
      <w:r>
        <w:rPr>
          <w:rFonts w:hint="eastAsia" w:ascii="Times New Roman" w:hAnsi="Times New Roman" w:eastAsia="宋体" w:cs="Times New Roman"/>
          <w:szCs w:val="21"/>
        </w:rPr>
        <w:t>5</w:t>
      </w:r>
      <w:r>
        <w:rPr>
          <w:rFonts w:ascii="Times New Roman" w:hAnsi="Times New Roman" w:eastAsia="宋体" w:cs="Times New Roman"/>
          <w:szCs w:val="21"/>
        </w:rPr>
        <w:t>所示。</w:t>
      </w:r>
    </w:p>
    <w:p>
      <w:pPr>
        <w:spacing w:line="360" w:lineRule="auto"/>
        <w:jc w:val="center"/>
        <w:rPr>
          <w:rFonts w:ascii="Times New Roman" w:hAnsi="Times New Roman" w:eastAsia="黑体" w:cs="Times New Roman"/>
          <w:color w:val="000000"/>
          <w:kern w:val="0"/>
          <w:sz w:val="18"/>
          <w:szCs w:val="18"/>
          <w:shd w:val="clear" w:color="auto" w:fill="FFFFFF"/>
        </w:rPr>
      </w:pPr>
      <w:r>
        <w:rPr>
          <w:rFonts w:ascii="Times New Roman" w:hAnsi="Times New Roman" w:eastAsia="黑体" w:cs="Times New Roman"/>
          <w:color w:val="000000"/>
          <w:kern w:val="0"/>
          <w:sz w:val="18"/>
          <w:szCs w:val="18"/>
          <w:shd w:val="clear" w:color="auto" w:fill="FFFFFF"/>
        </w:rPr>
        <w:t>表</w:t>
      </w:r>
      <w:r>
        <w:rPr>
          <w:rFonts w:hint="eastAsia" w:ascii="Times New Roman" w:hAnsi="Times New Roman" w:eastAsia="黑体" w:cs="Times New Roman"/>
          <w:color w:val="000000"/>
          <w:kern w:val="0"/>
          <w:sz w:val="18"/>
          <w:szCs w:val="18"/>
          <w:shd w:val="clear" w:color="auto" w:fill="FFFFFF"/>
        </w:rPr>
        <w:t>5</w:t>
      </w:r>
      <w:r>
        <w:rPr>
          <w:rFonts w:ascii="Times New Roman" w:hAnsi="Times New Roman" w:eastAsia="黑体" w:cs="Times New Roman"/>
          <w:color w:val="000000"/>
          <w:kern w:val="0"/>
          <w:sz w:val="18"/>
          <w:szCs w:val="18"/>
          <w:shd w:val="clear" w:color="auto" w:fill="FFFFFF"/>
        </w:rPr>
        <w:t xml:space="preserve"> 施工前后周边人居环境放射性调查结果对比</w:t>
      </w:r>
    </w:p>
    <w:p>
      <w:pPr>
        <w:spacing w:line="360" w:lineRule="auto"/>
        <w:jc w:val="center"/>
        <w:rPr>
          <w:rFonts w:ascii="Times New Roman" w:hAnsi="Times New Roman" w:eastAsia="黑体" w:cs="Times New Roman"/>
          <w:color w:val="000000"/>
          <w:kern w:val="0"/>
          <w:sz w:val="18"/>
          <w:szCs w:val="18"/>
          <w:shd w:val="clear" w:color="auto" w:fill="FFFFFF"/>
        </w:rPr>
      </w:pPr>
      <w:r>
        <w:rPr>
          <w:rFonts w:ascii="Times New Roman" w:hAnsi="Times New Roman" w:eastAsia="宋体" w:cs="Times New Roman"/>
          <w:b/>
          <w:kern w:val="0"/>
          <w:sz w:val="16"/>
          <w:szCs w:val="16"/>
          <w:shd w:val="clear" w:color="auto" w:fill="FFFFFF"/>
        </w:rPr>
        <w:t xml:space="preserve">Table </w:t>
      </w:r>
      <w:r>
        <w:rPr>
          <w:rFonts w:hint="eastAsia" w:ascii="Times New Roman" w:hAnsi="Times New Roman" w:eastAsia="宋体" w:cs="Times New Roman"/>
          <w:b/>
          <w:kern w:val="0"/>
          <w:sz w:val="16"/>
          <w:szCs w:val="16"/>
          <w:shd w:val="clear" w:color="auto" w:fill="FFFFFF"/>
        </w:rPr>
        <w:t>5</w:t>
      </w:r>
      <w:r>
        <w:rPr>
          <w:rFonts w:ascii="Times New Roman" w:hAnsi="Times New Roman" w:eastAsia="宋体" w:cs="Times New Roman"/>
          <w:kern w:val="0"/>
          <w:sz w:val="16"/>
          <w:szCs w:val="16"/>
          <w:shd w:val="clear" w:color="auto" w:fill="FFFFFF"/>
        </w:rPr>
        <w:t xml:space="preserve"> </w:t>
      </w:r>
      <w:r>
        <w:rPr>
          <w:rFonts w:hint="eastAsia" w:ascii="Times New Roman" w:hAnsi="Times New Roman" w:eastAsia="宋体" w:cs="Times New Roman"/>
          <w:kern w:val="0"/>
          <w:sz w:val="16"/>
          <w:szCs w:val="16"/>
          <w:shd w:val="clear" w:color="auto" w:fill="FFFFFF"/>
        </w:rPr>
        <w:t>Radioactivity comparison of surrounding area before and after construction</w:t>
      </w:r>
    </w:p>
    <w:tbl>
      <w:tblPr>
        <w:tblStyle w:val="9"/>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1"/>
        <w:gridCol w:w="612"/>
        <w:gridCol w:w="1011"/>
        <w:gridCol w:w="680"/>
        <w:gridCol w:w="707"/>
        <w:gridCol w:w="960"/>
        <w:gridCol w:w="680"/>
        <w:gridCol w:w="610"/>
        <w:gridCol w:w="1009"/>
        <w:gridCol w:w="68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131" w:hRule="atLeast"/>
          <w:jc w:val="center"/>
        </w:trPr>
        <w:tc>
          <w:tcPr>
            <w:tcW w:w="921" w:type="pct"/>
            <w:vMerge w:val="restart"/>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检测项目</w:t>
            </w:r>
          </w:p>
        </w:tc>
        <w:tc>
          <w:tcPr>
            <w:tcW w:w="1351" w:type="pct"/>
            <w:gridSpan w:val="3"/>
            <w:tcBorders>
              <w:bottom w:val="single" w:color="auto" w:sz="4" w:space="0"/>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施工前</w:t>
            </w:r>
          </w:p>
        </w:tc>
        <w:tc>
          <w:tcPr>
            <w:tcW w:w="1377" w:type="pct"/>
            <w:gridSpan w:val="3"/>
            <w:tcBorders>
              <w:bottom w:val="single" w:color="auto" w:sz="4" w:space="0"/>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施工期</w:t>
            </w:r>
          </w:p>
        </w:tc>
        <w:tc>
          <w:tcPr>
            <w:tcW w:w="1350" w:type="pct"/>
            <w:gridSpan w:val="3"/>
            <w:tcBorders>
              <w:bottom w:val="single" w:color="auto" w:sz="4" w:space="0"/>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隧道贯通后</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921" w:type="pct"/>
            <w:vMerge w:val="continue"/>
            <w:tcBorders>
              <w:bottom w:val="single" w:color="auto" w:sz="4" w:space="0"/>
            </w:tcBorders>
            <w:vAlign w:val="center"/>
          </w:tcPr>
          <w:p>
            <w:pPr>
              <w:spacing w:line="360" w:lineRule="auto"/>
              <w:jc w:val="center"/>
              <w:rPr>
                <w:rFonts w:ascii="Times New Roman" w:hAnsi="Times New Roman" w:eastAsia="宋体" w:cs="Times New Roman"/>
                <w:sz w:val="13"/>
                <w:szCs w:val="13"/>
              </w:rPr>
            </w:pPr>
          </w:p>
        </w:tc>
        <w:tc>
          <w:tcPr>
            <w:tcW w:w="359"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593"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98"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c>
          <w:tcPr>
            <w:tcW w:w="415"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563"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97"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c>
          <w:tcPr>
            <w:tcW w:w="358"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592"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98" w:type="pct"/>
            <w:tcBorders>
              <w:top w:val="single" w:color="auto" w:sz="4" w:space="0"/>
              <w:bottom w:val="single" w:color="auto" w:sz="4" w:space="0"/>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1"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伽马</w:t>
            </w:r>
            <w:r>
              <w:rPr>
                <w:rFonts w:ascii="Times New Roman" w:hAnsi="Times New Roman" w:eastAsia="宋体" w:cs="Times New Roman"/>
                <w:sz w:val="13"/>
                <w:szCs w:val="13"/>
              </w:rPr>
              <w:t>辐射剂量率</w:t>
            </w:r>
            <w:r>
              <w:rPr>
                <w:rFonts w:hint="eastAsia" w:ascii="Times New Roman" w:hAnsi="Times New Roman" w:eastAsia="宋体" w:cs="Times New Roman"/>
                <w:sz w:val="13"/>
                <w:szCs w:val="13"/>
              </w:rPr>
              <w:t>/</w:t>
            </w:r>
            <w:r>
              <w:rPr>
                <w:rFonts w:ascii="Times New Roman" w:hAnsi="Times New Roman" w:eastAsia="宋体" w:cs="Times New Roman"/>
                <w:sz w:val="13"/>
                <w:szCs w:val="13"/>
              </w:rPr>
              <w:t>nGy·h</w:t>
            </w:r>
            <w:r>
              <w:rPr>
                <w:rFonts w:hint="eastAsia" w:ascii="Times New Roman" w:hAnsi="Times New Roman" w:eastAsia="宋体" w:cs="Times New Roman"/>
                <w:sz w:val="13"/>
                <w:szCs w:val="13"/>
                <w:vertAlign w:val="superscript"/>
              </w:rPr>
              <w:t>-1</w:t>
            </w:r>
          </w:p>
        </w:tc>
        <w:tc>
          <w:tcPr>
            <w:tcW w:w="359"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15</w:t>
            </w:r>
          </w:p>
        </w:tc>
        <w:tc>
          <w:tcPr>
            <w:tcW w:w="593"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97.7</w:t>
            </w:r>
            <w:r>
              <w:rPr>
                <w:rFonts w:hint="eastAsia" w:ascii="Times New Roman" w:hAnsi="Times New Roman" w:eastAsia="宋体" w:cs="Times New Roman"/>
                <w:sz w:val="13"/>
                <w:szCs w:val="13"/>
              </w:rPr>
              <w:t>~</w:t>
            </w:r>
            <w:r>
              <w:rPr>
                <w:rFonts w:ascii="Times New Roman" w:hAnsi="Times New Roman" w:eastAsia="宋体" w:cs="Times New Roman"/>
                <w:sz w:val="13"/>
                <w:szCs w:val="13"/>
              </w:rPr>
              <w:t>224.5</w:t>
            </w:r>
          </w:p>
        </w:tc>
        <w:tc>
          <w:tcPr>
            <w:tcW w:w="398"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163.0</w:t>
            </w:r>
          </w:p>
        </w:tc>
        <w:tc>
          <w:tcPr>
            <w:tcW w:w="415"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172</w:t>
            </w:r>
          </w:p>
        </w:tc>
        <w:tc>
          <w:tcPr>
            <w:tcW w:w="563" w:type="pct"/>
            <w:tcBorders>
              <w:top w:val="single" w:color="auto" w:sz="4" w:space="0"/>
              <w:tl2br w:val="nil"/>
              <w:tr2bl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99.2</w:t>
            </w:r>
            <w:r>
              <w:rPr>
                <w:rFonts w:hint="eastAsia" w:ascii="Times New Roman" w:hAnsi="Times New Roman" w:eastAsia="宋体" w:cs="Times New Roman"/>
                <w:sz w:val="13"/>
                <w:szCs w:val="13"/>
              </w:rPr>
              <w:t>~</w:t>
            </w:r>
            <w:r>
              <w:rPr>
                <w:rFonts w:ascii="Times New Roman" w:hAnsi="Times New Roman" w:eastAsia="Times New Roman" w:cs="Times New Roman"/>
                <w:sz w:val="13"/>
                <w:szCs w:val="13"/>
              </w:rPr>
              <w:t>224.5</w:t>
            </w:r>
          </w:p>
        </w:tc>
        <w:tc>
          <w:tcPr>
            <w:tcW w:w="397" w:type="pct"/>
            <w:tcBorders>
              <w:top w:val="single" w:color="auto" w:sz="4" w:space="0"/>
              <w:tl2br w:val="nil"/>
              <w:tr2bl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163.0</w:t>
            </w:r>
          </w:p>
        </w:tc>
        <w:tc>
          <w:tcPr>
            <w:tcW w:w="358"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32</w:t>
            </w:r>
          </w:p>
        </w:tc>
        <w:tc>
          <w:tcPr>
            <w:tcW w:w="592"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136.9</w:t>
            </w:r>
            <w:r>
              <w:rPr>
                <w:rFonts w:hint="eastAsia" w:ascii="Times New Roman" w:hAnsi="Times New Roman" w:eastAsia="宋体" w:cs="Times New Roman"/>
                <w:sz w:val="13"/>
                <w:szCs w:val="13"/>
              </w:rPr>
              <w:t>~</w:t>
            </w:r>
            <w:r>
              <w:rPr>
                <w:rFonts w:ascii="Times New Roman" w:hAnsi="Times New Roman" w:eastAsia="宋体" w:cs="Times New Roman"/>
                <w:sz w:val="13"/>
                <w:szCs w:val="13"/>
              </w:rPr>
              <w:t>241.4</w:t>
            </w:r>
          </w:p>
        </w:tc>
        <w:tc>
          <w:tcPr>
            <w:tcW w:w="398"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182.5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1" w:type="pct"/>
            <w:tcBorders>
              <w:tl2br w:val="nil"/>
              <w:tr2bl w:val="nil"/>
            </w:tcBorders>
            <w:vAlign w:val="center"/>
          </w:tcPr>
          <w:p>
            <w:pPr>
              <w:spacing w:line="360" w:lineRule="auto"/>
              <w:jc w:val="center"/>
              <w:rPr>
                <w:rFonts w:ascii="Times New Roman" w:hAnsi="Times New Roman" w:eastAsia="宋体" w:cs="Times New Roman"/>
                <w:sz w:val="13"/>
                <w:szCs w:val="13"/>
              </w:rPr>
            </w:pPr>
            <w:commentRangeStart w:id="12"/>
            <w:commentRangeStart w:id="13"/>
            <w:r>
              <w:rPr>
                <w:rFonts w:ascii="Times New Roman" w:hAnsi="Times New Roman" w:eastAsia="宋体" w:cs="Times New Roman"/>
                <w:sz w:val="13"/>
                <w:szCs w:val="13"/>
              </w:rPr>
              <w:t>空气氡浓度</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Bq·m</w:t>
            </w:r>
            <w:r>
              <w:rPr>
                <w:rFonts w:hint="eastAsia" w:ascii="Times New Roman" w:hAnsi="Times New Roman" w:eastAsia="宋体" w:cs="Times New Roman"/>
                <w:sz w:val="13"/>
                <w:szCs w:val="13"/>
                <w:vertAlign w:val="superscript"/>
              </w:rPr>
              <w:t>-</w:t>
            </w:r>
            <w:r>
              <w:rPr>
                <w:rFonts w:ascii="Times New Roman" w:hAnsi="Times New Roman" w:eastAsia="宋体" w:cs="Times New Roman"/>
                <w:sz w:val="13"/>
                <w:szCs w:val="13"/>
                <w:vertAlign w:val="superscript"/>
              </w:rPr>
              <w:t>3</w:t>
            </w:r>
          </w:p>
        </w:tc>
        <w:tc>
          <w:tcPr>
            <w:tcW w:w="359" w:type="pct"/>
            <w:tcBorders>
              <w:tl2br w:val="nil"/>
              <w:tr2bl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15</w:t>
            </w:r>
          </w:p>
        </w:tc>
        <w:tc>
          <w:tcPr>
            <w:tcW w:w="593" w:type="pct"/>
            <w:tcBorders>
              <w:tl2br w:val="nil"/>
              <w:tr2bl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8.4</w:t>
            </w:r>
            <w:r>
              <w:rPr>
                <w:rFonts w:hint="eastAsia" w:ascii="Times New Roman" w:hAnsi="Times New Roman" w:eastAsia="宋体" w:cs="Times New Roman"/>
                <w:sz w:val="13"/>
                <w:szCs w:val="13"/>
              </w:rPr>
              <w:t>~</w:t>
            </w:r>
            <w:r>
              <w:rPr>
                <w:rFonts w:ascii="Times New Roman" w:hAnsi="Times New Roman" w:eastAsia="宋体" w:cs="Times New Roman"/>
                <w:sz w:val="13"/>
                <w:szCs w:val="13"/>
              </w:rPr>
              <w:t>24.3</w:t>
            </w:r>
          </w:p>
        </w:tc>
        <w:tc>
          <w:tcPr>
            <w:tcW w:w="398" w:type="pct"/>
            <w:tcBorders>
              <w:tl2br w:val="nil"/>
              <w:tr2bl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15.8</w:t>
            </w:r>
          </w:p>
        </w:tc>
        <w:tc>
          <w:tcPr>
            <w:tcW w:w="415" w:type="pct"/>
            <w:tcBorders>
              <w:tl2br w:val="nil"/>
              <w:tr2bl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157</w:t>
            </w:r>
          </w:p>
        </w:tc>
        <w:tc>
          <w:tcPr>
            <w:tcW w:w="563" w:type="pct"/>
            <w:tcBorders>
              <w:tl2br w:val="nil"/>
              <w:tr2bl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5.9</w:t>
            </w:r>
            <w:r>
              <w:rPr>
                <w:rFonts w:hint="eastAsia" w:ascii="Times New Roman" w:hAnsi="Times New Roman" w:eastAsia="宋体" w:cs="Times New Roman"/>
                <w:sz w:val="13"/>
                <w:szCs w:val="13"/>
              </w:rPr>
              <w:t>~</w:t>
            </w:r>
            <w:r>
              <w:rPr>
                <w:rFonts w:ascii="Times New Roman" w:hAnsi="Times New Roman" w:eastAsia="Times New Roman" w:cs="Times New Roman"/>
                <w:sz w:val="13"/>
                <w:szCs w:val="13"/>
              </w:rPr>
              <w:t>53.2</w:t>
            </w:r>
          </w:p>
        </w:tc>
        <w:tc>
          <w:tcPr>
            <w:tcW w:w="397" w:type="pct"/>
            <w:tcBorders>
              <w:tl2br w:val="nil"/>
              <w:tr2bl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22.7</w:t>
            </w:r>
          </w:p>
        </w:tc>
        <w:tc>
          <w:tcPr>
            <w:tcW w:w="358" w:type="pct"/>
            <w:tcBorders>
              <w:tl2br w:val="nil"/>
              <w:tr2bl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21</w:t>
            </w:r>
          </w:p>
        </w:tc>
        <w:tc>
          <w:tcPr>
            <w:tcW w:w="592" w:type="pct"/>
            <w:tcBorders>
              <w:tl2br w:val="nil"/>
              <w:tr2bl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11.3</w:t>
            </w:r>
            <w:r>
              <w:rPr>
                <w:rFonts w:hint="eastAsia" w:ascii="Times New Roman" w:hAnsi="Times New Roman" w:eastAsia="宋体" w:cs="Times New Roman"/>
                <w:sz w:val="13"/>
                <w:szCs w:val="13"/>
              </w:rPr>
              <w:t>~</w:t>
            </w:r>
            <w:r>
              <w:rPr>
                <w:rFonts w:ascii="Times New Roman" w:hAnsi="Times New Roman" w:eastAsia="宋体" w:cs="Times New Roman"/>
                <w:sz w:val="13"/>
                <w:szCs w:val="13"/>
              </w:rPr>
              <w:t>53.9</w:t>
            </w:r>
          </w:p>
        </w:tc>
        <w:tc>
          <w:tcPr>
            <w:tcW w:w="398" w:type="pct"/>
            <w:tcBorders>
              <w:tl2br w:val="nil"/>
              <w:tr2bl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22.4</w:t>
            </w:r>
            <w:commentRangeEnd w:id="12"/>
            <w:r>
              <w:rPr>
                <w:rStyle w:val="13"/>
              </w:rPr>
              <w:commentReference w:id="12"/>
            </w:r>
            <w:commentRangeEnd w:id="13"/>
            <w:r>
              <w:commentReference w:id="13"/>
            </w:r>
          </w:p>
        </w:tc>
      </w:tr>
    </w:tbl>
    <w:p>
      <w:pPr>
        <w:keepNext/>
        <w:keepLines/>
        <w:spacing w:line="360" w:lineRule="auto"/>
        <w:outlineLvl w:val="2"/>
        <w:rPr>
          <w:rFonts w:ascii="Times New Roman" w:hAnsi="Times New Roman" w:eastAsia="黑体" w:cs="Times New Roman"/>
          <w:bCs/>
          <w:kern w:val="44"/>
          <w:szCs w:val="21"/>
        </w:rPr>
      </w:pPr>
      <w:bookmarkStart w:id="11" w:name="_Toc21262"/>
      <w:r>
        <w:rPr>
          <w:rFonts w:ascii="Times New Roman" w:hAnsi="Times New Roman" w:eastAsia="黑体" w:cs="Times New Roman"/>
          <w:bCs/>
          <w:kern w:val="44"/>
          <w:szCs w:val="21"/>
        </w:rPr>
        <w:t>3.4 取样分析结果</w:t>
      </w:r>
      <w:bookmarkEnd w:id="11"/>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为提高分析结果的准确性和全面性，本次放射性监测还采集隧道内、隧道外渣场和周边人居环境渣石和裂隙水送实验室分析，结果</w:t>
      </w:r>
      <w:r>
        <w:rPr>
          <w:rFonts w:ascii="Times New Roman" w:hAnsi="Times New Roman" w:eastAsia="宋体" w:cs="Times New Roman"/>
          <w:szCs w:val="21"/>
          <w:highlight w:val="yellow"/>
        </w:rPr>
        <w:t>见表</w:t>
      </w:r>
      <w:r>
        <w:rPr>
          <w:rFonts w:hint="eastAsia" w:ascii="Times New Roman" w:hAnsi="Times New Roman" w:eastAsia="宋体" w:cs="Times New Roman"/>
          <w:szCs w:val="21"/>
          <w:highlight w:val="yellow"/>
        </w:rPr>
        <w:t>6</w:t>
      </w:r>
      <w:r>
        <w:rPr>
          <w:rFonts w:ascii="Times New Roman" w:hAnsi="Times New Roman" w:eastAsia="宋体" w:cs="Times New Roman"/>
          <w:szCs w:val="21"/>
        </w:rPr>
        <w:t>。</w:t>
      </w:r>
    </w:p>
    <w:p>
      <w:pPr>
        <w:spacing w:line="360" w:lineRule="auto"/>
        <w:jc w:val="center"/>
        <w:rPr>
          <w:rFonts w:ascii="Times New Roman" w:hAnsi="Times New Roman" w:eastAsia="黑体" w:cs="Times New Roman"/>
          <w:color w:val="000000"/>
          <w:kern w:val="0"/>
          <w:sz w:val="18"/>
          <w:szCs w:val="18"/>
          <w:shd w:val="clear" w:color="auto" w:fill="FFFFFF"/>
        </w:rPr>
      </w:pPr>
      <w:r>
        <w:rPr>
          <w:rFonts w:ascii="Times New Roman" w:hAnsi="Times New Roman" w:eastAsia="黑体" w:cs="Times New Roman"/>
          <w:color w:val="000000"/>
          <w:kern w:val="0"/>
          <w:sz w:val="18"/>
          <w:szCs w:val="18"/>
          <w:shd w:val="clear" w:color="auto" w:fill="FFFFFF"/>
        </w:rPr>
        <w:t>表</w:t>
      </w:r>
      <w:r>
        <w:rPr>
          <w:rFonts w:hint="eastAsia" w:ascii="Times New Roman" w:hAnsi="Times New Roman" w:eastAsia="黑体" w:cs="Times New Roman"/>
          <w:color w:val="000000"/>
          <w:kern w:val="0"/>
          <w:sz w:val="18"/>
          <w:szCs w:val="18"/>
          <w:highlight w:val="yellow"/>
          <w:shd w:val="clear" w:color="auto" w:fill="FFFFFF"/>
        </w:rPr>
        <w:t>6</w:t>
      </w:r>
      <w:r>
        <w:rPr>
          <w:rFonts w:ascii="Times New Roman" w:hAnsi="Times New Roman" w:eastAsia="黑体" w:cs="Times New Roman"/>
          <w:color w:val="000000"/>
          <w:kern w:val="0"/>
          <w:sz w:val="18"/>
          <w:szCs w:val="18"/>
          <w:shd w:val="clear" w:color="auto" w:fill="FFFFFF"/>
        </w:rPr>
        <w:t xml:space="preserve"> 施工前后取样分析结果对比</w:t>
      </w:r>
    </w:p>
    <w:p>
      <w:pPr>
        <w:spacing w:line="360" w:lineRule="auto"/>
        <w:jc w:val="center"/>
        <w:rPr>
          <w:rFonts w:ascii="Times New Roman" w:hAnsi="Times New Roman" w:eastAsia="黑体" w:cs="Times New Roman"/>
          <w:b/>
          <w:bCs/>
          <w:color w:val="000000"/>
          <w:kern w:val="0"/>
          <w:sz w:val="18"/>
          <w:szCs w:val="18"/>
          <w:shd w:val="clear" w:color="auto" w:fill="FFFFFF"/>
        </w:rPr>
      </w:pPr>
      <w:r>
        <w:rPr>
          <w:rFonts w:ascii="Times New Roman" w:hAnsi="Times New Roman" w:eastAsia="宋体" w:cs="Times New Roman"/>
          <w:b/>
          <w:kern w:val="0"/>
          <w:sz w:val="16"/>
          <w:szCs w:val="16"/>
          <w:shd w:val="clear" w:color="auto" w:fill="FFFFFF"/>
        </w:rPr>
        <w:t xml:space="preserve">Table </w:t>
      </w:r>
      <w:r>
        <w:rPr>
          <w:rFonts w:hint="eastAsia" w:ascii="Times New Roman" w:hAnsi="Times New Roman" w:eastAsia="宋体" w:cs="Times New Roman"/>
          <w:b/>
          <w:kern w:val="0"/>
          <w:sz w:val="16"/>
          <w:szCs w:val="16"/>
          <w:shd w:val="clear" w:color="auto" w:fill="FFFFFF"/>
        </w:rPr>
        <w:t>6</w:t>
      </w:r>
      <w:r>
        <w:rPr>
          <w:rFonts w:ascii="Times New Roman" w:hAnsi="Times New Roman" w:eastAsia="宋体" w:cs="Times New Roman"/>
          <w:kern w:val="0"/>
          <w:sz w:val="16"/>
          <w:szCs w:val="16"/>
          <w:shd w:val="clear" w:color="auto" w:fill="FFFFFF"/>
        </w:rPr>
        <w:t xml:space="preserve"> </w:t>
      </w:r>
      <w:r>
        <w:rPr>
          <w:rFonts w:hint="eastAsia" w:ascii="Times New Roman" w:hAnsi="Times New Roman" w:eastAsia="宋体" w:cs="Times New Roman"/>
          <w:b/>
          <w:bCs/>
          <w:kern w:val="0"/>
          <w:sz w:val="16"/>
          <w:szCs w:val="16"/>
          <w:shd w:val="clear" w:color="auto" w:fill="FFFFFF"/>
        </w:rPr>
        <w:t>Comparison of sampling analysis results before and after construction</w:t>
      </w:r>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212"/>
        <w:gridCol w:w="672"/>
        <w:gridCol w:w="936"/>
        <w:gridCol w:w="632"/>
        <w:gridCol w:w="626"/>
        <w:gridCol w:w="1055"/>
        <w:gridCol w:w="631"/>
        <w:gridCol w:w="651"/>
        <w:gridCol w:w="1004"/>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13" w:type="pct"/>
            <w:vMerge w:val="restart"/>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监测对象</w:t>
            </w:r>
          </w:p>
        </w:tc>
        <w:tc>
          <w:tcPr>
            <w:tcW w:w="711" w:type="pct"/>
            <w:vMerge w:val="restart"/>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检测项目</w:t>
            </w:r>
          </w:p>
        </w:tc>
        <w:tc>
          <w:tcPr>
            <w:tcW w:w="1314" w:type="pct"/>
            <w:gridSpan w:val="3"/>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施工前</w:t>
            </w:r>
          </w:p>
        </w:tc>
        <w:tc>
          <w:tcPr>
            <w:tcW w:w="1356" w:type="pct"/>
            <w:gridSpan w:val="3"/>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施工期</w:t>
            </w:r>
          </w:p>
        </w:tc>
        <w:tc>
          <w:tcPr>
            <w:tcW w:w="1303" w:type="pct"/>
            <w:gridSpan w:val="3"/>
            <w:tcBorders>
              <w:top w:val="single" w:color="000000" w:sz="8"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r>
              <w:rPr>
                <w:rFonts w:hint="eastAsia" w:ascii="Times New Roman" w:hAnsi="Times New Roman" w:eastAsia="宋体" w:cs="Times New Roman"/>
                <w:sz w:val="13"/>
                <w:szCs w:val="13"/>
              </w:rPr>
              <w:t>隧道贯通后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trPr>
        <w:tc>
          <w:tcPr>
            <w:tcW w:w="313" w:type="pct"/>
            <w:vMerge w:val="continue"/>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p>
        </w:tc>
        <w:tc>
          <w:tcPr>
            <w:tcW w:w="711" w:type="pct"/>
            <w:vMerge w:val="continue"/>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宋体" w:cs="Times New Roman"/>
                <w:sz w:val="13"/>
                <w:szCs w:val="13"/>
              </w:rPr>
            </w:pPr>
          </w:p>
        </w:tc>
        <w:tc>
          <w:tcPr>
            <w:tcW w:w="394"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549"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70"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c>
          <w:tcPr>
            <w:tcW w:w="367"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619"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70"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c>
          <w:tcPr>
            <w:tcW w:w="382"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统计量</w:t>
            </w:r>
          </w:p>
        </w:tc>
        <w:tc>
          <w:tcPr>
            <w:tcW w:w="589"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测量范围</w:t>
            </w:r>
          </w:p>
        </w:tc>
        <w:tc>
          <w:tcPr>
            <w:tcW w:w="332" w:type="pct"/>
            <w:tcBorders>
              <w:top w:val="single" w:color="000000" w:sz="4" w:space="0"/>
              <w:left w:val="nil"/>
              <w:bottom w:val="single" w:color="000000" w:sz="4"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宋体" w:cs="Times New Roman"/>
                <w:sz w:val="13"/>
                <w:szCs w:val="13"/>
              </w:rPr>
              <w:t>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restar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隧道A</w:t>
            </w:r>
          </w:p>
        </w:tc>
        <w:tc>
          <w:tcPr>
            <w:tcW w:w="711"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水中总α</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Bq·L</w:t>
            </w:r>
            <w:r>
              <w:rPr>
                <w:rFonts w:ascii="Times New Roman" w:hAnsi="Times New Roman" w:eastAsia="宋体" w:cs="Times New Roman"/>
                <w:sz w:val="13"/>
                <w:szCs w:val="13"/>
                <w:vertAlign w:val="superscript"/>
              </w:rPr>
              <w:t>-1</w:t>
            </w:r>
          </w:p>
        </w:tc>
        <w:tc>
          <w:tcPr>
            <w:tcW w:w="394"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49"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70" w:type="pct"/>
            <w:tcBorders>
              <w:top w:val="single" w:color="000000" w:sz="4" w:space="0"/>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67" w:type="pct"/>
            <w:tcBorders>
              <w:top w:val="single" w:color="000000"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29</w:t>
            </w:r>
          </w:p>
        </w:tc>
        <w:tc>
          <w:tcPr>
            <w:tcW w:w="619" w:type="pct"/>
            <w:tcBorders>
              <w:top w:val="single" w:color="000000"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0.005~0.459</w:t>
            </w:r>
          </w:p>
        </w:tc>
        <w:tc>
          <w:tcPr>
            <w:tcW w:w="370" w:type="pct"/>
            <w:tcBorders>
              <w:top w:val="single" w:color="000000"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0.103</w:t>
            </w:r>
          </w:p>
        </w:tc>
        <w:tc>
          <w:tcPr>
            <w:tcW w:w="382" w:type="pct"/>
            <w:tcBorders>
              <w:top w:val="single" w:color="000000"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15</w:t>
            </w:r>
          </w:p>
        </w:tc>
        <w:tc>
          <w:tcPr>
            <w:tcW w:w="589" w:type="pct"/>
            <w:tcBorders>
              <w:top w:val="single" w:color="000000"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0.014~0.423</w:t>
            </w:r>
          </w:p>
        </w:tc>
        <w:tc>
          <w:tcPr>
            <w:tcW w:w="332" w:type="pct"/>
            <w:tcBorders>
              <w:top w:val="single" w:color="000000" w:sz="4" w:space="0"/>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水中总β</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29</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0.037~0.930</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0.377</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15</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0.071</w:t>
            </w:r>
            <w:r>
              <w:rPr>
                <w:rFonts w:ascii="Times New Roman" w:hAnsi="Times New Roman" w:eastAsia="宋体" w:cs="Times New Roman"/>
                <w:sz w:val="13"/>
                <w:szCs w:val="13"/>
              </w:rPr>
              <w:t>~</w:t>
            </w:r>
            <w:r>
              <w:rPr>
                <w:rFonts w:ascii="Times New Roman" w:hAnsi="Times New Roman" w:eastAsia="Times New Roman" w:cs="Times New Roman"/>
                <w:sz w:val="13"/>
                <w:szCs w:val="13"/>
              </w:rPr>
              <w:t>0.531</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水中铀</w:t>
            </w:r>
            <w:r>
              <w:rPr>
                <w:rFonts w:hint="eastAsia" w:ascii="Times New Roman" w:hAnsi="Times New Roman" w:eastAsia="宋体" w:cs="Times New Roman"/>
                <w:sz w:val="13"/>
                <w:szCs w:val="13"/>
              </w:rPr>
              <w:t>/</w:t>
            </w:r>
            <w:r>
              <w:rPr>
                <w:rFonts w:ascii="Times New Roman" w:hAnsi="Times New Roman" w:eastAsia="宋体" w:cs="Times New Roman"/>
                <w:sz w:val="13"/>
                <w:szCs w:val="13"/>
              </w:rPr>
              <w:t>µg·L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29</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0.05~6.26</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1.23</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15</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0.11~35.11</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I</w:t>
            </w:r>
            <w:r>
              <w:rPr>
                <w:rFonts w:ascii="Times New Roman" w:hAnsi="Times New Roman" w:eastAsia="宋体" w:cs="Times New Roman"/>
                <w:sz w:val="13"/>
                <w:szCs w:val="13"/>
                <w:vertAlign w:val="subscript"/>
              </w:rPr>
              <w:t>Ra</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142</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0.03~0.65</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0.27</w:t>
            </w:r>
          </w:p>
        </w:tc>
        <w:tc>
          <w:tcPr>
            <w:tcW w:w="382"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8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32"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I</w:t>
            </w:r>
            <w:r>
              <w:rPr>
                <w:rFonts w:ascii="Times New Roman" w:hAnsi="Times New Roman" w:eastAsia="宋体" w:cs="Times New Roman"/>
                <w:sz w:val="13"/>
                <w:szCs w:val="13"/>
                <w:vertAlign w:val="subscript"/>
              </w:rPr>
              <w:t>γ</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142</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0.11~0.99</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0.67</w:t>
            </w:r>
          </w:p>
        </w:tc>
        <w:tc>
          <w:tcPr>
            <w:tcW w:w="382"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8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32"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restar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隧道B</w:t>
            </w: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水中总α</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49</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0.009~0.492</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0.077</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11</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0.026~0.170</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水中总β</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49</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0.008~0.947</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0.240</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11</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0.089~0.536</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水中氡</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49</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0.04~3.62</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1.68</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11</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1.67~3.21</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水中铀</w:t>
            </w:r>
            <w:r>
              <w:rPr>
                <w:rFonts w:hint="eastAsia" w:ascii="Times New Roman" w:hAnsi="Times New Roman" w:eastAsia="宋体" w:cs="Times New Roman"/>
                <w:sz w:val="13"/>
                <w:szCs w:val="13"/>
              </w:rPr>
              <w:t>/</w:t>
            </w:r>
            <w:r>
              <w:rPr>
                <w:rFonts w:ascii="Times New Roman" w:hAnsi="Times New Roman" w:eastAsia="宋体" w:cs="Times New Roman"/>
                <w:sz w:val="13"/>
                <w:szCs w:val="13"/>
              </w:rPr>
              <w:t>µg·L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49</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0.03~33.28</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1.47</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11</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0.20~4.89</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I</w:t>
            </w:r>
            <w:r>
              <w:rPr>
                <w:rFonts w:ascii="Times New Roman" w:hAnsi="Times New Roman" w:eastAsia="宋体" w:cs="Times New Roman"/>
                <w:sz w:val="13"/>
                <w:szCs w:val="13"/>
                <w:vertAlign w:val="subscript"/>
              </w:rPr>
              <w:t>Ra</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238</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0.02~0.62</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0.32</w:t>
            </w:r>
          </w:p>
        </w:tc>
        <w:tc>
          <w:tcPr>
            <w:tcW w:w="382"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8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32"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I</w:t>
            </w:r>
            <w:r>
              <w:rPr>
                <w:rFonts w:ascii="Times New Roman" w:hAnsi="Times New Roman" w:eastAsia="宋体" w:cs="Times New Roman"/>
                <w:sz w:val="13"/>
                <w:szCs w:val="13"/>
                <w:vertAlign w:val="subscript"/>
              </w:rPr>
              <w:t>γ</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238</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0.07~0.99</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0.71</w:t>
            </w:r>
          </w:p>
        </w:tc>
        <w:tc>
          <w:tcPr>
            <w:tcW w:w="382"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8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32"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restar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渣场</w:t>
            </w: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I</w:t>
            </w:r>
            <w:r>
              <w:rPr>
                <w:rFonts w:ascii="Times New Roman" w:hAnsi="Times New Roman" w:eastAsia="宋体" w:cs="Times New Roman"/>
                <w:sz w:val="13"/>
                <w:szCs w:val="13"/>
                <w:vertAlign w:val="subscript"/>
              </w:rPr>
              <w:t>Ra</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24"/>
              </w:rPr>
            </w:pPr>
            <w:r>
              <w:rPr>
                <w:rFonts w:ascii="Times New Roman" w:hAnsi="Times New Roman" w:eastAsia="宋体" w:cs="Times New Roman"/>
                <w:sz w:val="13"/>
                <w:szCs w:val="24"/>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129</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0.05~0.60</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0.30</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0.19</w:t>
            </w:r>
            <w:r>
              <w:rPr>
                <w:rFonts w:ascii="Times New Roman" w:hAnsi="Times New Roman" w:eastAsia="宋体" w:cs="Times New Roman"/>
                <w:sz w:val="13"/>
                <w:szCs w:val="13"/>
              </w:rPr>
              <w:t>~</w:t>
            </w:r>
            <w:r>
              <w:rPr>
                <w:rFonts w:ascii="Times New Roman" w:hAnsi="Times New Roman" w:eastAsia="Times New Roman" w:cs="Times New Roman"/>
                <w:sz w:val="13"/>
                <w:szCs w:val="13"/>
              </w:rPr>
              <w:t xml:space="preserve">0.49 </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I</w:t>
            </w:r>
            <w:r>
              <w:rPr>
                <w:rFonts w:ascii="Times New Roman" w:hAnsi="Times New Roman" w:eastAsia="宋体" w:cs="Times New Roman"/>
                <w:sz w:val="13"/>
                <w:szCs w:val="13"/>
                <w:vertAlign w:val="subscript"/>
              </w:rPr>
              <w:t>γ</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129</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0.14~0.99</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0.67</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0.50</w:t>
            </w:r>
            <w:r>
              <w:rPr>
                <w:rFonts w:ascii="Times New Roman" w:hAnsi="Times New Roman" w:eastAsia="宋体" w:cs="Times New Roman"/>
                <w:sz w:val="13"/>
                <w:szCs w:val="13"/>
              </w:rPr>
              <w:t>~</w:t>
            </w:r>
            <w:r>
              <w:rPr>
                <w:rFonts w:ascii="Times New Roman" w:hAnsi="Times New Roman" w:eastAsia="Times New Roman" w:cs="Times New Roman"/>
                <w:sz w:val="13"/>
                <w:szCs w:val="13"/>
              </w:rPr>
              <w:t>0.99</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restar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commentRangeStart w:id="14"/>
            <w:commentRangeStart w:id="15"/>
            <w:r>
              <w:rPr>
                <w:rFonts w:ascii="Times New Roman" w:hAnsi="Times New Roman" w:eastAsia="宋体" w:cs="Times New Roman"/>
                <w:sz w:val="13"/>
                <w:szCs w:val="13"/>
              </w:rPr>
              <w:t>周边环境</w:t>
            </w:r>
            <w:commentRangeEnd w:id="14"/>
            <w:r>
              <w:rPr>
                <w:rStyle w:val="13"/>
              </w:rPr>
              <w:commentReference w:id="14"/>
            </w:r>
            <w:commentRangeEnd w:id="15"/>
            <w:r>
              <w:commentReference w:id="15"/>
            </w: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水中总α</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16</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0.002~0.042</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0.013</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131</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0.001~0.256</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0.042</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0.006~0.127</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水中总β</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16</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0.030~0.130</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0.074</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131</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0.003~0.726</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0.148</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0.041~0.347</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水中氡</w:t>
            </w:r>
            <w:r>
              <w:rPr>
                <w:rFonts w:hint="eastAsia" w:ascii="Times New Roman" w:hAnsi="Times New Roman" w:eastAsia="宋体" w:cs="Times New Roman"/>
                <w:sz w:val="13"/>
                <w:szCs w:val="13"/>
              </w:rPr>
              <w:t>/</w:t>
            </w:r>
            <w:r>
              <w:rPr>
                <w:rFonts w:ascii="Times New Roman" w:hAnsi="Times New Roman" w:eastAsia="宋体" w:cs="Times New Roman"/>
                <w:sz w:val="13"/>
                <w:szCs w:val="13"/>
              </w:rPr>
              <w:t>Bq·L</w:t>
            </w:r>
            <w:r>
              <w:rPr>
                <w:rFonts w:ascii="Times New Roman" w:hAnsi="Times New Roman" w:eastAsia="宋体" w:cs="Times New Roman"/>
                <w:sz w:val="13"/>
                <w:szCs w:val="13"/>
                <w:vertAlign w:val="superscript"/>
              </w:rPr>
              <w:t>-1</w:t>
            </w:r>
          </w:p>
        </w:tc>
        <w:tc>
          <w:tcPr>
            <w:tcW w:w="394"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16</w:t>
            </w:r>
          </w:p>
        </w:tc>
        <w:tc>
          <w:tcPr>
            <w:tcW w:w="549"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0.08~2.98</w:t>
            </w:r>
          </w:p>
        </w:tc>
        <w:tc>
          <w:tcPr>
            <w:tcW w:w="370" w:type="pct"/>
            <w:tcBorders>
              <w:top w:val="nil"/>
              <w:left w:val="nil"/>
              <w:bottom w:val="nil"/>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0.67</w:t>
            </w:r>
          </w:p>
        </w:tc>
        <w:tc>
          <w:tcPr>
            <w:tcW w:w="367"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131</w:t>
            </w:r>
          </w:p>
        </w:tc>
        <w:tc>
          <w:tcPr>
            <w:tcW w:w="61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0.08~3.56</w:t>
            </w:r>
          </w:p>
        </w:tc>
        <w:tc>
          <w:tcPr>
            <w:tcW w:w="370"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1.27</w:t>
            </w:r>
          </w:p>
        </w:tc>
        <w:tc>
          <w:tcPr>
            <w:tcW w:w="38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w:t>
            </w:r>
          </w:p>
        </w:tc>
        <w:tc>
          <w:tcPr>
            <w:tcW w:w="589"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0.51~3.54</w:t>
            </w:r>
          </w:p>
        </w:tc>
        <w:tc>
          <w:tcPr>
            <w:tcW w:w="332" w:type="pct"/>
            <w:tcBorders>
              <w:top w:val="nil"/>
              <w:left w:val="nil"/>
              <w:bottom w:val="nil"/>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13" w:type="pct"/>
            <w:vMerge w:val="continue"/>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p>
        </w:tc>
        <w:tc>
          <w:tcPr>
            <w:tcW w:w="711"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水中铀</w:t>
            </w:r>
            <w:r>
              <w:rPr>
                <w:rFonts w:hint="eastAsia" w:ascii="Times New Roman" w:hAnsi="Times New Roman" w:eastAsia="宋体" w:cs="Times New Roman"/>
                <w:sz w:val="13"/>
                <w:szCs w:val="13"/>
              </w:rPr>
              <w:t>/</w:t>
            </w:r>
            <w:r>
              <w:rPr>
                <w:rFonts w:ascii="Times New Roman" w:hAnsi="Times New Roman" w:eastAsia="宋体" w:cs="Times New Roman"/>
                <w:sz w:val="13"/>
                <w:szCs w:val="13"/>
              </w:rPr>
              <w:t>µg·L</w:t>
            </w:r>
            <w:r>
              <w:rPr>
                <w:rFonts w:hint="eastAsia" w:ascii="Times New Roman" w:hAnsi="Times New Roman" w:eastAsia="宋体" w:cs="Times New Roman"/>
                <w:sz w:val="13"/>
                <w:szCs w:val="13"/>
                <w:vertAlign w:val="superscript"/>
              </w:rPr>
              <w:t>-1</w:t>
            </w:r>
          </w:p>
        </w:tc>
        <w:tc>
          <w:tcPr>
            <w:tcW w:w="394"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16</w:t>
            </w:r>
          </w:p>
        </w:tc>
        <w:tc>
          <w:tcPr>
            <w:tcW w:w="549"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0.05~1.35</w:t>
            </w:r>
          </w:p>
        </w:tc>
        <w:tc>
          <w:tcPr>
            <w:tcW w:w="370" w:type="pct"/>
            <w:tcBorders>
              <w:top w:val="nil"/>
              <w:left w:val="nil"/>
              <w:bottom w:val="single" w:color="000000" w:sz="8" w:space="0"/>
              <w:right w:val="nil"/>
            </w:tcBorders>
            <w:vAlign w:val="center"/>
          </w:tcPr>
          <w:p>
            <w:pPr>
              <w:spacing w:line="360" w:lineRule="auto"/>
              <w:jc w:val="center"/>
              <w:rPr>
                <w:rFonts w:ascii="Times New Roman" w:hAnsi="Times New Roman" w:eastAsia="宋体" w:cs="Times New Roman"/>
                <w:sz w:val="13"/>
                <w:szCs w:val="13"/>
              </w:rPr>
            </w:pPr>
            <w:r>
              <w:rPr>
                <w:rFonts w:ascii="Times New Roman" w:hAnsi="Times New Roman" w:eastAsia="宋体" w:cs="Times New Roman"/>
                <w:sz w:val="13"/>
                <w:szCs w:val="13"/>
              </w:rPr>
              <w:t>0.31</w:t>
            </w:r>
          </w:p>
        </w:tc>
        <w:tc>
          <w:tcPr>
            <w:tcW w:w="367"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131</w:t>
            </w:r>
          </w:p>
        </w:tc>
        <w:tc>
          <w:tcPr>
            <w:tcW w:w="619"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0.01~5.82</w:t>
            </w:r>
          </w:p>
        </w:tc>
        <w:tc>
          <w:tcPr>
            <w:tcW w:w="370"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0.95</w:t>
            </w:r>
          </w:p>
        </w:tc>
        <w:tc>
          <w:tcPr>
            <w:tcW w:w="382"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14</w:t>
            </w:r>
          </w:p>
        </w:tc>
        <w:tc>
          <w:tcPr>
            <w:tcW w:w="589"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0.19~4.17</w:t>
            </w:r>
          </w:p>
        </w:tc>
        <w:tc>
          <w:tcPr>
            <w:tcW w:w="332" w:type="pct"/>
            <w:tcBorders>
              <w:top w:val="nil"/>
              <w:left w:val="nil"/>
              <w:bottom w:val="single" w:color="000000" w:sz="8" w:space="0"/>
              <w:right w:val="nil"/>
            </w:tcBorders>
            <w:vAlign w:val="center"/>
          </w:tcPr>
          <w:p>
            <w:pPr>
              <w:spacing w:line="360" w:lineRule="auto"/>
              <w:jc w:val="center"/>
              <w:rPr>
                <w:rFonts w:ascii="Times New Roman" w:hAnsi="Times New Roman" w:eastAsia="Times New Roman" w:cs="Times New Roman"/>
                <w:sz w:val="13"/>
                <w:szCs w:val="13"/>
              </w:rPr>
            </w:pPr>
            <w:r>
              <w:rPr>
                <w:rFonts w:ascii="Times New Roman" w:hAnsi="Times New Roman" w:eastAsia="Times New Roman" w:cs="Times New Roman"/>
                <w:sz w:val="13"/>
                <w:szCs w:val="13"/>
              </w:rPr>
              <w:t>1.34</w:t>
            </w:r>
          </w:p>
        </w:tc>
      </w:tr>
    </w:tbl>
    <w:p>
      <w:pPr>
        <w:spacing w:line="360" w:lineRule="auto"/>
        <w:ind w:firstLine="600" w:firstLineChars="250"/>
        <w:rPr>
          <w:rFonts w:ascii="Times New Roman" w:hAnsi="Times New Roman" w:eastAsia="黑体" w:cs="Times New Roman"/>
          <w:bCs/>
          <w:kern w:val="44"/>
          <w:sz w:val="24"/>
          <w:szCs w:val="44"/>
        </w:rPr>
      </w:pPr>
      <w:bookmarkStart w:id="12" w:name="_Toc27591"/>
    </w:p>
    <w:p>
      <w:pPr>
        <w:spacing w:line="360" w:lineRule="auto"/>
        <w:outlineLvl w:val="0"/>
        <w:rPr>
          <w:rFonts w:ascii="Times New Roman" w:hAnsi="Times New Roman" w:eastAsia="黑体" w:cs="Times New Roman"/>
          <w:bCs/>
          <w:kern w:val="44"/>
          <w:sz w:val="24"/>
          <w:szCs w:val="44"/>
        </w:rPr>
      </w:pPr>
      <w:r>
        <w:rPr>
          <w:rFonts w:ascii="Times New Roman" w:hAnsi="Times New Roman" w:eastAsia="黑体" w:cs="Times New Roman"/>
          <w:bCs/>
          <w:kern w:val="44"/>
          <w:sz w:val="24"/>
          <w:szCs w:val="44"/>
        </w:rPr>
        <w:t>4 结果分析</w:t>
      </w:r>
      <w:bookmarkEnd w:id="12"/>
    </w:p>
    <w:p>
      <w:pPr>
        <w:keepNext/>
        <w:keepLines/>
        <w:spacing w:line="360" w:lineRule="auto"/>
        <w:outlineLvl w:val="2"/>
        <w:rPr>
          <w:rFonts w:ascii="Times New Roman" w:hAnsi="Times New Roman" w:eastAsia="黑体" w:cs="Times New Roman"/>
          <w:bCs/>
          <w:kern w:val="44"/>
          <w:szCs w:val="21"/>
        </w:rPr>
      </w:pPr>
      <w:bookmarkStart w:id="13" w:name="_Toc28797"/>
      <w:bookmarkStart w:id="14" w:name="_Toc12821"/>
      <w:r>
        <w:rPr>
          <w:rFonts w:ascii="Times New Roman" w:hAnsi="Times New Roman" w:eastAsia="黑体" w:cs="Times New Roman"/>
          <w:bCs/>
          <w:kern w:val="44"/>
          <w:szCs w:val="21"/>
        </w:rPr>
        <w:t>4.1 隧道放射性</w:t>
      </w:r>
      <w:bookmarkEnd w:id="13"/>
    </w:p>
    <w:p>
      <w:pPr>
        <w:keepNext/>
        <w:keepLines/>
        <w:spacing w:line="360" w:lineRule="auto"/>
        <w:outlineLvl w:val="2"/>
        <w:rPr>
          <w:rFonts w:ascii="宋体" w:hAnsi="宋体" w:eastAsia="宋体" w:cs="Times New Roman"/>
          <w:bCs/>
          <w:kern w:val="44"/>
          <w:szCs w:val="21"/>
        </w:rPr>
      </w:pPr>
      <w:r>
        <w:rPr>
          <w:rFonts w:hint="eastAsia" w:ascii="Times New Roman" w:hAnsi="Times New Roman" w:eastAsia="黑体" w:cs="Times New Roman"/>
          <w:b/>
          <w:bCs w:val="0"/>
          <w:kern w:val="44"/>
          <w:szCs w:val="21"/>
        </w:rPr>
        <w:t>4.1.1</w:t>
      </w:r>
      <w:r>
        <w:rPr>
          <w:rFonts w:hint="eastAsia" w:ascii="Times New Roman" w:hAnsi="Times New Roman" w:eastAsia="黑体" w:cs="Times New Roman"/>
          <w:bCs/>
          <w:kern w:val="44"/>
          <w:szCs w:val="21"/>
        </w:rPr>
        <w:t xml:space="preserve"> </w:t>
      </w:r>
      <w:r>
        <w:rPr>
          <w:rFonts w:hint="eastAsia" w:ascii="宋体" w:hAnsi="宋体" w:eastAsia="宋体" w:cs="Times New Roman"/>
          <w:bCs/>
          <w:kern w:val="44"/>
          <w:szCs w:val="21"/>
        </w:rPr>
        <w:t>隧道放射性影响评价</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 xml:space="preserve">按施工人员每天工作8 h计算，其年（365 </w:t>
      </w:r>
      <w:r>
        <w:rPr>
          <w:rFonts w:hint="eastAsia" w:ascii="Times New Roman" w:hAnsi="Times New Roman" w:eastAsia="宋体" w:cs="Times New Roman"/>
          <w:szCs w:val="21"/>
        </w:rPr>
        <w:t>d</w:t>
      </w:r>
      <w:r>
        <w:rPr>
          <w:rFonts w:ascii="Times New Roman" w:hAnsi="Times New Roman" w:eastAsia="宋体" w:cs="Times New Roman"/>
          <w:szCs w:val="21"/>
        </w:rPr>
        <w:t>）隧道内停留时间为2 920</w:t>
      </w:r>
      <w:r>
        <w:rPr>
          <w:rFonts w:hint="eastAsia" w:ascii="Times New Roman" w:hAnsi="Times New Roman" w:eastAsia="宋体" w:cs="Times New Roman"/>
          <w:szCs w:val="21"/>
        </w:rPr>
        <w:t xml:space="preserve"> </w:t>
      </w:r>
      <w:r>
        <w:rPr>
          <w:rFonts w:ascii="Times New Roman" w:hAnsi="Times New Roman" w:eastAsia="宋体" w:cs="Times New Roman"/>
          <w:szCs w:val="21"/>
        </w:rPr>
        <w:t>h，则施工期间，隧道A和隧道B对施工人员所致附加外照射年均有效剂量分别为0.30和0.17</w:t>
      </w:r>
      <w:r>
        <w:rPr>
          <w:rFonts w:hint="eastAsia" w:ascii="Times New Roman" w:hAnsi="Times New Roman" w:eastAsia="宋体" w:cs="Times New Roman"/>
          <w:szCs w:val="21"/>
        </w:rPr>
        <w:t xml:space="preserve"> </w:t>
      </w:r>
      <w:r>
        <w:rPr>
          <w:rFonts w:ascii="Times New Roman" w:hAnsi="Times New Roman" w:eastAsia="宋体" w:cs="Times New Roman"/>
          <w:szCs w:val="21"/>
        </w:rPr>
        <w:t>mSv。同时，分别代入施工期隧道A和隧道B空气氡浓度平均增量182.5和91.7</w:t>
      </w:r>
      <w:r>
        <w:rPr>
          <w:rFonts w:hint="eastAsia" w:ascii="Times New Roman" w:hAnsi="Times New Roman" w:eastAsia="宋体" w:cs="Times New Roman"/>
          <w:szCs w:val="21"/>
        </w:rPr>
        <w:t xml:space="preserve"> </w:t>
      </w:r>
      <w:r>
        <w:rPr>
          <w:rFonts w:ascii="Times New Roman" w:hAnsi="Times New Roman" w:eastAsia="宋体" w:cs="Times New Roman"/>
          <w:szCs w:val="21"/>
        </w:rPr>
        <w:t>Bq·m</w:t>
      </w:r>
      <w:r>
        <w:rPr>
          <w:rFonts w:hint="eastAsia" w:ascii="Times New Roman" w:hAnsi="Times New Roman" w:eastAsia="宋体" w:cs="Times New Roman"/>
          <w:szCs w:val="21"/>
          <w:vertAlign w:val="superscript"/>
        </w:rPr>
        <w:t>-</w:t>
      </w:r>
      <w:r>
        <w:rPr>
          <w:rFonts w:ascii="Times New Roman" w:hAnsi="Times New Roman" w:eastAsia="宋体" w:cs="Times New Roman"/>
          <w:szCs w:val="21"/>
          <w:vertAlign w:val="superscript"/>
        </w:rPr>
        <w:t>3</w:t>
      </w:r>
      <w:r>
        <w:rPr>
          <w:rFonts w:ascii="Times New Roman" w:hAnsi="Times New Roman" w:eastAsia="宋体" w:cs="Times New Roman"/>
          <w:szCs w:val="21"/>
        </w:rPr>
        <w:t>，则隧道空气氡所致施工人员内照射年均有效剂量分别为1.85E-03</w:t>
      </w:r>
      <w:r>
        <w:rPr>
          <w:rFonts w:hint="eastAsia" w:ascii="Times New Roman" w:hAnsi="Times New Roman" w:eastAsia="宋体" w:cs="Times New Roman"/>
          <w:szCs w:val="21"/>
        </w:rPr>
        <w:t xml:space="preserve"> </w:t>
      </w:r>
      <w:r>
        <w:rPr>
          <w:rFonts w:ascii="Times New Roman" w:hAnsi="Times New Roman" w:eastAsia="宋体" w:cs="Times New Roman"/>
          <w:szCs w:val="21"/>
        </w:rPr>
        <w:t>mSv和9.32E-04</w:t>
      </w:r>
      <w:r>
        <w:rPr>
          <w:rFonts w:hint="eastAsia" w:ascii="Times New Roman" w:hAnsi="Times New Roman" w:eastAsia="宋体" w:cs="Times New Roman"/>
          <w:szCs w:val="21"/>
        </w:rPr>
        <w:t xml:space="preserve"> </w:t>
      </w:r>
      <w:r>
        <w:rPr>
          <w:rFonts w:ascii="Times New Roman" w:hAnsi="Times New Roman" w:eastAsia="宋体" w:cs="Times New Roman"/>
          <w:szCs w:val="21"/>
        </w:rPr>
        <w:t>mSv。综上，施工期施工人员所受内、外照射之和小于</w:t>
      </w:r>
      <w:r>
        <w:rPr>
          <w:rFonts w:ascii="Times New Roman" w:hAnsi="Times New Roman" w:eastAsia="宋体" w:cs="Times New Roman"/>
          <w:szCs w:val="21"/>
          <w:highlight w:val="yellow"/>
        </w:rPr>
        <w:t>GB 18871—2002</w:t>
      </w:r>
      <w:commentRangeStart w:id="16"/>
      <w:commentRangeStart w:id="17"/>
      <w:r>
        <w:rPr>
          <w:rFonts w:ascii="宋体" w:hAnsi="宋体" w:eastAsia="宋体" w:cs="Times New Roman"/>
          <w:szCs w:val="21"/>
          <w:highlight w:val="yellow"/>
        </w:rPr>
        <w:t>“施工人员年有效剂量限值5</w:t>
      </w:r>
      <w:r>
        <w:rPr>
          <w:rFonts w:hint="eastAsia" w:ascii="宋体" w:hAnsi="宋体" w:eastAsia="宋体" w:cs="Times New Roman"/>
          <w:szCs w:val="21"/>
          <w:highlight w:val="yellow"/>
        </w:rPr>
        <w:t xml:space="preserve"> </w:t>
      </w:r>
      <w:r>
        <w:rPr>
          <w:rFonts w:ascii="宋体" w:hAnsi="宋体" w:eastAsia="宋体" w:cs="Times New Roman"/>
          <w:szCs w:val="21"/>
          <w:highlight w:val="yellow"/>
        </w:rPr>
        <w:t>mSv/a”</w:t>
      </w:r>
      <w:r>
        <w:rPr>
          <w:rFonts w:ascii="Times New Roman" w:hAnsi="Times New Roman" w:eastAsia="宋体" w:cs="Times New Roman"/>
          <w:szCs w:val="21"/>
          <w:highlight w:val="yellow"/>
        </w:rPr>
        <w:t>限值要求</w:t>
      </w:r>
      <w:commentRangeEnd w:id="16"/>
      <w:r>
        <w:rPr>
          <w:rStyle w:val="13"/>
          <w:highlight w:val="yellow"/>
        </w:rPr>
        <w:commentReference w:id="16"/>
      </w:r>
      <w:r>
        <w:rPr>
          <w:rFonts w:hint="eastAsia" w:ascii="Times New Roman" w:hAnsi="Times New Roman" w:eastAsia="宋体"/>
          <w:sz w:val="21"/>
          <w:highlight w:val="yellow"/>
          <w:vertAlign w:val="superscript"/>
        </w:rPr>
        <w:t>[1</w:t>
      </w:r>
      <w:r>
        <w:rPr>
          <w:rFonts w:hint="eastAsia" w:ascii="Times New Roman" w:hAnsi="Times New Roman" w:eastAsia="宋体"/>
          <w:sz w:val="21"/>
          <w:highlight w:val="yellow"/>
          <w:vertAlign w:val="superscript"/>
          <w:lang w:val="en-US" w:eastAsia="zh-CN"/>
        </w:rPr>
        <w:t>1</w:t>
      </w:r>
      <w:r>
        <w:rPr>
          <w:rFonts w:hint="eastAsia" w:ascii="Times New Roman" w:hAnsi="Times New Roman" w:eastAsia="宋体"/>
          <w:sz w:val="21"/>
          <w:highlight w:val="yellow"/>
          <w:vertAlign w:val="superscript"/>
        </w:rPr>
        <w:t>]</w:t>
      </w:r>
      <w:commentRangeEnd w:id="17"/>
      <w:r>
        <w:rPr>
          <w:highlight w:val="yellow"/>
        </w:rPr>
        <w:commentReference w:id="17"/>
      </w:r>
      <w:r>
        <w:rPr>
          <w:rFonts w:ascii="Times New Roman" w:hAnsi="Times New Roman" w:eastAsia="宋体" w:cs="Times New Roman"/>
          <w:szCs w:val="21"/>
        </w:rPr>
        <w:t>，施工期隧道放射性总体安全。</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隧道贯通后，由于高速铁路穿行时间较快，且车厢封闭，隧道放射性对车厢内乘客影响基本可以忽略，主要关注对象为隧道运维期间的检修人员。按年最大检修时长60天、一天工作8 h计算，则检修人员隧道内停留时间为480</w:t>
      </w:r>
      <w:r>
        <w:rPr>
          <w:rFonts w:hint="eastAsia" w:ascii="Times New Roman" w:hAnsi="Times New Roman" w:eastAsia="宋体" w:cs="Times New Roman"/>
          <w:szCs w:val="21"/>
        </w:rPr>
        <w:t xml:space="preserve"> </w:t>
      </w:r>
      <w:r>
        <w:rPr>
          <w:rFonts w:ascii="Times New Roman" w:hAnsi="Times New Roman" w:eastAsia="宋体" w:cs="Times New Roman"/>
          <w:szCs w:val="21"/>
        </w:rPr>
        <w:t>h，隧道A和隧道B对检修人员所致</w:t>
      </w:r>
      <w:r>
        <w:rPr>
          <w:rFonts w:hint="eastAsia" w:ascii="Times New Roman" w:hAnsi="Times New Roman" w:eastAsia="宋体" w:cs="Times New Roman"/>
          <w:szCs w:val="21"/>
        </w:rPr>
        <w:t>附加</w:t>
      </w:r>
      <w:r>
        <w:rPr>
          <w:rFonts w:ascii="Times New Roman" w:hAnsi="Times New Roman" w:eastAsia="宋体" w:cs="Times New Roman"/>
          <w:szCs w:val="21"/>
        </w:rPr>
        <w:t>外照射年平均有效剂量分别为0.04 mSv和0.02 mSv。同时，代入</w:t>
      </w:r>
      <w:r>
        <w:rPr>
          <w:rFonts w:hint="eastAsia" w:ascii="Times New Roman" w:hAnsi="Times New Roman" w:eastAsia="宋体" w:cs="Times New Roman"/>
          <w:szCs w:val="21"/>
        </w:rPr>
        <w:t>隧道贯通后</w:t>
      </w:r>
      <w:r>
        <w:rPr>
          <w:rFonts w:ascii="Times New Roman" w:hAnsi="Times New Roman" w:eastAsia="宋体" w:cs="Times New Roman"/>
          <w:szCs w:val="21"/>
        </w:rPr>
        <w:t>时相应的空气氡浓度平均增量（隧道A：131.7</w:t>
      </w:r>
      <w:r>
        <w:rPr>
          <w:rFonts w:hint="eastAsia" w:ascii="Times New Roman" w:hAnsi="Times New Roman" w:eastAsia="宋体" w:cs="Times New Roman"/>
          <w:szCs w:val="21"/>
        </w:rPr>
        <w:t xml:space="preserve"> </w:t>
      </w:r>
      <w:r>
        <w:rPr>
          <w:rFonts w:ascii="Times New Roman" w:hAnsi="Times New Roman" w:eastAsia="宋体" w:cs="Times New Roman"/>
          <w:szCs w:val="21"/>
        </w:rPr>
        <w:t>Bq·m</w:t>
      </w:r>
      <w:r>
        <w:rPr>
          <w:rFonts w:hint="eastAsia" w:ascii="Times New Roman" w:hAnsi="Times New Roman" w:eastAsia="宋体" w:cs="Times New Roman"/>
          <w:szCs w:val="21"/>
          <w:vertAlign w:val="superscript"/>
        </w:rPr>
        <w:t>-</w:t>
      </w:r>
      <w:r>
        <w:rPr>
          <w:rFonts w:ascii="Times New Roman" w:hAnsi="Times New Roman" w:eastAsia="宋体" w:cs="Times New Roman"/>
          <w:szCs w:val="21"/>
          <w:vertAlign w:val="superscript"/>
        </w:rPr>
        <w:t>3</w:t>
      </w:r>
      <w:r>
        <w:rPr>
          <w:rFonts w:ascii="Times New Roman" w:hAnsi="Times New Roman" w:eastAsia="宋体" w:cs="Times New Roman"/>
          <w:szCs w:val="21"/>
        </w:rPr>
        <w:t>，隧道B：49.6</w:t>
      </w:r>
      <w:r>
        <w:rPr>
          <w:rFonts w:hint="eastAsia" w:ascii="Times New Roman" w:hAnsi="Times New Roman" w:eastAsia="宋体" w:cs="Times New Roman"/>
          <w:szCs w:val="21"/>
        </w:rPr>
        <w:t xml:space="preserve"> </w:t>
      </w:r>
      <w:r>
        <w:rPr>
          <w:rFonts w:ascii="Times New Roman" w:hAnsi="Times New Roman" w:eastAsia="宋体" w:cs="Times New Roman"/>
          <w:szCs w:val="21"/>
        </w:rPr>
        <w:t>Bq·m</w:t>
      </w:r>
      <w:r>
        <w:rPr>
          <w:rFonts w:hint="eastAsia" w:ascii="Times New Roman" w:hAnsi="Times New Roman" w:eastAsia="宋体" w:cs="Times New Roman"/>
          <w:szCs w:val="21"/>
          <w:vertAlign w:val="superscript"/>
        </w:rPr>
        <w:t>-</w:t>
      </w:r>
      <w:r>
        <w:rPr>
          <w:rFonts w:ascii="Times New Roman" w:hAnsi="Times New Roman" w:eastAsia="宋体" w:cs="Times New Roman"/>
          <w:szCs w:val="21"/>
          <w:vertAlign w:val="superscript"/>
        </w:rPr>
        <w:t>3</w:t>
      </w:r>
      <w:r>
        <w:rPr>
          <w:rFonts w:ascii="Times New Roman" w:hAnsi="Times New Roman" w:eastAsia="宋体" w:cs="Times New Roman"/>
          <w:szCs w:val="21"/>
        </w:rPr>
        <w:t>），则隧道A和隧道B对检修人员所致外照射年平均有效剂量为2.20E-04</w:t>
      </w:r>
      <w:r>
        <w:rPr>
          <w:rFonts w:hint="eastAsia" w:ascii="Times New Roman" w:hAnsi="Times New Roman" w:eastAsia="宋体" w:cs="Times New Roman"/>
          <w:szCs w:val="21"/>
        </w:rPr>
        <w:t xml:space="preserve"> </w:t>
      </w:r>
      <w:r>
        <w:rPr>
          <w:rFonts w:ascii="Times New Roman" w:hAnsi="Times New Roman" w:eastAsia="宋体" w:cs="Times New Roman"/>
          <w:szCs w:val="21"/>
        </w:rPr>
        <w:t>mSv和8.29E-05</w:t>
      </w:r>
      <w:r>
        <w:rPr>
          <w:rFonts w:hint="eastAsia" w:ascii="Times New Roman" w:hAnsi="Times New Roman" w:eastAsia="宋体" w:cs="Times New Roman"/>
          <w:szCs w:val="21"/>
        </w:rPr>
        <w:t xml:space="preserve"> </w:t>
      </w:r>
      <w:r>
        <w:rPr>
          <w:rFonts w:ascii="Times New Roman" w:hAnsi="Times New Roman" w:eastAsia="宋体" w:cs="Times New Roman"/>
          <w:szCs w:val="21"/>
        </w:rPr>
        <w:t>mSv。可见，隧道贯通运营期间，检修人员所受内、外照射之和满足</w:t>
      </w:r>
      <w:r>
        <w:rPr>
          <w:rFonts w:ascii="Times New Roman" w:hAnsi="Times New Roman" w:eastAsia="宋体" w:cs="Times New Roman"/>
          <w:szCs w:val="21"/>
          <w:highlight w:val="yellow"/>
        </w:rPr>
        <w:t>GB 18871—2002</w:t>
      </w:r>
      <w:r>
        <w:rPr>
          <w:rFonts w:ascii="宋体" w:hAnsi="宋体" w:eastAsia="宋体" w:cs="Times New Roman"/>
          <w:szCs w:val="21"/>
          <w:highlight w:val="yellow"/>
        </w:rPr>
        <w:t>“</w:t>
      </w:r>
      <w:commentRangeStart w:id="18"/>
      <w:commentRangeStart w:id="19"/>
      <w:r>
        <w:rPr>
          <w:rFonts w:ascii="宋体" w:hAnsi="宋体" w:eastAsia="宋体" w:cs="Times New Roman"/>
          <w:szCs w:val="21"/>
          <w:highlight w:val="yellow"/>
        </w:rPr>
        <w:t>公众年有效剂量限值1</w:t>
      </w:r>
      <w:r>
        <w:rPr>
          <w:rFonts w:hint="eastAsia" w:ascii="宋体" w:hAnsi="宋体" w:eastAsia="宋体" w:cs="Times New Roman"/>
          <w:szCs w:val="21"/>
          <w:highlight w:val="yellow"/>
        </w:rPr>
        <w:t xml:space="preserve"> </w:t>
      </w:r>
      <w:r>
        <w:rPr>
          <w:rFonts w:ascii="宋体" w:hAnsi="宋体" w:eastAsia="宋体" w:cs="Times New Roman"/>
          <w:szCs w:val="21"/>
          <w:highlight w:val="yellow"/>
        </w:rPr>
        <w:t>mSv·a</w:t>
      </w:r>
      <w:r>
        <w:rPr>
          <w:rFonts w:ascii="宋体" w:hAnsi="宋体" w:eastAsia="宋体" w:cs="Times New Roman"/>
          <w:szCs w:val="21"/>
          <w:highlight w:val="yellow"/>
          <w:vertAlign w:val="superscript"/>
        </w:rPr>
        <w:t>-1</w:t>
      </w:r>
      <w:r>
        <w:rPr>
          <w:rFonts w:ascii="宋体" w:hAnsi="宋体" w:eastAsia="宋体" w:cs="Times New Roman"/>
          <w:szCs w:val="21"/>
          <w:highlight w:val="yellow"/>
        </w:rPr>
        <w:t>”</w:t>
      </w:r>
      <w:r>
        <w:rPr>
          <w:rFonts w:ascii="Times New Roman" w:hAnsi="Times New Roman" w:eastAsia="宋体" w:cs="Times New Roman"/>
          <w:szCs w:val="21"/>
          <w:highlight w:val="yellow"/>
        </w:rPr>
        <w:t>限值要求</w:t>
      </w:r>
      <w:commentRangeEnd w:id="18"/>
      <w:r>
        <w:rPr>
          <w:rStyle w:val="13"/>
        </w:rPr>
        <w:commentReference w:id="18"/>
      </w:r>
      <w:commentRangeEnd w:id="19"/>
      <w:r>
        <w:commentReference w:id="19"/>
      </w:r>
      <w:r>
        <w:rPr>
          <w:rFonts w:ascii="Times New Roman" w:hAnsi="Times New Roman" w:eastAsia="宋体" w:cs="Times New Roman"/>
          <w:szCs w:val="21"/>
        </w:rPr>
        <w:t>，施工期隧道放射性总体安全。</w:t>
      </w:r>
    </w:p>
    <w:p>
      <w:pPr>
        <w:keepNext/>
        <w:keepLines/>
        <w:spacing w:line="360" w:lineRule="auto"/>
        <w:outlineLvl w:val="2"/>
        <w:rPr>
          <w:rFonts w:ascii="Times New Roman" w:hAnsi="Times New Roman" w:eastAsia="黑体" w:cs="Times New Roman"/>
          <w:bCs/>
          <w:kern w:val="44"/>
          <w:szCs w:val="21"/>
        </w:rPr>
      </w:pPr>
      <w:r>
        <w:rPr>
          <w:rFonts w:hint="eastAsia" w:ascii="Times New Roman" w:hAnsi="Times New Roman" w:eastAsia="黑体" w:cs="Times New Roman"/>
          <w:b/>
          <w:bCs w:val="0"/>
          <w:kern w:val="44"/>
          <w:szCs w:val="21"/>
        </w:rPr>
        <w:t>4.1.2</w:t>
      </w:r>
      <w:r>
        <w:rPr>
          <w:rFonts w:hint="eastAsia" w:ascii="宋体" w:hAnsi="宋体" w:eastAsia="宋体" w:cs="Times New Roman"/>
          <w:bCs/>
          <w:kern w:val="44"/>
          <w:szCs w:val="21"/>
        </w:rPr>
        <w:t xml:space="preserve"> 隧道放射性随施工期变化</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对比施工前、施工期、</w:t>
      </w:r>
      <w:r>
        <w:rPr>
          <w:rFonts w:hint="eastAsia" w:ascii="Times New Roman" w:hAnsi="Times New Roman" w:eastAsia="宋体" w:cs="Times New Roman"/>
          <w:szCs w:val="21"/>
        </w:rPr>
        <w:t>隧道贯通后</w:t>
      </w:r>
      <w:r>
        <w:rPr>
          <w:rFonts w:ascii="Times New Roman" w:hAnsi="Times New Roman" w:eastAsia="宋体" w:cs="Times New Roman"/>
          <w:szCs w:val="21"/>
        </w:rPr>
        <w:t>隧道放射性检测结果，可以看出，隧道A和隧道B的地表</w:t>
      </w:r>
      <w:r>
        <w:rPr>
          <w:rFonts w:hint="eastAsia" w:ascii="Times New Roman" w:hAnsi="Times New Roman" w:eastAsia="宋体" w:cs="Times New Roman"/>
          <w:szCs w:val="21"/>
        </w:rPr>
        <w:t>伽马</w:t>
      </w:r>
      <w:r>
        <w:rPr>
          <w:rFonts w:ascii="Times New Roman" w:hAnsi="Times New Roman" w:eastAsia="宋体" w:cs="Times New Roman"/>
          <w:szCs w:val="21"/>
        </w:rPr>
        <w:t>辐射剂量率和空气氡浓度</w:t>
      </w:r>
      <w:r>
        <w:rPr>
          <w:rFonts w:hint="eastAsia" w:ascii="Times New Roman" w:hAnsi="Times New Roman" w:eastAsia="宋体" w:cs="Times New Roman"/>
          <w:szCs w:val="21"/>
        </w:rPr>
        <w:t>符合</w:t>
      </w:r>
      <w:r>
        <w:rPr>
          <w:rFonts w:ascii="宋体" w:hAnsi="宋体" w:eastAsia="宋体" w:cs="Times New Roman"/>
          <w:szCs w:val="21"/>
        </w:rPr>
        <w:t>“施工期&gt;</w:t>
      </w:r>
      <w:r>
        <w:rPr>
          <w:rFonts w:hint="eastAsia" w:ascii="宋体" w:hAnsi="宋体" w:eastAsia="宋体" w:cs="Times New Roman"/>
          <w:szCs w:val="21"/>
        </w:rPr>
        <w:t>隧道贯通后</w:t>
      </w:r>
      <w:r>
        <w:rPr>
          <w:rFonts w:ascii="宋体" w:hAnsi="宋体" w:eastAsia="宋体" w:cs="Times New Roman"/>
          <w:szCs w:val="21"/>
        </w:rPr>
        <w:t>&gt;施工前背景”</w:t>
      </w:r>
      <w:r>
        <w:rPr>
          <w:rFonts w:ascii="Times New Roman" w:hAnsi="Times New Roman" w:eastAsia="宋体" w:cs="Times New Roman"/>
          <w:szCs w:val="21"/>
        </w:rPr>
        <w:t>的规律，这主要是因为施工期隧道内空间相对封闭、掌子面花岗岩裸露、隧道内破碎渣石、扬尘等因素的影响，隧道内</w:t>
      </w:r>
      <w:r>
        <w:rPr>
          <w:rFonts w:hint="eastAsia" w:ascii="Times New Roman" w:hAnsi="Times New Roman" w:eastAsia="宋体" w:cs="Times New Roman"/>
          <w:szCs w:val="21"/>
        </w:rPr>
        <w:t>伽马</w:t>
      </w:r>
      <w:r>
        <w:rPr>
          <w:rFonts w:ascii="Times New Roman" w:hAnsi="Times New Roman" w:eastAsia="宋体" w:cs="Times New Roman"/>
          <w:szCs w:val="21"/>
        </w:rPr>
        <w:t>空气吸收剂量率和空气氡浓度比较突出</w:t>
      </w:r>
      <w:r>
        <w:rPr>
          <w:rFonts w:hint="eastAsia" w:ascii="Times New Roman" w:hAnsi="Times New Roman" w:eastAsia="宋体" w:cs="Times New Roman"/>
          <w:szCs w:val="21"/>
          <w:highlight w:val="yellow"/>
          <w:vertAlign w:val="superscript"/>
        </w:rPr>
        <w:t>[</w:t>
      </w:r>
      <w:r>
        <w:rPr>
          <w:rFonts w:hint="eastAsia" w:ascii="Times New Roman" w:hAnsi="Times New Roman" w:eastAsia="宋体" w:cs="Times New Roman"/>
          <w:szCs w:val="21"/>
          <w:highlight w:val="yellow"/>
          <w:vertAlign w:val="superscript"/>
          <w:lang w:val="en-US" w:eastAsia="zh-CN"/>
        </w:rPr>
        <w:t>12</w:t>
      </w:r>
      <w:r>
        <w:rPr>
          <w:rFonts w:hint="eastAsia" w:ascii="Times New Roman" w:hAnsi="Times New Roman" w:eastAsia="宋体" w:cs="Times New Roman"/>
          <w:szCs w:val="21"/>
          <w:highlight w:val="yellow"/>
          <w:vertAlign w:val="superscript"/>
        </w:rPr>
        <w:t>-</w:t>
      </w:r>
      <w:r>
        <w:rPr>
          <w:rFonts w:hint="eastAsia" w:ascii="Times New Roman" w:hAnsi="Times New Roman" w:eastAsia="宋体" w:cs="Times New Roman"/>
          <w:szCs w:val="21"/>
          <w:highlight w:val="yellow"/>
          <w:vertAlign w:val="superscript"/>
          <w:lang w:val="en-US" w:eastAsia="zh-CN"/>
        </w:rPr>
        <w:t>13</w:t>
      </w:r>
      <w:r>
        <w:rPr>
          <w:rFonts w:hint="eastAsia" w:ascii="Times New Roman" w:hAnsi="Times New Roman" w:eastAsia="宋体" w:cs="Times New Roman"/>
          <w:szCs w:val="21"/>
          <w:highlight w:val="yellow"/>
          <w:vertAlign w:val="superscript"/>
        </w:rPr>
        <w:t>]</w:t>
      </w:r>
      <w:r>
        <w:rPr>
          <w:rFonts w:ascii="Times New Roman" w:hAnsi="Times New Roman" w:eastAsia="宋体" w:cs="Times New Roman"/>
          <w:szCs w:val="21"/>
        </w:rPr>
        <w:t>。随着隧道贯通竣工，受隧道支护结构和表面混凝土的密封屏蔽作用，</w:t>
      </w:r>
      <w:r>
        <w:rPr>
          <w:rFonts w:hint="eastAsia" w:ascii="Times New Roman" w:hAnsi="Times New Roman" w:eastAsia="宋体" w:cs="Times New Roman"/>
          <w:szCs w:val="21"/>
        </w:rPr>
        <w:t>隧道贯通后</w:t>
      </w:r>
      <w:r>
        <w:rPr>
          <w:rFonts w:ascii="Times New Roman" w:hAnsi="Times New Roman" w:eastAsia="宋体" w:cs="Times New Roman"/>
          <w:szCs w:val="21"/>
        </w:rPr>
        <w:t>时的空气</w:t>
      </w:r>
      <w:r>
        <w:rPr>
          <w:rFonts w:hint="eastAsia" w:ascii="Times New Roman" w:hAnsi="Times New Roman" w:eastAsia="宋体" w:cs="Times New Roman"/>
          <w:szCs w:val="21"/>
        </w:rPr>
        <w:t>伽马</w:t>
      </w:r>
      <w:r>
        <w:rPr>
          <w:rFonts w:ascii="Times New Roman" w:hAnsi="Times New Roman" w:eastAsia="宋体" w:cs="Times New Roman"/>
          <w:szCs w:val="21"/>
        </w:rPr>
        <w:t>吸收剂量率和空气氡浓度较施工期有所降低。</w:t>
      </w:r>
    </w:p>
    <w:p>
      <w:pPr>
        <w:spacing w:line="360" w:lineRule="auto"/>
        <w:ind w:firstLine="525" w:firstLineChars="250"/>
        <w:rPr>
          <w:rFonts w:ascii="Times New Roman" w:hAnsi="Times New Roman" w:eastAsia="宋体" w:cs="Times New Roman"/>
          <w:szCs w:val="21"/>
        </w:rPr>
      </w:pPr>
      <w:r>
        <w:rPr>
          <w:rFonts w:hint="eastAsia" w:ascii="Times New Roman" w:hAnsi="Times New Roman" w:eastAsia="宋体" w:cs="Times New Roman"/>
          <w:szCs w:val="21"/>
        </w:rPr>
        <w:t>同时，对比不同施工阶段隧道A和隧道B施工前、施工期、隧道贯通后的</w:t>
      </w:r>
      <w:r>
        <w:rPr>
          <w:rFonts w:hint="eastAsia" w:ascii="Times New Roman" w:hAnsi="Times New Roman" w:eastAsia="宋体" w:cs="Times New Roman"/>
          <w:szCs w:val="24"/>
        </w:rPr>
        <w:t>伽马</w:t>
      </w:r>
      <w:r>
        <w:rPr>
          <w:rFonts w:hint="eastAsia" w:ascii="Times New Roman" w:hAnsi="Times New Roman" w:eastAsia="宋体" w:cs="Times New Roman"/>
          <w:szCs w:val="21"/>
        </w:rPr>
        <w:t xml:space="preserve">辐射剂量率范围以及标准偏差，可以看出，施工期隧道内伽马辐射剂量率波动更加明显（隧道A标准偏差：37.7、85.0和22.0 </w:t>
      </w:r>
      <w:r>
        <w:rPr>
          <w:rFonts w:ascii="Times New Roman" w:hAnsi="Times New Roman" w:eastAsia="宋体" w:cs="Times New Roman"/>
          <w:szCs w:val="21"/>
        </w:rPr>
        <w:t>nGy·h</w:t>
      </w:r>
      <w:r>
        <w:rPr>
          <w:rFonts w:ascii="Times New Roman" w:hAnsi="Times New Roman" w:eastAsia="宋体" w:cs="Times New Roman"/>
          <w:szCs w:val="21"/>
          <w:vertAlign w:val="superscript"/>
        </w:rPr>
        <w:t>-1</w:t>
      </w:r>
      <w:r>
        <w:rPr>
          <w:rFonts w:hint="eastAsia" w:ascii="Times New Roman" w:hAnsi="Times New Roman" w:eastAsia="宋体" w:cs="Times New Roman"/>
          <w:szCs w:val="21"/>
        </w:rPr>
        <w:t xml:space="preserve">，隧道B标准偏差：27.9、66.3和20.7 </w:t>
      </w:r>
      <w:r>
        <w:rPr>
          <w:rFonts w:ascii="Times New Roman" w:hAnsi="Times New Roman" w:eastAsia="宋体" w:cs="Times New Roman"/>
          <w:szCs w:val="21"/>
        </w:rPr>
        <w:t>nGy·h</w:t>
      </w:r>
      <w:r>
        <w:rPr>
          <w:rFonts w:ascii="Times New Roman" w:hAnsi="Times New Roman" w:eastAsia="宋体" w:cs="Times New Roman"/>
          <w:szCs w:val="21"/>
          <w:vertAlign w:val="superscript"/>
        </w:rPr>
        <w:t>-1</w:t>
      </w:r>
      <w:r>
        <w:rPr>
          <w:rFonts w:hint="eastAsia" w:ascii="Times New Roman" w:hAnsi="Times New Roman" w:eastAsia="宋体" w:cs="Times New Roman"/>
          <w:szCs w:val="21"/>
        </w:rPr>
        <w:t>），即，地下施工过程中，异常点位出现的可能性更高，人员更有可能受到异常照射。为此，在开展隧道放射性评价时，采用全周期监测的方法，相较于仅简单进行施工前地表监测或终态验收检测，更为科学合理。</w:t>
      </w:r>
    </w:p>
    <w:p>
      <w:pPr>
        <w:keepNext/>
        <w:keepLines/>
        <w:spacing w:line="360" w:lineRule="auto"/>
        <w:outlineLvl w:val="2"/>
        <w:rPr>
          <w:rFonts w:ascii="宋体" w:hAnsi="宋体" w:eastAsia="宋体" w:cs="Times New Roman"/>
          <w:bCs/>
          <w:kern w:val="44"/>
          <w:szCs w:val="21"/>
        </w:rPr>
      </w:pPr>
      <w:r>
        <w:rPr>
          <w:rFonts w:hint="eastAsia" w:ascii="Times New Roman" w:hAnsi="Times New Roman" w:eastAsia="黑体" w:cs="Times New Roman"/>
          <w:b/>
          <w:bCs w:val="0"/>
          <w:kern w:val="44"/>
          <w:szCs w:val="21"/>
        </w:rPr>
        <w:t>4.1.</w:t>
      </w:r>
      <w:r>
        <w:rPr>
          <w:rFonts w:ascii="Times New Roman" w:hAnsi="Times New Roman" w:eastAsia="黑体" w:cs="Times New Roman"/>
          <w:b/>
          <w:kern w:val="44"/>
          <w:szCs w:val="21"/>
        </w:rPr>
        <w:t>3</w:t>
      </w:r>
      <w:r>
        <w:rPr>
          <w:rFonts w:hint="eastAsia" w:ascii="Times New Roman" w:hAnsi="Times New Roman" w:eastAsia="黑体" w:cs="Times New Roman"/>
          <w:bCs/>
          <w:kern w:val="44"/>
          <w:szCs w:val="21"/>
        </w:rPr>
        <w:t xml:space="preserve"> </w:t>
      </w:r>
      <w:r>
        <w:rPr>
          <w:rFonts w:hint="eastAsia" w:ascii="宋体" w:hAnsi="宋体" w:eastAsia="宋体" w:cs="Times New Roman"/>
          <w:bCs/>
          <w:kern w:val="44"/>
          <w:szCs w:val="21"/>
        </w:rPr>
        <w:t>隧道放射性来源分析</w:t>
      </w:r>
    </w:p>
    <w:p>
      <w:pPr>
        <w:spacing w:line="360" w:lineRule="auto"/>
        <w:ind w:firstLine="525" w:firstLineChars="250"/>
        <w:rPr>
          <w:rFonts w:ascii="Times New Roman" w:hAnsi="Times New Roman" w:eastAsia="宋体" w:cs="Times New Roman"/>
          <w:szCs w:val="24"/>
        </w:rPr>
      </w:pPr>
      <w:r>
        <w:rPr>
          <w:rFonts w:hint="default" w:ascii="Times New Roman" w:hAnsi="Times New Roman" w:eastAsia="宋体" w:cs="Times New Roman"/>
          <w:szCs w:val="24"/>
        </w:rPr>
        <w:t>为分析和了解隧道内放射性主要来源，根据隧道地质构造情况，对施工期隧道A和隧道B的</w:t>
      </w:r>
      <w:r>
        <w:rPr>
          <w:rFonts w:hint="eastAsia" w:ascii="Times New Roman" w:hAnsi="Times New Roman" w:eastAsia="宋体" w:cs="Times New Roman"/>
          <w:szCs w:val="24"/>
        </w:rPr>
        <w:t>伽马</w:t>
      </w:r>
      <w:r>
        <w:rPr>
          <w:rFonts w:hint="default" w:ascii="Times New Roman" w:hAnsi="Times New Roman" w:eastAsia="宋体" w:cs="Times New Roman"/>
          <w:szCs w:val="24"/>
        </w:rPr>
        <w:t>辐射剂量率、伽马能谱结果进行了分类统计，结果见表</w:t>
      </w:r>
      <w:r>
        <w:rPr>
          <w:rFonts w:hint="default" w:ascii="Times New Roman" w:hAnsi="Times New Roman" w:eastAsia="宋体" w:cs="Times New Roman"/>
          <w:szCs w:val="24"/>
          <w:highlight w:val="yellow"/>
        </w:rPr>
        <w:t>7</w:t>
      </w:r>
      <w:r>
        <w:rPr>
          <w:rFonts w:hint="default" w:ascii="Times New Roman" w:hAnsi="Times New Roman" w:eastAsia="宋体" w:cs="Times New Roman"/>
          <w:szCs w:val="24"/>
        </w:rPr>
        <w:t>。可见，隧道内</w:t>
      </w:r>
      <w:r>
        <w:rPr>
          <w:rFonts w:hint="eastAsia" w:ascii="Times New Roman" w:hAnsi="Times New Roman" w:eastAsia="宋体" w:cs="Times New Roman"/>
          <w:szCs w:val="24"/>
        </w:rPr>
        <w:t>伽马</w:t>
      </w:r>
      <w:r>
        <w:rPr>
          <w:rFonts w:hint="default" w:ascii="Times New Roman" w:hAnsi="Times New Roman" w:eastAsia="宋体" w:cs="Times New Roman"/>
          <w:szCs w:val="24"/>
        </w:rPr>
        <w:t>剂量率在燕山早期第三阶段的岩体中最高，基本表现出</w:t>
      </w:r>
      <w:r>
        <w:rPr>
          <w:rFonts w:hint="default" w:ascii="宋体" w:hAnsi="宋体" w:eastAsia="宋体" w:cs="Times New Roman"/>
          <w:szCs w:val="24"/>
        </w:rPr>
        <w:t>“燕山早期第三阶段&gt;辉绿玢岩脉&gt;燕山晚期&gt;震旦系楼子坝群第一段”</w:t>
      </w:r>
      <w:r>
        <w:rPr>
          <w:rFonts w:hint="default" w:ascii="Times New Roman" w:hAnsi="Times New Roman" w:eastAsia="宋体" w:cs="Times New Roman"/>
          <w:szCs w:val="24"/>
        </w:rPr>
        <w:t>的规律</w:t>
      </w:r>
      <w:r>
        <w:rPr>
          <w:rFonts w:hint="default" w:ascii="Times New Roman" w:hAnsi="Times New Roman" w:eastAsia="宋体" w:cs="Times New Roman"/>
          <w:szCs w:val="24"/>
          <w:highlight w:val="yellow"/>
          <w:vertAlign w:val="superscript"/>
        </w:rPr>
        <w:t>[</w:t>
      </w:r>
      <w:r>
        <w:rPr>
          <w:rFonts w:hint="eastAsia" w:ascii="Times New Roman" w:hAnsi="Times New Roman" w:eastAsia="宋体" w:cs="Times New Roman"/>
          <w:szCs w:val="24"/>
          <w:highlight w:val="yellow"/>
          <w:vertAlign w:val="superscript"/>
          <w:lang w:val="en-US" w:eastAsia="zh-CN"/>
        </w:rPr>
        <w:t>14</w:t>
      </w:r>
      <w:r>
        <w:rPr>
          <w:rFonts w:hint="default" w:ascii="Times New Roman" w:hAnsi="Times New Roman" w:eastAsia="宋体" w:cs="Times New Roman"/>
          <w:szCs w:val="24"/>
          <w:highlight w:val="yellow"/>
          <w:vertAlign w:val="superscript"/>
        </w:rPr>
        <w:t>-</w:t>
      </w:r>
      <w:r>
        <w:rPr>
          <w:rFonts w:hint="eastAsia" w:ascii="Times New Roman" w:hAnsi="Times New Roman" w:eastAsia="宋体" w:cs="Times New Roman"/>
          <w:szCs w:val="24"/>
          <w:highlight w:val="yellow"/>
          <w:vertAlign w:val="superscript"/>
          <w:lang w:val="en-US" w:eastAsia="zh-CN"/>
        </w:rPr>
        <w:t>15</w:t>
      </w:r>
      <w:r>
        <w:rPr>
          <w:rFonts w:hint="default" w:ascii="Times New Roman" w:hAnsi="Times New Roman" w:eastAsia="宋体" w:cs="Times New Roman"/>
          <w:szCs w:val="24"/>
          <w:highlight w:val="yellow"/>
          <w:vertAlign w:val="superscript"/>
        </w:rPr>
        <w:t>]</w:t>
      </w:r>
      <w:r>
        <w:rPr>
          <w:rFonts w:hint="default" w:ascii="Times New Roman" w:hAnsi="Times New Roman" w:eastAsia="宋体" w:cs="Times New Roman"/>
          <w:szCs w:val="24"/>
        </w:rPr>
        <w:t>。结合对伽马能谱分析，隧道</w:t>
      </w:r>
      <w:r>
        <w:rPr>
          <w:rFonts w:hint="eastAsia" w:ascii="Times New Roman" w:hAnsi="Times New Roman" w:eastAsia="宋体" w:cs="Times New Roman"/>
          <w:szCs w:val="24"/>
        </w:rPr>
        <w:t>伽马</w:t>
      </w:r>
      <w:r>
        <w:rPr>
          <w:rFonts w:hint="default" w:ascii="Times New Roman" w:hAnsi="Times New Roman" w:eastAsia="宋体" w:cs="Times New Roman"/>
          <w:szCs w:val="24"/>
        </w:rPr>
        <w:t>剂量率主要受燕山早期第三阶段岩体中</w:t>
      </w:r>
      <w:r>
        <w:rPr>
          <w:rFonts w:hint="eastAsia" w:ascii="Times New Roman" w:hAnsi="Times New Roman" w:eastAsia="宋体" w:cs="Times New Roman"/>
          <w:szCs w:val="24"/>
        </w:rPr>
        <w:t>铀</w:t>
      </w:r>
      <w:r>
        <w:rPr>
          <w:rFonts w:hint="default" w:ascii="Times New Roman" w:hAnsi="Times New Roman" w:eastAsia="宋体" w:cs="Times New Roman"/>
          <w:szCs w:val="24"/>
        </w:rPr>
        <w:t>含量较高的影响，其次是</w:t>
      </w:r>
      <w:r>
        <w:rPr>
          <w:rFonts w:hint="eastAsia" w:ascii="Times New Roman" w:hAnsi="Times New Roman" w:eastAsia="宋体" w:cs="Times New Roman"/>
          <w:szCs w:val="24"/>
        </w:rPr>
        <w:t>钍</w:t>
      </w:r>
      <w:r>
        <w:rPr>
          <w:rFonts w:hint="default" w:ascii="Times New Roman" w:hAnsi="Times New Roman" w:eastAsia="宋体" w:cs="Times New Roman"/>
          <w:szCs w:val="24"/>
        </w:rPr>
        <w:t>含量的影响，同</w:t>
      </w:r>
      <w:r>
        <w:rPr>
          <w:rFonts w:hint="eastAsia" w:ascii="Times New Roman" w:hAnsi="Times New Roman" w:eastAsia="宋体" w:cs="Times New Roman"/>
          <w:szCs w:val="24"/>
        </w:rPr>
        <w:t>钾</w:t>
      </w:r>
      <w:r>
        <w:rPr>
          <w:rFonts w:hint="default" w:ascii="Times New Roman" w:hAnsi="Times New Roman" w:eastAsia="宋体" w:cs="Times New Roman"/>
          <w:szCs w:val="24"/>
        </w:rPr>
        <w:t>含量的相关性不大。</w:t>
      </w:r>
    </w:p>
    <w:p>
      <w:pPr>
        <w:spacing w:line="360" w:lineRule="auto"/>
        <w:jc w:val="center"/>
        <w:rPr>
          <w:rFonts w:ascii="Times New Roman" w:hAnsi="Times New Roman" w:eastAsia="黑体" w:cs="Times New Roman"/>
          <w:color w:val="000000"/>
          <w:kern w:val="0"/>
          <w:sz w:val="18"/>
          <w:szCs w:val="18"/>
          <w:shd w:val="clear" w:color="auto" w:fill="FFFFFF"/>
        </w:rPr>
      </w:pPr>
      <w:r>
        <w:rPr>
          <w:rFonts w:hint="eastAsia" w:ascii="Times New Roman" w:hAnsi="Times New Roman" w:eastAsia="黑体" w:cs="Times New Roman"/>
          <w:color w:val="000000"/>
          <w:kern w:val="0"/>
          <w:sz w:val="18"/>
          <w:szCs w:val="18"/>
          <w:shd w:val="clear" w:color="auto" w:fill="FFFFFF"/>
        </w:rPr>
        <w:t>表</w:t>
      </w:r>
      <w:r>
        <w:rPr>
          <w:rFonts w:hint="eastAsia" w:ascii="Times New Roman" w:hAnsi="Times New Roman" w:eastAsia="黑体" w:cs="Times New Roman"/>
          <w:color w:val="000000"/>
          <w:kern w:val="0"/>
          <w:sz w:val="18"/>
          <w:szCs w:val="18"/>
          <w:highlight w:val="yellow"/>
          <w:shd w:val="clear" w:color="auto" w:fill="FFFFFF"/>
        </w:rPr>
        <w:t>7</w:t>
      </w:r>
      <w:r>
        <w:rPr>
          <w:rFonts w:hint="eastAsia" w:ascii="Times New Roman" w:hAnsi="Times New Roman" w:eastAsia="黑体" w:cs="Times New Roman"/>
          <w:color w:val="000000"/>
          <w:kern w:val="0"/>
          <w:sz w:val="18"/>
          <w:szCs w:val="18"/>
          <w:shd w:val="clear" w:color="auto" w:fill="FFFFFF"/>
        </w:rPr>
        <w:t xml:space="preserve"> 隧道放射性水平同地质构造的关系</w:t>
      </w:r>
    </w:p>
    <w:p>
      <w:pPr>
        <w:spacing w:line="360" w:lineRule="auto"/>
        <w:jc w:val="center"/>
        <w:rPr>
          <w:rFonts w:ascii="Times New Roman" w:hAnsi="Times New Roman" w:eastAsia="宋体" w:cs="Times New Roman"/>
          <w:b/>
          <w:bCs w:val="0"/>
          <w:kern w:val="0"/>
          <w:sz w:val="16"/>
          <w:szCs w:val="16"/>
          <w:shd w:val="clear" w:color="auto" w:fill="FFFFFF"/>
        </w:rPr>
      </w:pPr>
      <w:r>
        <w:rPr>
          <w:rFonts w:ascii="Times New Roman" w:hAnsi="Times New Roman" w:eastAsia="宋体" w:cs="Times New Roman"/>
          <w:b/>
          <w:kern w:val="0"/>
          <w:sz w:val="16"/>
          <w:szCs w:val="16"/>
          <w:shd w:val="clear" w:color="auto" w:fill="FFFFFF"/>
        </w:rPr>
        <w:t xml:space="preserve">Table </w:t>
      </w:r>
      <w:r>
        <w:rPr>
          <w:rFonts w:ascii="Times New Roman" w:hAnsi="Times New Roman" w:eastAsia="宋体" w:cs="Times New Roman"/>
          <w:b/>
          <w:kern w:val="0"/>
          <w:sz w:val="16"/>
          <w:szCs w:val="16"/>
          <w:highlight w:val="yellow"/>
          <w:shd w:val="clear" w:color="auto" w:fill="FFFFFF"/>
        </w:rPr>
        <w:t>7</w:t>
      </w:r>
      <w:r>
        <w:rPr>
          <w:rFonts w:ascii="Times New Roman" w:hAnsi="Times New Roman" w:eastAsia="宋体" w:cs="Times New Roman"/>
          <w:b/>
          <w:kern w:val="0"/>
          <w:sz w:val="16"/>
          <w:szCs w:val="16"/>
          <w:shd w:val="clear" w:color="auto" w:fill="FFFFFF"/>
        </w:rPr>
        <w:t xml:space="preserve"> </w:t>
      </w:r>
      <w:r>
        <w:rPr>
          <w:rFonts w:ascii="Times New Roman" w:hAnsi="Times New Roman" w:eastAsia="宋体" w:cs="Times New Roman"/>
          <w:b/>
          <w:bCs w:val="0"/>
          <w:kern w:val="0"/>
          <w:sz w:val="16"/>
          <w:szCs w:val="16"/>
          <w:shd w:val="clear" w:color="auto" w:fill="FFFFFF"/>
        </w:rPr>
        <w:t>Relation between tunnel radioactivity</w:t>
      </w:r>
      <w:r>
        <w:rPr>
          <w:rFonts w:hint="eastAsia" w:ascii="Times New Roman" w:hAnsi="Times New Roman" w:eastAsia="宋体" w:cs="Times New Roman"/>
          <w:b/>
          <w:bCs w:val="0"/>
          <w:kern w:val="0"/>
          <w:sz w:val="16"/>
          <w:szCs w:val="16"/>
          <w:shd w:val="clear" w:color="auto" w:fill="FFFFFF"/>
        </w:rPr>
        <w:t xml:space="preserve"> </w:t>
      </w:r>
      <w:r>
        <w:rPr>
          <w:rFonts w:ascii="Times New Roman" w:hAnsi="Times New Roman" w:eastAsia="宋体" w:cs="Times New Roman"/>
          <w:b/>
          <w:bCs w:val="0"/>
          <w:kern w:val="0"/>
          <w:sz w:val="16"/>
          <w:szCs w:val="16"/>
          <w:shd w:val="clear" w:color="auto" w:fill="FFFFFF"/>
        </w:rPr>
        <w:t>and geological structure</w:t>
      </w:r>
    </w:p>
    <w:tbl>
      <w:tblPr>
        <w:tblStyle w:val="10"/>
        <w:tblW w:w="4998"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7"/>
        <w:gridCol w:w="2905"/>
        <w:gridCol w:w="1904"/>
        <w:gridCol w:w="900"/>
        <w:gridCol w:w="859"/>
        <w:gridCol w:w="92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jc w:val="center"/>
        </w:trPr>
        <w:tc>
          <w:tcPr>
            <w:tcW w:w="603" w:type="pct"/>
            <w:vMerge w:val="restart"/>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监测对象</w:t>
            </w:r>
          </w:p>
        </w:tc>
        <w:tc>
          <w:tcPr>
            <w:tcW w:w="1705" w:type="pct"/>
            <w:vMerge w:val="restart"/>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地质构造</w:t>
            </w:r>
          </w:p>
        </w:tc>
        <w:tc>
          <w:tcPr>
            <w:tcW w:w="2691" w:type="pct"/>
            <w:gridSpan w:val="4"/>
            <w:tcBorders>
              <w:bottom w:val="single" w:color="auto" w:sz="4" w:space="0"/>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检测项目</w:t>
            </w:r>
            <w:r>
              <w:rPr>
                <w:rFonts w:hint="eastAsia" w:ascii="Times New Roman" w:hAnsi="Times New Roman" w:eastAsia="宋体" w:cs="Times New Roman"/>
                <w:sz w:val="15"/>
                <w:szCs w:val="15"/>
              </w:rPr>
              <w:t>（均值）</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continue"/>
            <w:tcBorders>
              <w:bottom w:val="single" w:color="auto" w:sz="4" w:space="0"/>
            </w:tcBorders>
            <w:vAlign w:val="center"/>
          </w:tcPr>
          <w:p>
            <w:pPr>
              <w:spacing w:line="360" w:lineRule="auto"/>
              <w:jc w:val="center"/>
              <w:rPr>
                <w:rFonts w:ascii="Times New Roman" w:hAnsi="Times New Roman" w:eastAsia="宋体" w:cs="Times New Roman"/>
                <w:sz w:val="15"/>
                <w:szCs w:val="15"/>
              </w:rPr>
            </w:pPr>
          </w:p>
        </w:tc>
        <w:tc>
          <w:tcPr>
            <w:tcW w:w="1705" w:type="pct"/>
            <w:vMerge w:val="continue"/>
            <w:tcBorders>
              <w:bottom w:val="single" w:color="auto" w:sz="4" w:space="0"/>
            </w:tcBorders>
            <w:vAlign w:val="center"/>
          </w:tcPr>
          <w:p>
            <w:pPr>
              <w:spacing w:line="360" w:lineRule="auto"/>
              <w:jc w:val="center"/>
              <w:rPr>
                <w:rFonts w:ascii="Times New Roman" w:hAnsi="Times New Roman" w:eastAsia="宋体" w:cs="Times New Roman"/>
                <w:sz w:val="15"/>
                <w:szCs w:val="15"/>
              </w:rPr>
            </w:pPr>
          </w:p>
        </w:tc>
        <w:tc>
          <w:tcPr>
            <w:tcW w:w="1117" w:type="pct"/>
            <w:tcBorders>
              <w:bottom w:val="single" w:color="auto" w:sz="4" w:space="0"/>
            </w:tcBorders>
            <w:vAlign w:val="center"/>
          </w:tcPr>
          <w:p>
            <w:pPr>
              <w:spacing w:line="360" w:lineRule="auto"/>
              <w:jc w:val="left"/>
              <w:rPr>
                <w:rFonts w:ascii="Times New Roman" w:hAnsi="Times New Roman" w:eastAsia="宋体" w:cs="Times New Roman"/>
                <w:sz w:val="15"/>
                <w:szCs w:val="15"/>
              </w:rPr>
            </w:pPr>
            <w:r>
              <w:rPr>
                <w:rFonts w:hint="eastAsia" w:ascii="Times New Roman" w:hAnsi="Times New Roman" w:eastAsia="宋体" w:cs="Times New Roman"/>
                <w:sz w:val="15"/>
                <w:szCs w:val="15"/>
              </w:rPr>
              <w:t>伽马辐射</w:t>
            </w:r>
            <w:r>
              <w:rPr>
                <w:rFonts w:ascii="Times New Roman" w:hAnsi="Times New Roman" w:eastAsia="宋体" w:cs="Times New Roman"/>
                <w:sz w:val="15"/>
                <w:szCs w:val="15"/>
              </w:rPr>
              <w:t>剂量率</w:t>
            </w:r>
            <w:r>
              <w:rPr>
                <w:rFonts w:ascii="宋体" w:hAnsi="Times New Roman" w:eastAsia="宋体"/>
                <w:sz w:val="15"/>
                <w:szCs w:val="15"/>
              </w:rPr>
              <w:t>/</w:t>
            </w:r>
            <w:r>
              <w:rPr>
                <w:rFonts w:hint="eastAsia" w:ascii="Times New Roman" w:hAnsi="Times New Roman" w:eastAsia="Times New Roman"/>
                <w:sz w:val="15"/>
                <w:szCs w:val="15"/>
              </w:rPr>
              <w:t>nGy·h</w:t>
            </w:r>
            <w:r>
              <w:rPr>
                <w:rFonts w:hint="eastAsia" w:ascii="Times New Roman" w:hAnsi="Times New Roman" w:eastAsia="Times New Roman"/>
                <w:sz w:val="15"/>
                <w:szCs w:val="15"/>
                <w:vertAlign w:val="superscript"/>
              </w:rPr>
              <w:t>-1</w:t>
            </w:r>
          </w:p>
        </w:tc>
        <w:tc>
          <w:tcPr>
            <w:tcW w:w="528" w:type="pct"/>
            <w:tcBorders>
              <w:bottom w:val="single" w:color="auto" w:sz="4" w:space="0"/>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K</w:t>
            </w:r>
            <w:r>
              <w:rPr>
                <w:rFonts w:ascii="宋体" w:hAnsi="Times New Roman" w:eastAsia="宋体"/>
                <w:sz w:val="15"/>
                <w:szCs w:val="15"/>
              </w:rPr>
              <w:t>/</w:t>
            </w:r>
            <w:r>
              <w:rPr>
                <w:rFonts w:hint="eastAsia" w:ascii="Times New Roman" w:hAnsi="Times New Roman" w:eastAsia="Times New Roman"/>
                <w:sz w:val="15"/>
                <w:szCs w:val="15"/>
              </w:rPr>
              <w:t>Bq·kg</w:t>
            </w:r>
            <w:r>
              <w:rPr>
                <w:rFonts w:hint="eastAsia" w:ascii="Times New Roman" w:hAnsi="Times New Roman" w:eastAsia="Times New Roman"/>
                <w:sz w:val="15"/>
                <w:szCs w:val="15"/>
                <w:vertAlign w:val="superscript"/>
              </w:rPr>
              <w:t>-1</w:t>
            </w:r>
          </w:p>
        </w:tc>
        <w:tc>
          <w:tcPr>
            <w:tcW w:w="504" w:type="pct"/>
            <w:tcBorders>
              <w:bottom w:val="single" w:color="auto" w:sz="4" w:space="0"/>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U</w:t>
            </w:r>
            <w:r>
              <w:rPr>
                <w:rFonts w:ascii="宋体" w:hAnsi="Times New Roman" w:eastAsia="宋体"/>
                <w:sz w:val="15"/>
                <w:szCs w:val="15"/>
              </w:rPr>
              <w:t>/</w:t>
            </w:r>
            <w:r>
              <w:rPr>
                <w:rFonts w:hint="eastAsia" w:ascii="Times New Roman" w:hAnsi="Times New Roman" w:eastAsia="Times New Roman"/>
                <w:sz w:val="15"/>
                <w:szCs w:val="15"/>
              </w:rPr>
              <w:t>Bq·kg</w:t>
            </w:r>
            <w:r>
              <w:rPr>
                <w:rFonts w:hint="eastAsia" w:ascii="Times New Roman" w:hAnsi="Times New Roman" w:eastAsia="Times New Roman"/>
                <w:sz w:val="15"/>
                <w:szCs w:val="15"/>
                <w:vertAlign w:val="superscript"/>
              </w:rPr>
              <w:t>-1</w:t>
            </w:r>
          </w:p>
        </w:tc>
        <w:tc>
          <w:tcPr>
            <w:tcW w:w="541" w:type="pct"/>
            <w:tcBorders>
              <w:bottom w:val="single" w:color="auto" w:sz="4" w:space="0"/>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Th</w:t>
            </w:r>
            <w:r>
              <w:rPr>
                <w:rFonts w:ascii="宋体" w:hAnsi="Times New Roman" w:eastAsia="宋体"/>
                <w:sz w:val="15"/>
                <w:szCs w:val="15"/>
              </w:rPr>
              <w:t>/</w:t>
            </w:r>
            <w:r>
              <w:rPr>
                <w:rFonts w:hint="eastAsia" w:ascii="Times New Roman" w:hAnsi="Times New Roman" w:eastAsia="Times New Roman"/>
                <w:sz w:val="15"/>
                <w:szCs w:val="15"/>
              </w:rPr>
              <w:t>Bq·kg</w:t>
            </w:r>
            <w:r>
              <w:rPr>
                <w:rFonts w:hint="eastAsia" w:ascii="Times New Roman" w:hAnsi="Times New Roman" w:eastAsia="Times New Roman"/>
                <w:sz w:val="15"/>
                <w:szCs w:val="15"/>
                <w:vertAlign w:val="superscript"/>
              </w:rPr>
              <w:t>-1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restart"/>
            <w:tcBorders>
              <w:top w:val="single" w:color="auto" w:sz="4" w:space="0"/>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隧道A</w:t>
            </w:r>
          </w:p>
        </w:tc>
        <w:tc>
          <w:tcPr>
            <w:tcW w:w="1705" w:type="pct"/>
            <w:tcBorders>
              <w:top w:val="single" w:color="auto" w:sz="4" w:space="0"/>
              <w:tl2br w:val="nil"/>
              <w:tr2bl w:val="nil"/>
            </w:tcBorders>
            <w:vAlign w:val="center"/>
          </w:tcPr>
          <w:p>
            <w:pPr>
              <w:spacing w:line="360" w:lineRule="auto"/>
              <w:jc w:val="left"/>
              <w:rPr>
                <w:rFonts w:ascii="Times New Roman" w:hAnsi="Times New Roman" w:eastAsia="宋体" w:cs="Times New Roman"/>
                <w:sz w:val="15"/>
                <w:szCs w:val="15"/>
              </w:rPr>
            </w:pPr>
            <w:r>
              <w:rPr>
                <w:rFonts w:ascii="Times New Roman" w:hAnsi="Times New Roman" w:eastAsia="宋体" w:cs="Times New Roman"/>
                <w:sz w:val="15"/>
                <w:szCs w:val="15"/>
              </w:rPr>
              <w:t>震旦系楼子坝群第一段</w:t>
            </w:r>
          </w:p>
        </w:tc>
        <w:tc>
          <w:tcPr>
            <w:tcW w:w="1117"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201.2</w:t>
            </w:r>
          </w:p>
        </w:tc>
        <w:tc>
          <w:tcPr>
            <w:tcW w:w="528"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970.3</w:t>
            </w:r>
          </w:p>
        </w:tc>
        <w:tc>
          <w:tcPr>
            <w:tcW w:w="504"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99.3</w:t>
            </w:r>
          </w:p>
        </w:tc>
        <w:tc>
          <w:tcPr>
            <w:tcW w:w="541" w:type="pct"/>
            <w:tcBorders>
              <w:top w:val="single" w:color="auto" w:sz="4" w:space="0"/>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77.3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continue"/>
            <w:tcBorders>
              <w:tl2br w:val="nil"/>
              <w:tr2bl w:val="nil"/>
            </w:tcBorders>
            <w:vAlign w:val="center"/>
          </w:tcPr>
          <w:p>
            <w:pPr>
              <w:spacing w:line="360" w:lineRule="auto"/>
              <w:jc w:val="center"/>
              <w:rPr>
                <w:rFonts w:ascii="Times New Roman" w:hAnsi="Times New Roman" w:eastAsia="宋体" w:cs="Times New Roman"/>
                <w:sz w:val="15"/>
                <w:szCs w:val="15"/>
              </w:rPr>
            </w:pPr>
          </w:p>
        </w:tc>
        <w:tc>
          <w:tcPr>
            <w:tcW w:w="1705" w:type="pct"/>
            <w:tcBorders>
              <w:tl2br w:val="nil"/>
              <w:tr2bl w:val="nil"/>
            </w:tcBorders>
            <w:vAlign w:val="center"/>
          </w:tcPr>
          <w:p>
            <w:pPr>
              <w:spacing w:line="360" w:lineRule="auto"/>
              <w:jc w:val="left"/>
              <w:rPr>
                <w:rFonts w:ascii="Times New Roman" w:hAnsi="Times New Roman" w:eastAsia="宋体" w:cs="Times New Roman"/>
                <w:sz w:val="15"/>
                <w:szCs w:val="15"/>
              </w:rPr>
            </w:pPr>
            <w:r>
              <w:rPr>
                <w:rFonts w:ascii="Times New Roman" w:hAnsi="Times New Roman" w:eastAsia="宋体" w:cs="Times New Roman"/>
                <w:sz w:val="15"/>
                <w:szCs w:val="15"/>
              </w:rPr>
              <w:t>震旦系楼子坝群第一段+辉绿玢岩脉+燕山早期第三阶段混合段</w:t>
            </w:r>
          </w:p>
        </w:tc>
        <w:tc>
          <w:tcPr>
            <w:tcW w:w="1117"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277.9</w:t>
            </w:r>
          </w:p>
        </w:tc>
        <w:tc>
          <w:tcPr>
            <w:tcW w:w="528"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1952.6</w:t>
            </w:r>
          </w:p>
        </w:tc>
        <w:tc>
          <w:tcPr>
            <w:tcW w:w="504"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153.9</w:t>
            </w:r>
          </w:p>
        </w:tc>
        <w:tc>
          <w:tcPr>
            <w:tcW w:w="541"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114.2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continue"/>
            <w:tcBorders>
              <w:tl2br w:val="nil"/>
              <w:tr2bl w:val="nil"/>
            </w:tcBorders>
            <w:vAlign w:val="center"/>
          </w:tcPr>
          <w:p>
            <w:pPr>
              <w:spacing w:line="360" w:lineRule="auto"/>
              <w:jc w:val="center"/>
              <w:rPr>
                <w:rFonts w:ascii="Times New Roman" w:hAnsi="Times New Roman" w:eastAsia="宋体" w:cs="Times New Roman"/>
                <w:sz w:val="15"/>
                <w:szCs w:val="15"/>
              </w:rPr>
            </w:pPr>
          </w:p>
        </w:tc>
        <w:tc>
          <w:tcPr>
            <w:tcW w:w="1705" w:type="pct"/>
            <w:tcBorders>
              <w:tl2br w:val="nil"/>
              <w:tr2bl w:val="nil"/>
            </w:tcBorders>
            <w:vAlign w:val="center"/>
          </w:tcPr>
          <w:p>
            <w:pPr>
              <w:spacing w:line="360" w:lineRule="auto"/>
              <w:jc w:val="left"/>
              <w:rPr>
                <w:rFonts w:ascii="Times New Roman" w:hAnsi="Times New Roman" w:eastAsia="宋体" w:cs="Times New Roman"/>
                <w:sz w:val="15"/>
                <w:szCs w:val="15"/>
              </w:rPr>
            </w:pPr>
            <w:r>
              <w:rPr>
                <w:rFonts w:ascii="Times New Roman" w:hAnsi="Times New Roman" w:eastAsia="宋体" w:cs="Times New Roman"/>
                <w:sz w:val="15"/>
                <w:szCs w:val="15"/>
              </w:rPr>
              <w:t>燕山早期第三阶段</w:t>
            </w:r>
          </w:p>
        </w:tc>
        <w:tc>
          <w:tcPr>
            <w:tcW w:w="1117"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314.4</w:t>
            </w:r>
          </w:p>
        </w:tc>
        <w:tc>
          <w:tcPr>
            <w:tcW w:w="528"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1937.0</w:t>
            </w:r>
          </w:p>
        </w:tc>
        <w:tc>
          <w:tcPr>
            <w:tcW w:w="504"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209.8</w:t>
            </w:r>
          </w:p>
        </w:tc>
        <w:tc>
          <w:tcPr>
            <w:tcW w:w="541"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137.4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continue"/>
            <w:tcBorders>
              <w:tl2br w:val="nil"/>
              <w:tr2bl w:val="nil"/>
            </w:tcBorders>
            <w:vAlign w:val="center"/>
          </w:tcPr>
          <w:p>
            <w:pPr>
              <w:spacing w:line="360" w:lineRule="auto"/>
              <w:jc w:val="center"/>
              <w:rPr>
                <w:rFonts w:ascii="Times New Roman" w:hAnsi="Times New Roman" w:eastAsia="宋体" w:cs="Times New Roman"/>
                <w:sz w:val="15"/>
                <w:szCs w:val="15"/>
              </w:rPr>
            </w:pPr>
          </w:p>
        </w:tc>
        <w:tc>
          <w:tcPr>
            <w:tcW w:w="1705" w:type="pct"/>
            <w:tcBorders>
              <w:tl2br w:val="nil"/>
              <w:tr2bl w:val="nil"/>
            </w:tcBorders>
            <w:vAlign w:val="center"/>
          </w:tcPr>
          <w:p>
            <w:pPr>
              <w:spacing w:line="360" w:lineRule="auto"/>
              <w:jc w:val="left"/>
              <w:rPr>
                <w:rFonts w:ascii="Times New Roman" w:hAnsi="Times New Roman" w:eastAsia="宋体" w:cs="Times New Roman"/>
                <w:sz w:val="15"/>
                <w:szCs w:val="15"/>
              </w:rPr>
            </w:pPr>
            <w:r>
              <w:rPr>
                <w:rFonts w:ascii="Times New Roman" w:hAnsi="Times New Roman" w:eastAsia="宋体" w:cs="Times New Roman"/>
                <w:sz w:val="15"/>
                <w:szCs w:val="15"/>
              </w:rPr>
              <w:t>辉绿玢岩脉</w:t>
            </w:r>
          </w:p>
        </w:tc>
        <w:tc>
          <w:tcPr>
            <w:tcW w:w="1117"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296.3</w:t>
            </w:r>
          </w:p>
        </w:tc>
        <w:tc>
          <w:tcPr>
            <w:tcW w:w="528"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2036.7</w:t>
            </w:r>
          </w:p>
        </w:tc>
        <w:tc>
          <w:tcPr>
            <w:tcW w:w="504"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169.1</w:t>
            </w:r>
          </w:p>
        </w:tc>
        <w:tc>
          <w:tcPr>
            <w:tcW w:w="541"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108.7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continue"/>
            <w:tcBorders>
              <w:tl2br w:val="nil"/>
              <w:tr2bl w:val="nil"/>
            </w:tcBorders>
            <w:vAlign w:val="center"/>
          </w:tcPr>
          <w:p>
            <w:pPr>
              <w:spacing w:line="360" w:lineRule="auto"/>
              <w:jc w:val="center"/>
              <w:rPr>
                <w:rFonts w:ascii="Times New Roman" w:hAnsi="Times New Roman" w:eastAsia="宋体" w:cs="Times New Roman"/>
                <w:sz w:val="15"/>
                <w:szCs w:val="15"/>
              </w:rPr>
            </w:pPr>
          </w:p>
        </w:tc>
        <w:tc>
          <w:tcPr>
            <w:tcW w:w="1705" w:type="pct"/>
            <w:tcBorders>
              <w:tl2br w:val="nil"/>
              <w:tr2bl w:val="nil"/>
            </w:tcBorders>
            <w:vAlign w:val="center"/>
          </w:tcPr>
          <w:p>
            <w:pPr>
              <w:spacing w:line="360" w:lineRule="auto"/>
              <w:jc w:val="left"/>
              <w:rPr>
                <w:rFonts w:ascii="Times New Roman" w:hAnsi="Times New Roman" w:eastAsia="宋体" w:cs="Times New Roman"/>
                <w:sz w:val="15"/>
                <w:szCs w:val="15"/>
              </w:rPr>
            </w:pPr>
            <w:r>
              <w:rPr>
                <w:rFonts w:ascii="Times New Roman" w:hAnsi="Times New Roman" w:eastAsia="宋体" w:cs="Times New Roman"/>
                <w:sz w:val="15"/>
                <w:szCs w:val="15"/>
              </w:rPr>
              <w:t>燕山早期第三阶段断裂带</w:t>
            </w:r>
          </w:p>
        </w:tc>
        <w:tc>
          <w:tcPr>
            <w:tcW w:w="1117"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304.7</w:t>
            </w:r>
          </w:p>
        </w:tc>
        <w:tc>
          <w:tcPr>
            <w:tcW w:w="528"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1917.9</w:t>
            </w:r>
          </w:p>
        </w:tc>
        <w:tc>
          <w:tcPr>
            <w:tcW w:w="504"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187.4</w:t>
            </w:r>
          </w:p>
        </w:tc>
        <w:tc>
          <w:tcPr>
            <w:tcW w:w="541"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140.8</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restar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隧道B</w:t>
            </w:r>
          </w:p>
        </w:tc>
        <w:tc>
          <w:tcPr>
            <w:tcW w:w="1705" w:type="pct"/>
            <w:tcBorders>
              <w:tl2br w:val="nil"/>
              <w:tr2bl w:val="nil"/>
            </w:tcBorders>
            <w:vAlign w:val="center"/>
          </w:tcPr>
          <w:p>
            <w:pPr>
              <w:spacing w:line="360" w:lineRule="auto"/>
              <w:jc w:val="left"/>
              <w:rPr>
                <w:rFonts w:ascii="Times New Roman" w:hAnsi="Times New Roman" w:eastAsia="宋体" w:cs="Times New Roman"/>
                <w:sz w:val="15"/>
                <w:szCs w:val="15"/>
              </w:rPr>
            </w:pPr>
            <w:r>
              <w:rPr>
                <w:rFonts w:hint="eastAsia" w:ascii="Times New Roman" w:hAnsi="Times New Roman" w:eastAsia="宋体" w:cs="Times New Roman"/>
                <w:sz w:val="15"/>
                <w:szCs w:val="15"/>
              </w:rPr>
              <w:t>燕山早期第三阶段</w:t>
            </w:r>
          </w:p>
        </w:tc>
        <w:tc>
          <w:tcPr>
            <w:tcW w:w="1117"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283.3</w:t>
            </w:r>
          </w:p>
        </w:tc>
        <w:tc>
          <w:tcPr>
            <w:tcW w:w="528"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1519.6</w:t>
            </w:r>
          </w:p>
        </w:tc>
        <w:tc>
          <w:tcPr>
            <w:tcW w:w="504"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167.6</w:t>
            </w:r>
          </w:p>
        </w:tc>
        <w:tc>
          <w:tcPr>
            <w:tcW w:w="541"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110.0</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continue"/>
            <w:tcBorders>
              <w:tl2br w:val="nil"/>
              <w:tr2bl w:val="nil"/>
            </w:tcBorders>
            <w:vAlign w:val="center"/>
          </w:tcPr>
          <w:p>
            <w:pPr>
              <w:spacing w:line="360" w:lineRule="auto"/>
              <w:jc w:val="center"/>
              <w:rPr>
                <w:rFonts w:ascii="Times New Roman" w:hAnsi="Times New Roman" w:eastAsia="宋体" w:cs="Times New Roman"/>
                <w:sz w:val="15"/>
                <w:szCs w:val="15"/>
              </w:rPr>
            </w:pPr>
          </w:p>
        </w:tc>
        <w:tc>
          <w:tcPr>
            <w:tcW w:w="1705" w:type="pct"/>
            <w:tcBorders>
              <w:tl2br w:val="nil"/>
              <w:tr2bl w:val="nil"/>
            </w:tcBorders>
            <w:vAlign w:val="center"/>
          </w:tcPr>
          <w:p>
            <w:pPr>
              <w:spacing w:line="360" w:lineRule="auto"/>
              <w:jc w:val="left"/>
              <w:rPr>
                <w:rFonts w:ascii="Times New Roman" w:hAnsi="Times New Roman" w:eastAsia="宋体" w:cs="Times New Roman"/>
                <w:sz w:val="15"/>
                <w:szCs w:val="15"/>
              </w:rPr>
            </w:pPr>
            <w:r>
              <w:rPr>
                <w:rFonts w:hint="eastAsia" w:ascii="Times New Roman" w:hAnsi="Times New Roman" w:eastAsia="宋体" w:cs="Times New Roman"/>
                <w:sz w:val="15"/>
                <w:szCs w:val="15"/>
              </w:rPr>
              <w:t>燕山晚期</w:t>
            </w:r>
          </w:p>
        </w:tc>
        <w:tc>
          <w:tcPr>
            <w:tcW w:w="1117"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255.9</w:t>
            </w:r>
          </w:p>
        </w:tc>
        <w:tc>
          <w:tcPr>
            <w:tcW w:w="528"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2108.1</w:t>
            </w:r>
          </w:p>
        </w:tc>
        <w:tc>
          <w:tcPr>
            <w:tcW w:w="504"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140.4</w:t>
            </w:r>
          </w:p>
        </w:tc>
        <w:tc>
          <w:tcPr>
            <w:tcW w:w="541"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115.1</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03" w:type="pct"/>
            <w:vMerge w:val="continue"/>
            <w:tcBorders>
              <w:tl2br w:val="nil"/>
              <w:tr2bl w:val="nil"/>
            </w:tcBorders>
            <w:vAlign w:val="center"/>
          </w:tcPr>
          <w:p>
            <w:pPr>
              <w:spacing w:line="360" w:lineRule="auto"/>
              <w:jc w:val="center"/>
              <w:rPr>
                <w:rFonts w:ascii="Times New Roman" w:hAnsi="Times New Roman" w:eastAsia="宋体" w:cs="Times New Roman"/>
                <w:sz w:val="15"/>
                <w:szCs w:val="15"/>
              </w:rPr>
            </w:pPr>
          </w:p>
        </w:tc>
        <w:tc>
          <w:tcPr>
            <w:tcW w:w="1705" w:type="pct"/>
            <w:tcBorders>
              <w:tl2br w:val="nil"/>
              <w:tr2bl w:val="nil"/>
            </w:tcBorders>
            <w:vAlign w:val="center"/>
          </w:tcPr>
          <w:p>
            <w:pPr>
              <w:spacing w:line="360" w:lineRule="auto"/>
              <w:jc w:val="left"/>
              <w:rPr>
                <w:rFonts w:ascii="Times New Roman" w:hAnsi="Times New Roman" w:eastAsia="宋体" w:cs="Times New Roman"/>
                <w:sz w:val="15"/>
                <w:szCs w:val="15"/>
              </w:rPr>
            </w:pPr>
            <w:r>
              <w:rPr>
                <w:rFonts w:hint="eastAsia" w:ascii="Times New Roman" w:hAnsi="Times New Roman" w:eastAsia="宋体" w:cs="Times New Roman"/>
                <w:sz w:val="15"/>
                <w:szCs w:val="15"/>
              </w:rPr>
              <w:t>燕山早期第三阶段断裂带</w:t>
            </w:r>
          </w:p>
        </w:tc>
        <w:tc>
          <w:tcPr>
            <w:tcW w:w="1117"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ascii="Times New Roman" w:hAnsi="Times New Roman" w:eastAsia="宋体" w:cs="Times New Roman"/>
                <w:sz w:val="15"/>
                <w:szCs w:val="15"/>
              </w:rPr>
              <w:t>302.5</w:t>
            </w:r>
          </w:p>
        </w:tc>
        <w:tc>
          <w:tcPr>
            <w:tcW w:w="528"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1496.7</w:t>
            </w:r>
          </w:p>
        </w:tc>
        <w:tc>
          <w:tcPr>
            <w:tcW w:w="504"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149.8</w:t>
            </w:r>
          </w:p>
        </w:tc>
        <w:tc>
          <w:tcPr>
            <w:tcW w:w="541" w:type="pct"/>
            <w:tcBorders>
              <w:tl2br w:val="nil"/>
              <w:tr2bl w:val="nil"/>
            </w:tcBorders>
            <w:vAlign w:val="center"/>
          </w:tcPr>
          <w:p>
            <w:pPr>
              <w:spacing w:line="360" w:lineRule="auto"/>
              <w:jc w:val="center"/>
              <w:rPr>
                <w:rFonts w:ascii="Times New Roman" w:hAnsi="Times New Roman" w:eastAsia="宋体" w:cs="Times New Roman"/>
                <w:sz w:val="15"/>
                <w:szCs w:val="15"/>
              </w:rPr>
            </w:pPr>
            <w:r>
              <w:rPr>
                <w:rFonts w:hint="eastAsia" w:ascii="Times New Roman" w:hAnsi="Times New Roman" w:eastAsia="宋体" w:cs="Times New Roman"/>
                <w:sz w:val="15"/>
                <w:szCs w:val="15"/>
              </w:rPr>
              <w:t>110.7</w:t>
            </w:r>
          </w:p>
        </w:tc>
      </w:tr>
      <w:bookmarkEnd w:id="14"/>
    </w:tbl>
    <w:p>
      <w:pPr>
        <w:keepNext/>
        <w:keepLines/>
        <w:spacing w:line="360" w:lineRule="auto"/>
        <w:outlineLvl w:val="2"/>
        <w:rPr>
          <w:rFonts w:ascii="Times New Roman" w:hAnsi="Times New Roman" w:eastAsia="黑体" w:cs="Times New Roman"/>
          <w:bCs/>
          <w:kern w:val="44"/>
          <w:szCs w:val="21"/>
        </w:rPr>
      </w:pPr>
      <w:bookmarkStart w:id="15" w:name="_Toc9682"/>
      <w:r>
        <w:rPr>
          <w:rFonts w:ascii="Times New Roman" w:hAnsi="Times New Roman" w:eastAsia="黑体" w:cs="Times New Roman"/>
          <w:bCs/>
          <w:kern w:val="44"/>
          <w:szCs w:val="21"/>
        </w:rPr>
        <w:t>4.2 渣场放射性</w:t>
      </w:r>
      <w:bookmarkEnd w:id="15"/>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施工期和</w:t>
      </w:r>
      <w:r>
        <w:rPr>
          <w:rFonts w:hint="eastAsia" w:ascii="Times New Roman" w:hAnsi="Times New Roman" w:eastAsia="宋体" w:cs="Times New Roman"/>
          <w:szCs w:val="21"/>
        </w:rPr>
        <w:t>隧道贯通后</w:t>
      </w:r>
      <w:r>
        <w:rPr>
          <w:rFonts w:ascii="Times New Roman" w:hAnsi="Times New Roman" w:eastAsia="宋体" w:cs="Times New Roman"/>
          <w:szCs w:val="21"/>
        </w:rPr>
        <w:t>时，5个渣场地表</w:t>
      </w:r>
      <w:r>
        <w:rPr>
          <w:rFonts w:hint="eastAsia" w:ascii="Times New Roman" w:hAnsi="Times New Roman" w:eastAsia="宋体" w:cs="Times New Roman"/>
          <w:szCs w:val="21"/>
        </w:rPr>
        <w:t>伽马</w:t>
      </w:r>
      <w:r>
        <w:rPr>
          <w:rFonts w:ascii="Times New Roman" w:hAnsi="Times New Roman" w:eastAsia="宋体" w:cs="Times New Roman"/>
          <w:szCs w:val="21"/>
        </w:rPr>
        <w:t>辐射剂量率与相应的施工前地表</w:t>
      </w:r>
      <w:r>
        <w:rPr>
          <w:rFonts w:hint="eastAsia" w:ascii="Times New Roman" w:hAnsi="Times New Roman" w:eastAsia="宋体" w:cs="Times New Roman"/>
          <w:szCs w:val="24"/>
        </w:rPr>
        <w:t>伽马</w:t>
      </w:r>
      <w:r>
        <w:rPr>
          <w:rFonts w:ascii="Times New Roman" w:hAnsi="Times New Roman" w:eastAsia="宋体" w:cs="Times New Roman"/>
          <w:szCs w:val="21"/>
        </w:rPr>
        <w:t>辐射剂量率监测结果基本相当，未引起周边剂量率明显变化，属正常水平。扣除相应渣场施工前的地表</w:t>
      </w:r>
      <w:r>
        <w:rPr>
          <w:rFonts w:hint="eastAsia" w:ascii="Times New Roman" w:hAnsi="Times New Roman" w:eastAsia="宋体" w:cs="Times New Roman"/>
          <w:szCs w:val="24"/>
        </w:rPr>
        <w:t>伽马</w:t>
      </w:r>
      <w:r>
        <w:rPr>
          <w:rFonts w:ascii="Times New Roman" w:hAnsi="Times New Roman" w:eastAsia="宋体" w:cs="Times New Roman"/>
          <w:szCs w:val="21"/>
        </w:rPr>
        <w:t>辐射剂量率均值后，附加最大吸收剂量率为146</w:t>
      </w:r>
      <w:r>
        <w:rPr>
          <w:rFonts w:hint="eastAsia" w:ascii="Times New Roman" w:hAnsi="Times New Roman" w:eastAsia="宋体" w:cs="Times New Roman"/>
          <w:szCs w:val="21"/>
        </w:rPr>
        <w:t xml:space="preserve"> </w:t>
      </w:r>
      <w:r>
        <w:rPr>
          <w:rFonts w:ascii="Times New Roman" w:hAnsi="Times New Roman" w:eastAsia="宋体" w:cs="Times New Roman"/>
          <w:szCs w:val="21"/>
        </w:rPr>
        <w:t>nGy·h</w:t>
      </w:r>
      <w:r>
        <w:rPr>
          <w:rFonts w:ascii="Times New Roman" w:hAnsi="Times New Roman" w:eastAsia="宋体" w:cs="Times New Roman"/>
          <w:szCs w:val="21"/>
          <w:vertAlign w:val="superscript"/>
        </w:rPr>
        <w:t>-1</w:t>
      </w:r>
      <w:r>
        <w:rPr>
          <w:rFonts w:ascii="Times New Roman" w:hAnsi="Times New Roman" w:eastAsia="宋体" w:cs="Times New Roman"/>
          <w:szCs w:val="21"/>
        </w:rPr>
        <w:t>，满足EJ/T 977—1995规定的</w:t>
      </w:r>
      <w:r>
        <w:rPr>
          <w:rFonts w:ascii="宋体" w:hAnsi="宋体" w:eastAsia="宋体" w:cs="Times New Roman"/>
          <w:szCs w:val="21"/>
        </w:rPr>
        <w:t>“项目</w:t>
      </w:r>
      <w:r>
        <w:rPr>
          <w:rFonts w:ascii="Times New Roman" w:hAnsi="Times New Roman" w:eastAsia="宋体" w:cs="Times New Roman"/>
          <w:szCs w:val="21"/>
        </w:rPr>
        <w:t>竣工后渣场吸收剂量率扣除本底后不应超过174</w:t>
      </w:r>
      <w:r>
        <w:rPr>
          <w:rFonts w:hint="eastAsia" w:ascii="Times New Roman" w:hAnsi="Times New Roman" w:eastAsia="宋体" w:cs="Times New Roman"/>
          <w:szCs w:val="21"/>
        </w:rPr>
        <w:t xml:space="preserve"> </w:t>
      </w:r>
      <w:r>
        <w:rPr>
          <w:rFonts w:ascii="Times New Roman" w:hAnsi="Times New Roman" w:eastAsia="宋体" w:cs="Times New Roman"/>
          <w:szCs w:val="21"/>
        </w:rPr>
        <w:t>nGy·h</w:t>
      </w:r>
      <w:r>
        <w:rPr>
          <w:rFonts w:ascii="Times New Roman" w:hAnsi="Times New Roman" w:eastAsia="宋体" w:cs="Times New Roman"/>
          <w:szCs w:val="21"/>
          <w:vertAlign w:val="superscript"/>
        </w:rPr>
        <w:t>-</w:t>
      </w:r>
      <w:r>
        <w:rPr>
          <w:rFonts w:ascii="宋体" w:hAnsi="宋体" w:eastAsia="宋体" w:cs="Times New Roman"/>
          <w:szCs w:val="21"/>
          <w:vertAlign w:val="superscript"/>
        </w:rPr>
        <w:t>1</w:t>
      </w:r>
      <w:r>
        <w:rPr>
          <w:rFonts w:ascii="宋体" w:hAnsi="宋体" w:eastAsia="宋体" w:cs="Times New Roman"/>
          <w:szCs w:val="21"/>
        </w:rPr>
        <w:t>”</w:t>
      </w:r>
      <w:r>
        <w:rPr>
          <w:rFonts w:ascii="Times New Roman" w:hAnsi="Times New Roman" w:eastAsia="宋体" w:cs="Times New Roman"/>
          <w:szCs w:val="21"/>
        </w:rPr>
        <w:t>的规范要求</w:t>
      </w:r>
      <w:r>
        <w:rPr>
          <w:rFonts w:hint="eastAsia" w:ascii="Times New Roman" w:hAnsi="Times New Roman" w:eastAsia="宋体" w:cs="Times New Roman"/>
          <w:szCs w:val="21"/>
          <w:highlight w:val="yellow"/>
          <w:vertAlign w:val="superscript"/>
          <w:lang w:val="en-US" w:eastAsia="zh-CN"/>
        </w:rPr>
        <w:t>[16]</w:t>
      </w:r>
      <w:r>
        <w:rPr>
          <w:rFonts w:ascii="Times New Roman" w:hAnsi="Times New Roman" w:eastAsia="宋体" w:cs="Times New Roman"/>
          <w:szCs w:val="21"/>
        </w:rPr>
        <w:t>。</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highlight w:val="yellow"/>
        </w:rPr>
        <w:t>根据HJ 53—2000</w:t>
      </w:r>
      <w:r>
        <w:rPr>
          <w:rFonts w:hint="eastAsia" w:ascii="Times New Roman" w:hAnsi="Times New Roman" w:eastAsia="宋体" w:cs="Times New Roman"/>
          <w:szCs w:val="21"/>
          <w:highlight w:val="yellow"/>
          <w:lang w:eastAsia="zh-CN"/>
        </w:rPr>
        <w:t>“</w:t>
      </w:r>
      <w:r>
        <w:rPr>
          <w:rFonts w:hint="eastAsia" w:ascii="Times New Roman" w:hAnsi="Times New Roman" w:eastAsia="宋体" w:cs="Times New Roman"/>
          <w:szCs w:val="21"/>
          <w:highlight w:val="yellow"/>
          <w:lang w:val="en-US" w:eastAsia="zh-CN"/>
        </w:rPr>
        <w:t>表1  基于年剂量约束值为0.1mSv所到处的</w:t>
      </w:r>
      <w:r>
        <w:rPr>
          <w:rFonts w:ascii="Times New Roman" w:hAnsi="Times New Roman" w:eastAsia="宋体" w:cs="Times New Roman"/>
          <w:szCs w:val="21"/>
          <w:highlight w:val="yellow"/>
        </w:rPr>
        <w:t>土壤中剩余放射性可接受水平</w:t>
      </w:r>
      <w:r>
        <w:rPr>
          <w:rFonts w:hint="eastAsia" w:ascii="Times New Roman" w:hAnsi="Times New Roman" w:eastAsia="宋体" w:cs="Times New Roman"/>
          <w:szCs w:val="21"/>
          <w:highlight w:val="yellow"/>
          <w:lang w:eastAsia="zh-CN"/>
        </w:rPr>
        <w:t>”</w:t>
      </w:r>
      <w:r>
        <w:rPr>
          <w:rFonts w:hint="eastAsia" w:ascii="Times New Roman" w:hAnsi="Times New Roman" w:eastAsia="宋体" w:cs="Times New Roman"/>
          <w:szCs w:val="21"/>
          <w:highlight w:val="yellow"/>
          <w:vertAlign w:val="superscript"/>
          <w:lang w:val="en-US" w:eastAsia="zh-CN"/>
        </w:rPr>
        <w:t>[17]</w:t>
      </w:r>
      <w:r>
        <w:rPr>
          <w:rFonts w:ascii="Times New Roman" w:hAnsi="Times New Roman" w:eastAsia="宋体" w:cs="Times New Roman"/>
          <w:szCs w:val="21"/>
          <w:highlight w:val="yellow"/>
        </w:rPr>
        <w:t>，</w:t>
      </w:r>
      <w:commentRangeStart w:id="20"/>
      <w:commentRangeStart w:id="21"/>
      <w:r>
        <w:rPr>
          <w:rFonts w:ascii="Times New Roman" w:hAnsi="Times New Roman" w:eastAsia="宋体" w:cs="Times New Roman"/>
          <w:szCs w:val="21"/>
          <w:highlight w:val="yellow"/>
        </w:rPr>
        <w:t>按公众执行1</w:t>
      </w:r>
      <w:r>
        <w:rPr>
          <w:rFonts w:hint="eastAsia" w:ascii="Times New Roman" w:hAnsi="Times New Roman" w:eastAsia="宋体" w:cs="Times New Roman"/>
          <w:szCs w:val="21"/>
          <w:highlight w:val="yellow"/>
        </w:rPr>
        <w:t xml:space="preserve"> </w:t>
      </w:r>
      <w:r>
        <w:rPr>
          <w:rFonts w:ascii="Times New Roman" w:hAnsi="Times New Roman" w:eastAsia="宋体" w:cs="Times New Roman"/>
          <w:szCs w:val="21"/>
          <w:highlight w:val="yellow"/>
        </w:rPr>
        <w:t>mSv·a</w:t>
      </w:r>
      <w:r>
        <w:rPr>
          <w:rFonts w:ascii="Times New Roman" w:hAnsi="Times New Roman" w:eastAsia="宋体" w:cs="Times New Roman"/>
          <w:szCs w:val="21"/>
          <w:highlight w:val="yellow"/>
          <w:vertAlign w:val="superscript"/>
        </w:rPr>
        <w:t>-1</w:t>
      </w:r>
      <w:r>
        <w:rPr>
          <w:rFonts w:ascii="Times New Roman" w:hAnsi="Times New Roman" w:eastAsia="宋体" w:cs="Times New Roman"/>
          <w:szCs w:val="21"/>
          <w:highlight w:val="yellow"/>
        </w:rPr>
        <w:t>的</w:t>
      </w:r>
      <w:r>
        <w:rPr>
          <w:rFonts w:hint="eastAsia" w:ascii="Times New Roman" w:hAnsi="Times New Roman" w:eastAsia="宋体" w:cs="Times New Roman"/>
          <w:szCs w:val="21"/>
          <w:highlight w:val="yellow"/>
          <w:lang w:val="en-US" w:eastAsia="zh-CN"/>
        </w:rPr>
        <w:t>年有效</w:t>
      </w:r>
      <w:r>
        <w:rPr>
          <w:rFonts w:ascii="Times New Roman" w:hAnsi="Times New Roman" w:eastAsia="宋体" w:cs="Times New Roman"/>
          <w:szCs w:val="21"/>
          <w:highlight w:val="yellow"/>
        </w:rPr>
        <w:t>剂量</w:t>
      </w:r>
      <w:r>
        <w:rPr>
          <w:rFonts w:hint="eastAsia" w:ascii="Times New Roman" w:hAnsi="Times New Roman" w:eastAsia="宋体" w:cs="Times New Roman"/>
          <w:szCs w:val="21"/>
          <w:highlight w:val="yellow"/>
          <w:lang w:val="en-US" w:eastAsia="zh-CN"/>
        </w:rPr>
        <w:t>限</w:t>
      </w:r>
      <w:r>
        <w:rPr>
          <w:rFonts w:ascii="Times New Roman" w:hAnsi="Times New Roman" w:eastAsia="宋体" w:cs="Times New Roman"/>
          <w:szCs w:val="21"/>
          <w:highlight w:val="yellow"/>
        </w:rPr>
        <w:t>值</w:t>
      </w:r>
      <w:commentRangeEnd w:id="20"/>
      <w:r>
        <w:rPr>
          <w:rStyle w:val="13"/>
          <w:highlight w:val="yellow"/>
        </w:rPr>
        <w:commentReference w:id="20"/>
      </w:r>
      <w:commentRangeEnd w:id="21"/>
      <w:r>
        <w:commentReference w:id="21"/>
      </w:r>
      <w:r>
        <w:rPr>
          <w:rFonts w:ascii="Times New Roman" w:hAnsi="Times New Roman" w:eastAsia="宋体" w:cs="Times New Roman"/>
          <w:szCs w:val="21"/>
        </w:rPr>
        <w:t>，则</w:t>
      </w:r>
      <w:r>
        <w:rPr>
          <w:rFonts w:ascii="Times New Roman" w:hAnsi="Times New Roman" w:eastAsia="宋体" w:cs="Times New Roman"/>
          <w:szCs w:val="21"/>
          <w:vertAlign w:val="superscript"/>
        </w:rPr>
        <w:t>232</w:t>
      </w:r>
      <w:r>
        <w:rPr>
          <w:rFonts w:ascii="Times New Roman" w:hAnsi="Times New Roman" w:eastAsia="宋体" w:cs="Times New Roman"/>
          <w:szCs w:val="21"/>
        </w:rPr>
        <w:t>Th含量应低于630</w:t>
      </w:r>
      <w:r>
        <w:rPr>
          <w:rFonts w:hint="eastAsia" w:ascii="Times New Roman" w:hAnsi="Times New Roman" w:eastAsia="宋体" w:cs="Times New Roman"/>
          <w:szCs w:val="21"/>
        </w:rPr>
        <w:t xml:space="preserve"> </w:t>
      </w:r>
      <w:r>
        <w:rPr>
          <w:rFonts w:ascii="Times New Roman" w:hAnsi="Times New Roman" w:eastAsia="宋体" w:cs="Times New Roman"/>
          <w:szCs w:val="21"/>
        </w:rPr>
        <w:t>Bq·kg</w:t>
      </w:r>
      <w:r>
        <w:rPr>
          <w:rFonts w:ascii="Times New Roman" w:hAnsi="Times New Roman" w:eastAsia="宋体" w:cs="Times New Roman"/>
          <w:szCs w:val="21"/>
          <w:vertAlign w:val="superscript"/>
        </w:rPr>
        <w:t>-1</w:t>
      </w:r>
      <w:r>
        <w:rPr>
          <w:rFonts w:ascii="Times New Roman" w:hAnsi="Times New Roman" w:eastAsia="宋体" w:cs="Times New Roman"/>
          <w:szCs w:val="21"/>
        </w:rPr>
        <w:t>，</w:t>
      </w:r>
      <w:r>
        <w:rPr>
          <w:rFonts w:ascii="Times New Roman" w:hAnsi="Times New Roman" w:eastAsia="宋体" w:cs="Times New Roman"/>
          <w:szCs w:val="21"/>
          <w:vertAlign w:val="superscript"/>
        </w:rPr>
        <w:t>238</w:t>
      </w:r>
      <w:r>
        <w:rPr>
          <w:rFonts w:ascii="Times New Roman" w:hAnsi="Times New Roman" w:eastAsia="宋体" w:cs="Times New Roman"/>
          <w:szCs w:val="21"/>
        </w:rPr>
        <w:t>U含量应低于260</w:t>
      </w:r>
      <w:r>
        <w:rPr>
          <w:rFonts w:hint="eastAsia" w:ascii="Times New Roman" w:hAnsi="Times New Roman" w:eastAsia="宋体" w:cs="Times New Roman"/>
          <w:szCs w:val="21"/>
        </w:rPr>
        <w:t xml:space="preserve"> </w:t>
      </w:r>
      <w:r>
        <w:rPr>
          <w:rFonts w:ascii="Times New Roman" w:hAnsi="Times New Roman" w:eastAsia="宋体" w:cs="Times New Roman"/>
          <w:szCs w:val="21"/>
        </w:rPr>
        <w:t>Bq·kg</w:t>
      </w:r>
      <w:r>
        <w:rPr>
          <w:rFonts w:ascii="Times New Roman" w:hAnsi="Times New Roman" w:eastAsia="宋体" w:cs="Times New Roman"/>
          <w:szCs w:val="21"/>
          <w:vertAlign w:val="superscript"/>
        </w:rPr>
        <w:t>-1</w:t>
      </w:r>
      <w:r>
        <w:rPr>
          <w:rFonts w:ascii="Times New Roman" w:hAnsi="Times New Roman" w:eastAsia="宋体" w:cs="Times New Roman"/>
          <w:szCs w:val="21"/>
        </w:rPr>
        <w:t>。可见，渣场土壤中剩余放射性可接受水平满足标准开放要求。</w:t>
      </w:r>
    </w:p>
    <w:p>
      <w:pPr>
        <w:spacing w:line="360" w:lineRule="auto"/>
        <w:ind w:firstLine="525" w:firstLineChars="25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隧道贯通后</w:t>
      </w:r>
      <w:r>
        <w:rPr>
          <w:rFonts w:ascii="Times New Roman" w:hAnsi="Times New Roman" w:eastAsia="宋体" w:cs="Times New Roman"/>
          <w:szCs w:val="21"/>
        </w:rPr>
        <w:t>渣场氡析出率满足GB 23727—2020规定</w:t>
      </w:r>
      <w:r>
        <w:rPr>
          <w:rFonts w:ascii="宋体" w:hAnsi="宋体" w:eastAsia="宋体" w:cs="Times New Roman"/>
          <w:szCs w:val="21"/>
        </w:rPr>
        <w:t>的“</w:t>
      </w:r>
      <w:r>
        <w:rPr>
          <w:rFonts w:ascii="Times New Roman" w:hAnsi="Times New Roman" w:eastAsia="宋体" w:cs="Times New Roman"/>
          <w:szCs w:val="21"/>
        </w:rPr>
        <w:t>项目竣工后渣场氡析出率不应超过0.74</w:t>
      </w:r>
      <w:r>
        <w:rPr>
          <w:rFonts w:hint="eastAsia" w:ascii="Times New Roman" w:hAnsi="Times New Roman" w:eastAsia="宋体" w:cs="Times New Roman"/>
          <w:szCs w:val="21"/>
        </w:rPr>
        <w:t xml:space="preserve"> </w:t>
      </w:r>
      <w:r>
        <w:rPr>
          <w:rFonts w:ascii="Times New Roman" w:hAnsi="Times New Roman" w:eastAsia="宋体" w:cs="Times New Roman"/>
          <w:szCs w:val="21"/>
        </w:rPr>
        <w:t>Bq·m</w:t>
      </w:r>
      <w:r>
        <w:rPr>
          <w:rFonts w:hint="eastAsia" w:ascii="Times New Roman" w:hAnsi="Times New Roman" w:eastAsia="宋体" w:cs="Times New Roman"/>
          <w:szCs w:val="21"/>
          <w:vertAlign w:val="superscript"/>
        </w:rPr>
        <w:t>-</w:t>
      </w:r>
      <w:r>
        <w:rPr>
          <w:rFonts w:ascii="Times New Roman" w:hAnsi="Times New Roman" w:eastAsia="宋体" w:cs="Times New Roman"/>
          <w:szCs w:val="21"/>
          <w:vertAlign w:val="superscript"/>
        </w:rPr>
        <w:t>2</w:t>
      </w:r>
      <w:r>
        <w:rPr>
          <w:rFonts w:ascii="Times New Roman" w:hAnsi="Times New Roman" w:eastAsia="宋体" w:cs="Times New Roman"/>
          <w:szCs w:val="21"/>
        </w:rPr>
        <w:t>·s</w:t>
      </w:r>
      <w:r>
        <w:rPr>
          <w:rFonts w:hint="eastAsia" w:ascii="Times New Roman" w:hAnsi="Times New Roman" w:eastAsia="宋体" w:cs="Times New Roman"/>
          <w:szCs w:val="21"/>
          <w:vertAlign w:val="superscript"/>
        </w:rPr>
        <w:t>-1</w:t>
      </w:r>
      <w:r>
        <w:rPr>
          <w:rFonts w:ascii="宋体" w:hAnsi="宋体" w:eastAsia="宋体" w:cs="Times New Roman"/>
          <w:szCs w:val="21"/>
        </w:rPr>
        <w:t>”</w:t>
      </w:r>
      <w:r>
        <w:rPr>
          <w:rFonts w:ascii="Times New Roman" w:hAnsi="Times New Roman" w:eastAsia="宋体" w:cs="Times New Roman"/>
          <w:szCs w:val="21"/>
        </w:rPr>
        <w:t>的规范要求</w:t>
      </w:r>
      <w:r>
        <w:rPr>
          <w:rFonts w:hint="eastAsia" w:ascii="Times New Roman" w:hAnsi="Times New Roman" w:eastAsia="宋体" w:cs="Times New Roman"/>
          <w:szCs w:val="21"/>
          <w:highlight w:val="yellow"/>
          <w:vertAlign w:val="superscript"/>
          <w:lang w:val="en-US" w:eastAsia="zh-CN"/>
        </w:rPr>
        <w:t>[18]</w:t>
      </w:r>
      <w:r>
        <w:rPr>
          <w:rFonts w:ascii="Times New Roman" w:hAnsi="Times New Roman" w:eastAsia="宋体" w:cs="Times New Roman"/>
          <w:szCs w:val="21"/>
        </w:rPr>
        <w:t>。对比施工各阶段渣场氡析出率检测结果，可以发现，施工期由于堆放隧道外运渣土/石，氡析出率较施工前存在增加。而随着项目完工整治，渣土/石的重复使用或覆土掩埋，渣场氡析出率恢复至施工前相当水平。</w:t>
      </w:r>
      <w:r>
        <w:rPr>
          <w:rFonts w:hint="eastAsia" w:ascii="Times New Roman" w:hAnsi="Times New Roman" w:eastAsia="宋体" w:cs="Times New Roman"/>
          <w:szCs w:val="21"/>
          <w:highlight w:val="yellow"/>
        </w:rPr>
        <w:t>同时，</w:t>
      </w:r>
      <w:r>
        <w:rPr>
          <w:rFonts w:hint="eastAsia" w:ascii="Times New Roman" w:hAnsi="Times New Roman" w:eastAsia="宋体" w:cs="Times New Roman"/>
          <w:szCs w:val="21"/>
          <w:highlight w:val="yellow"/>
          <w:lang w:val="en-US" w:eastAsia="zh-CN"/>
        </w:rPr>
        <w:t>根据表4，隧道贯通后渣场</w:t>
      </w:r>
      <w:r>
        <w:rPr>
          <w:rFonts w:ascii="Times New Roman" w:hAnsi="Times New Roman" w:eastAsia="宋体" w:cs="Times New Roman"/>
          <w:szCs w:val="21"/>
          <w:highlight w:val="yellow"/>
          <w:vertAlign w:val="superscript"/>
        </w:rPr>
        <w:t>238</w:t>
      </w:r>
      <w:r>
        <w:rPr>
          <w:rFonts w:ascii="Times New Roman" w:hAnsi="Times New Roman" w:eastAsia="宋体" w:cs="Times New Roman"/>
          <w:szCs w:val="21"/>
          <w:highlight w:val="yellow"/>
        </w:rPr>
        <w:t>U含量</w:t>
      </w:r>
      <w:r>
        <w:rPr>
          <w:rFonts w:hint="eastAsia" w:ascii="Times New Roman" w:hAnsi="Times New Roman" w:eastAsia="宋体" w:cs="Times New Roman"/>
          <w:szCs w:val="21"/>
          <w:highlight w:val="yellow"/>
          <w:lang w:val="en-US" w:eastAsia="zh-CN"/>
        </w:rPr>
        <w:t>扣除施工前均值73.2</w:t>
      </w:r>
      <w:r>
        <w:rPr>
          <w:rFonts w:hint="eastAsia" w:ascii="Times New Roman" w:hAnsi="Times New Roman" w:eastAsia="宋体" w:cs="Times New Roman"/>
          <w:szCs w:val="21"/>
          <w:highlight w:val="yellow"/>
        </w:rPr>
        <w:t xml:space="preserve"> </w:t>
      </w:r>
      <w:r>
        <w:rPr>
          <w:rFonts w:ascii="Times New Roman" w:hAnsi="Times New Roman" w:eastAsia="宋体" w:cs="Times New Roman"/>
          <w:szCs w:val="21"/>
          <w:highlight w:val="yellow"/>
        </w:rPr>
        <w:t>Bq·kg</w:t>
      </w:r>
      <w:r>
        <w:rPr>
          <w:rFonts w:ascii="Times New Roman" w:hAnsi="Times New Roman" w:eastAsia="宋体" w:cs="Times New Roman"/>
          <w:szCs w:val="21"/>
          <w:highlight w:val="yellow"/>
          <w:vertAlign w:val="superscript"/>
        </w:rPr>
        <w:t>-1</w:t>
      </w:r>
      <w:r>
        <w:rPr>
          <w:rFonts w:hint="eastAsia" w:ascii="Times New Roman" w:hAnsi="Times New Roman" w:eastAsia="宋体" w:cs="Times New Roman"/>
          <w:szCs w:val="21"/>
          <w:highlight w:val="yellow"/>
          <w:vertAlign w:val="baseline"/>
          <w:lang w:val="en-US" w:eastAsia="zh-CN"/>
        </w:rPr>
        <w:t>后，相应的</w:t>
      </w:r>
      <w:r>
        <w:rPr>
          <w:rFonts w:ascii="Times New Roman" w:hAnsi="Times New Roman" w:eastAsia="宋体" w:cs="Times New Roman"/>
          <w:szCs w:val="21"/>
          <w:highlight w:val="yellow"/>
          <w:vertAlign w:val="superscript"/>
        </w:rPr>
        <w:t>238</w:t>
      </w:r>
      <w:r>
        <w:rPr>
          <w:rFonts w:ascii="Times New Roman" w:hAnsi="Times New Roman" w:eastAsia="宋体" w:cs="Times New Roman"/>
          <w:szCs w:val="21"/>
          <w:highlight w:val="yellow"/>
        </w:rPr>
        <w:t>U含量</w:t>
      </w:r>
      <w:r>
        <w:rPr>
          <w:rFonts w:hint="eastAsia" w:ascii="Times New Roman" w:hAnsi="Times New Roman" w:eastAsia="宋体" w:cs="Times New Roman"/>
          <w:szCs w:val="21"/>
          <w:highlight w:val="yellow"/>
          <w:lang w:val="en-US" w:eastAsia="zh-CN"/>
        </w:rPr>
        <w:t>范围为0~77.5</w:t>
      </w:r>
      <w:r>
        <w:rPr>
          <w:rFonts w:hint="eastAsia" w:ascii="Times New Roman" w:hAnsi="Times New Roman" w:eastAsia="宋体" w:cs="Times New Roman"/>
          <w:szCs w:val="21"/>
          <w:highlight w:val="yellow"/>
        </w:rPr>
        <w:t xml:space="preserve"> </w:t>
      </w:r>
      <w:r>
        <w:rPr>
          <w:rFonts w:ascii="Times New Roman" w:hAnsi="Times New Roman" w:eastAsia="宋体" w:cs="Times New Roman"/>
          <w:szCs w:val="21"/>
          <w:highlight w:val="yellow"/>
        </w:rPr>
        <w:t>Bq·kg</w:t>
      </w:r>
      <w:r>
        <w:rPr>
          <w:rFonts w:ascii="Times New Roman" w:hAnsi="Times New Roman" w:eastAsia="宋体" w:cs="Times New Roman"/>
          <w:szCs w:val="21"/>
          <w:highlight w:val="yellow"/>
          <w:vertAlign w:val="superscript"/>
        </w:rPr>
        <w:t>-1</w:t>
      </w:r>
      <w:r>
        <w:rPr>
          <w:rFonts w:hint="eastAsia" w:ascii="Times New Roman" w:hAnsi="Times New Roman" w:eastAsia="宋体" w:cs="Times New Roman"/>
          <w:szCs w:val="21"/>
          <w:highlight w:val="yellow"/>
          <w:vertAlign w:val="baseline"/>
          <w:lang w:eastAsia="zh-CN"/>
        </w:rPr>
        <w:t>，</w:t>
      </w:r>
      <w:r>
        <w:rPr>
          <w:rFonts w:hint="eastAsia" w:ascii="Times New Roman" w:hAnsi="Times New Roman" w:eastAsia="宋体" w:cs="Times New Roman"/>
          <w:szCs w:val="21"/>
          <w:highlight w:val="yellow"/>
          <w:vertAlign w:val="baseline"/>
          <w:lang w:val="en-US" w:eastAsia="zh-CN"/>
        </w:rPr>
        <w:t>按“自然条件下铀镭长期平衡，母体和子体的放射性活度相等”</w:t>
      </w:r>
      <w:r>
        <w:rPr>
          <w:rFonts w:hint="eastAsia" w:ascii="Times New Roman" w:hAnsi="Times New Roman" w:eastAsia="宋体" w:cs="Times New Roman"/>
          <w:szCs w:val="21"/>
          <w:highlight w:val="yellow"/>
          <w:vertAlign w:val="superscript"/>
          <w:lang w:val="en-US" w:eastAsia="zh-CN"/>
        </w:rPr>
        <w:t>[19]</w:t>
      </w:r>
      <w:r>
        <w:rPr>
          <w:rFonts w:hint="eastAsia" w:ascii="Times New Roman" w:hAnsi="Times New Roman" w:eastAsia="宋体" w:cs="Times New Roman"/>
          <w:szCs w:val="21"/>
          <w:highlight w:val="yellow"/>
          <w:vertAlign w:val="baseline"/>
          <w:lang w:val="en-US" w:eastAsia="zh-CN"/>
        </w:rPr>
        <w:t>，所得的</w:t>
      </w:r>
      <w:r>
        <w:rPr>
          <w:rFonts w:hint="eastAsia" w:ascii="Times New Roman" w:hAnsi="Times New Roman" w:eastAsia="宋体" w:cs="Times New Roman"/>
          <w:szCs w:val="21"/>
          <w:highlight w:val="yellow"/>
          <w:vertAlign w:val="superscript"/>
          <w:lang w:val="en-US" w:eastAsia="zh-CN"/>
        </w:rPr>
        <w:t>226</w:t>
      </w:r>
      <w:r>
        <w:rPr>
          <w:rFonts w:hint="eastAsia" w:ascii="Times New Roman" w:hAnsi="Times New Roman" w:eastAsia="宋体" w:cs="Times New Roman"/>
          <w:szCs w:val="21"/>
          <w:highlight w:val="yellow"/>
          <w:vertAlign w:val="baseline"/>
          <w:lang w:val="en-US" w:eastAsia="zh-CN"/>
        </w:rPr>
        <w:t>Ra含量范围为</w:t>
      </w:r>
      <w:r>
        <w:rPr>
          <w:rFonts w:hint="eastAsia" w:ascii="Times New Roman" w:hAnsi="Times New Roman" w:eastAsia="宋体" w:cs="Times New Roman"/>
          <w:szCs w:val="21"/>
          <w:highlight w:val="yellow"/>
          <w:lang w:val="en-US" w:eastAsia="zh-CN"/>
        </w:rPr>
        <w:t>0~0.078</w:t>
      </w:r>
      <w:r>
        <w:rPr>
          <w:rFonts w:hint="eastAsia" w:ascii="Times New Roman" w:hAnsi="Times New Roman" w:eastAsia="宋体" w:cs="Times New Roman"/>
          <w:szCs w:val="21"/>
          <w:highlight w:val="yellow"/>
        </w:rPr>
        <w:t xml:space="preserve"> </w:t>
      </w:r>
      <w:r>
        <w:rPr>
          <w:rFonts w:ascii="Times New Roman" w:hAnsi="Times New Roman" w:eastAsia="宋体" w:cs="Times New Roman"/>
          <w:szCs w:val="21"/>
          <w:highlight w:val="yellow"/>
        </w:rPr>
        <w:t>Bq·g</w:t>
      </w:r>
      <w:r>
        <w:rPr>
          <w:rFonts w:ascii="Times New Roman" w:hAnsi="Times New Roman" w:eastAsia="宋体" w:cs="Times New Roman"/>
          <w:szCs w:val="21"/>
          <w:highlight w:val="yellow"/>
          <w:vertAlign w:val="superscript"/>
        </w:rPr>
        <w:t>-1</w:t>
      </w:r>
      <w:r>
        <w:rPr>
          <w:rFonts w:hint="eastAsia" w:ascii="Times New Roman" w:hAnsi="Times New Roman" w:eastAsia="宋体" w:cs="Times New Roman"/>
          <w:szCs w:val="21"/>
          <w:highlight w:val="yellow"/>
          <w:vertAlign w:val="baseline"/>
          <w:lang w:val="en-US" w:eastAsia="zh-CN"/>
        </w:rPr>
        <w:t>，导出的任何100 m</w:t>
      </w:r>
      <w:r>
        <w:rPr>
          <w:rFonts w:hint="eastAsia" w:ascii="Times New Roman" w:hAnsi="Times New Roman" w:eastAsia="宋体" w:cs="Times New Roman"/>
          <w:szCs w:val="21"/>
          <w:highlight w:val="yellow"/>
          <w:vertAlign w:val="superscript"/>
          <w:lang w:val="en-US" w:eastAsia="zh-CN"/>
        </w:rPr>
        <w:t>2</w:t>
      </w:r>
      <w:r>
        <w:rPr>
          <w:rFonts w:hint="eastAsia" w:ascii="Times New Roman" w:hAnsi="Times New Roman" w:eastAsia="宋体" w:cs="Times New Roman"/>
          <w:szCs w:val="21"/>
          <w:highlight w:val="yellow"/>
          <w:vertAlign w:val="baseline"/>
          <w:lang w:val="en-US" w:eastAsia="zh-CN"/>
        </w:rPr>
        <w:t>范围内土层中</w:t>
      </w:r>
      <w:r>
        <w:rPr>
          <w:rFonts w:hint="eastAsia" w:ascii="Times New Roman" w:hAnsi="Times New Roman" w:eastAsia="宋体" w:cs="Times New Roman"/>
          <w:szCs w:val="21"/>
          <w:highlight w:val="yellow"/>
          <w:vertAlign w:val="superscript"/>
          <w:lang w:val="en-US" w:eastAsia="zh-CN"/>
        </w:rPr>
        <w:t>226</w:t>
      </w:r>
      <w:r>
        <w:rPr>
          <w:rFonts w:hint="eastAsia" w:ascii="Times New Roman" w:hAnsi="Times New Roman" w:eastAsia="宋体" w:cs="Times New Roman"/>
          <w:szCs w:val="21"/>
          <w:highlight w:val="yellow"/>
          <w:vertAlign w:val="baseline"/>
          <w:lang w:val="en-US" w:eastAsia="zh-CN"/>
        </w:rPr>
        <w:t>Ra的平均活度浓度扣除当地本底值后远低于0.18</w:t>
      </w:r>
      <w:r>
        <w:rPr>
          <w:rFonts w:hint="eastAsia" w:ascii="Times New Roman" w:hAnsi="Times New Roman" w:eastAsia="宋体" w:cs="Times New Roman"/>
          <w:szCs w:val="21"/>
          <w:highlight w:val="yellow"/>
        </w:rPr>
        <w:t xml:space="preserve"> </w:t>
      </w:r>
      <w:r>
        <w:rPr>
          <w:rFonts w:ascii="Times New Roman" w:hAnsi="Times New Roman" w:eastAsia="宋体" w:cs="Times New Roman"/>
          <w:szCs w:val="21"/>
          <w:highlight w:val="yellow"/>
        </w:rPr>
        <w:t>Bq·g</w:t>
      </w:r>
      <w:r>
        <w:rPr>
          <w:rFonts w:ascii="Times New Roman" w:hAnsi="Times New Roman" w:eastAsia="宋体" w:cs="Times New Roman"/>
          <w:szCs w:val="21"/>
          <w:highlight w:val="yellow"/>
          <w:vertAlign w:val="superscript"/>
        </w:rPr>
        <w:t>-1</w:t>
      </w:r>
      <w:r>
        <w:rPr>
          <w:rFonts w:hint="eastAsia" w:ascii="Times New Roman" w:hAnsi="Times New Roman" w:eastAsia="宋体" w:cs="Times New Roman"/>
          <w:szCs w:val="21"/>
          <w:highlight w:val="yellow"/>
          <w:vertAlign w:val="baseline"/>
          <w:lang w:val="en-US" w:eastAsia="zh-CN"/>
        </w:rPr>
        <w:t>，满足GB 23727—2020规范要求。</w:t>
      </w:r>
    </w:p>
    <w:p>
      <w:pPr>
        <w:keepNext/>
        <w:keepLines/>
        <w:spacing w:line="360" w:lineRule="auto"/>
        <w:outlineLvl w:val="2"/>
        <w:rPr>
          <w:rFonts w:ascii="Times New Roman" w:hAnsi="Times New Roman" w:eastAsia="黑体" w:cs="Times New Roman"/>
          <w:bCs/>
          <w:kern w:val="44"/>
          <w:szCs w:val="21"/>
        </w:rPr>
      </w:pPr>
      <w:bookmarkStart w:id="16" w:name="_Toc1707"/>
      <w:bookmarkStart w:id="17" w:name="_Toc32019"/>
      <w:r>
        <w:rPr>
          <w:rFonts w:ascii="Times New Roman" w:hAnsi="Times New Roman" w:eastAsia="黑体" w:cs="Times New Roman"/>
          <w:bCs/>
          <w:kern w:val="44"/>
          <w:szCs w:val="21"/>
        </w:rPr>
        <w:t>4.3 周边环境放射性</w:t>
      </w:r>
      <w:bookmarkEnd w:id="16"/>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隧道A和隧道B施工期和</w:t>
      </w:r>
      <w:r>
        <w:rPr>
          <w:rFonts w:hint="eastAsia" w:ascii="Times New Roman" w:hAnsi="Times New Roman" w:eastAsia="宋体" w:cs="Times New Roman"/>
          <w:szCs w:val="21"/>
        </w:rPr>
        <w:t>隧道贯通后</w:t>
      </w:r>
      <w:r>
        <w:rPr>
          <w:rFonts w:ascii="Times New Roman" w:hAnsi="Times New Roman" w:eastAsia="宋体" w:cs="Times New Roman"/>
          <w:szCs w:val="21"/>
        </w:rPr>
        <w:t>时周边人居环境</w:t>
      </w:r>
      <w:r>
        <w:rPr>
          <w:rFonts w:hint="eastAsia" w:ascii="Times New Roman" w:hAnsi="Times New Roman" w:eastAsia="宋体" w:cs="Times New Roman"/>
          <w:szCs w:val="24"/>
        </w:rPr>
        <w:t>伽马</w:t>
      </w:r>
      <w:r>
        <w:rPr>
          <w:rFonts w:ascii="Times New Roman" w:hAnsi="Times New Roman" w:eastAsia="宋体" w:cs="Times New Roman"/>
          <w:szCs w:val="21"/>
        </w:rPr>
        <w:t>辐射剂量率和</w:t>
      </w:r>
      <w:commentRangeStart w:id="22"/>
      <w:commentRangeStart w:id="23"/>
      <w:r>
        <w:rPr>
          <w:rFonts w:ascii="Times New Roman" w:hAnsi="Times New Roman" w:eastAsia="宋体" w:cs="Times New Roman"/>
          <w:szCs w:val="21"/>
        </w:rPr>
        <w:t>空气氡浓度</w:t>
      </w:r>
      <w:commentRangeEnd w:id="22"/>
      <w:r>
        <w:rPr>
          <w:rStyle w:val="13"/>
        </w:rPr>
        <w:commentReference w:id="22"/>
      </w:r>
      <w:commentRangeEnd w:id="23"/>
      <w:r>
        <w:commentReference w:id="23"/>
      </w:r>
      <w:r>
        <w:rPr>
          <w:rFonts w:ascii="Times New Roman" w:hAnsi="Times New Roman" w:eastAsia="宋体" w:cs="Times New Roman"/>
          <w:szCs w:val="21"/>
        </w:rPr>
        <w:t>与施工前监测结果基本相当，属正常水平。</w:t>
      </w:r>
    </w:p>
    <w:bookmarkEnd w:id="17"/>
    <w:p>
      <w:pPr>
        <w:spacing w:line="360" w:lineRule="auto"/>
        <w:outlineLvl w:val="2"/>
        <w:rPr>
          <w:rFonts w:ascii="Times New Roman" w:hAnsi="Times New Roman" w:eastAsia="黑体" w:cs="Times New Roman"/>
          <w:bCs/>
          <w:kern w:val="44"/>
          <w:szCs w:val="21"/>
        </w:rPr>
      </w:pPr>
      <w:bookmarkStart w:id="18" w:name="_Toc4101"/>
      <w:bookmarkStart w:id="19" w:name="_Toc8463"/>
      <w:r>
        <w:rPr>
          <w:rFonts w:ascii="Times New Roman" w:hAnsi="Times New Roman" w:eastAsia="黑体" w:cs="Times New Roman"/>
          <w:bCs/>
          <w:kern w:val="44"/>
          <w:szCs w:val="21"/>
        </w:rPr>
        <w:t>4.4 取样分析结果</w:t>
      </w:r>
      <w:bookmarkEnd w:id="18"/>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根据施工期隧道掘进过程中掌子面碎石的取样检测结果，隧道A、隧道B、渣场岩石取样内/外照射指数范围满足GB 6566—2010中对“建筑主体材料应同时满足I</w:t>
      </w:r>
      <w:r>
        <w:rPr>
          <w:rFonts w:ascii="Times New Roman" w:hAnsi="Times New Roman" w:eastAsia="宋体" w:cs="Times New Roman"/>
          <w:szCs w:val="21"/>
          <w:vertAlign w:val="subscript"/>
        </w:rPr>
        <w:t>Ra</w:t>
      </w:r>
      <w:r>
        <w:rPr>
          <w:rFonts w:ascii="Times New Roman" w:hAnsi="Times New Roman" w:eastAsia="宋体" w:cs="Times New Roman"/>
          <w:szCs w:val="21"/>
        </w:rPr>
        <w:t>≤1.0和I</w:t>
      </w:r>
      <w:r>
        <w:rPr>
          <w:rFonts w:ascii="Times New Roman" w:hAnsi="Times New Roman" w:eastAsia="宋体" w:cs="Times New Roman"/>
          <w:szCs w:val="21"/>
          <w:vertAlign w:val="subscript"/>
        </w:rPr>
        <w:t>γ</w:t>
      </w:r>
      <w:r>
        <w:rPr>
          <w:rFonts w:ascii="Times New Roman" w:hAnsi="Times New Roman" w:eastAsia="宋体" w:cs="Times New Roman"/>
          <w:szCs w:val="21"/>
        </w:rPr>
        <w:t>≤1.0”的相关要求，因此，施工过程中可根据相关要求，对隧道采空区渣石尽量进行复用，以减少堆放量，降低弃渣石大量堆放带来的环境风险和安全风险。</w:t>
      </w:r>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同时，在流出物方面，施工期隧道、周边人居环境地表水和地下水铀浓度满足GB 23727—2020规定的</w:t>
      </w:r>
      <w:r>
        <w:rPr>
          <w:rFonts w:ascii="宋体" w:hAnsi="宋体" w:eastAsia="宋体" w:cs="Times New Roman"/>
          <w:szCs w:val="21"/>
        </w:rPr>
        <w:t>“</w:t>
      </w:r>
      <w:r>
        <w:rPr>
          <w:rFonts w:ascii="Times New Roman" w:hAnsi="Times New Roman" w:eastAsia="宋体" w:cs="Times New Roman"/>
          <w:szCs w:val="21"/>
        </w:rPr>
        <w:t>0.3</w:t>
      </w:r>
      <w:r>
        <w:rPr>
          <w:rFonts w:hint="eastAsia" w:ascii="Times New Roman" w:hAnsi="Times New Roman" w:eastAsia="宋体" w:cs="Times New Roman"/>
          <w:szCs w:val="21"/>
        </w:rPr>
        <w:t xml:space="preserve"> </w:t>
      </w:r>
      <w:r>
        <w:rPr>
          <w:rFonts w:ascii="Times New Roman" w:hAnsi="Times New Roman" w:eastAsia="宋体" w:cs="Times New Roman"/>
          <w:szCs w:val="21"/>
        </w:rPr>
        <w:t>mg·L</w:t>
      </w:r>
      <w:r>
        <w:rPr>
          <w:rFonts w:hint="eastAsia" w:ascii="宋体" w:hAnsi="宋体" w:eastAsia="宋体" w:cs="Times New Roman"/>
          <w:szCs w:val="21"/>
          <w:vertAlign w:val="superscript"/>
        </w:rPr>
        <w:t>-1</w:t>
      </w:r>
      <w:r>
        <w:rPr>
          <w:rFonts w:ascii="宋体" w:hAnsi="宋体" w:eastAsia="宋体" w:cs="Times New Roman"/>
          <w:szCs w:val="21"/>
        </w:rPr>
        <w:t>”</w:t>
      </w:r>
      <w:r>
        <w:rPr>
          <w:rFonts w:ascii="Times New Roman" w:hAnsi="Times New Roman" w:eastAsia="宋体" w:cs="Times New Roman"/>
          <w:szCs w:val="21"/>
        </w:rPr>
        <w:t>限值，总α、总β浓度满足GB/T 14848—2017中</w:t>
      </w:r>
      <w:r>
        <w:rPr>
          <w:rFonts w:ascii="宋体" w:hAnsi="宋体" w:eastAsia="宋体" w:cs="Times New Roman"/>
          <w:szCs w:val="21"/>
        </w:rPr>
        <w:t>“</w:t>
      </w:r>
      <w:r>
        <w:rPr>
          <w:rFonts w:ascii="Times New Roman" w:hAnsi="Times New Roman" w:eastAsia="宋体" w:cs="Times New Roman"/>
          <w:szCs w:val="21"/>
        </w:rPr>
        <w:t>Ⅲ类地下水，总α放射性指导值0.5</w:t>
      </w:r>
      <w:r>
        <w:rPr>
          <w:rFonts w:hint="eastAsia" w:ascii="Times New Roman" w:hAnsi="Times New Roman" w:eastAsia="宋体" w:cs="Times New Roman"/>
          <w:szCs w:val="21"/>
        </w:rPr>
        <w:t xml:space="preserve"> </w:t>
      </w:r>
      <w:r>
        <w:rPr>
          <w:rFonts w:ascii="Times New Roman" w:hAnsi="Times New Roman" w:eastAsia="宋体" w:cs="Times New Roman"/>
          <w:szCs w:val="21"/>
        </w:rPr>
        <w:t>Bq·L</w:t>
      </w:r>
      <w:r>
        <w:rPr>
          <w:rFonts w:hint="eastAsia" w:ascii="Times New Roman" w:hAnsi="Times New Roman" w:eastAsia="宋体" w:cs="Times New Roman"/>
          <w:szCs w:val="21"/>
          <w:vertAlign w:val="superscript"/>
        </w:rPr>
        <w:t>-1</w:t>
      </w:r>
      <w:r>
        <w:rPr>
          <w:rFonts w:ascii="Times New Roman" w:hAnsi="Times New Roman" w:eastAsia="宋体" w:cs="Times New Roman"/>
          <w:szCs w:val="21"/>
        </w:rPr>
        <w:t>、总β放射性指导值1.0</w:t>
      </w:r>
      <w:r>
        <w:rPr>
          <w:rFonts w:hint="eastAsia" w:ascii="Times New Roman" w:hAnsi="Times New Roman" w:eastAsia="宋体" w:cs="Times New Roman"/>
          <w:szCs w:val="21"/>
        </w:rPr>
        <w:t xml:space="preserve"> </w:t>
      </w:r>
      <w:r>
        <w:rPr>
          <w:rFonts w:ascii="Times New Roman" w:hAnsi="Times New Roman" w:eastAsia="宋体" w:cs="Times New Roman"/>
          <w:szCs w:val="21"/>
        </w:rPr>
        <w:t>Bq·L</w:t>
      </w:r>
      <w:r>
        <w:rPr>
          <w:rFonts w:hint="eastAsia" w:ascii="Times New Roman" w:hAnsi="Times New Roman" w:eastAsia="宋体" w:cs="Times New Roman"/>
          <w:szCs w:val="21"/>
          <w:vertAlign w:val="superscript"/>
        </w:rPr>
        <w:t>-1</w:t>
      </w:r>
      <w:r>
        <w:rPr>
          <w:rFonts w:ascii="宋体" w:hAnsi="宋体" w:eastAsia="宋体" w:cs="Times New Roman"/>
          <w:szCs w:val="21"/>
        </w:rPr>
        <w:t>”</w:t>
      </w:r>
      <w:r>
        <w:rPr>
          <w:rFonts w:ascii="Times New Roman" w:hAnsi="Times New Roman" w:eastAsia="宋体" w:cs="Times New Roman"/>
          <w:szCs w:val="21"/>
        </w:rPr>
        <w:t>的要求</w:t>
      </w:r>
      <w:r>
        <w:rPr>
          <w:rFonts w:hint="eastAsia" w:ascii="Times New Roman" w:hAnsi="Times New Roman" w:eastAsia="宋体" w:cs="Times New Roman"/>
          <w:szCs w:val="21"/>
          <w:highlight w:val="yellow"/>
          <w:vertAlign w:val="superscript"/>
          <w:lang w:val="en-US" w:eastAsia="zh-CN"/>
        </w:rPr>
        <w:t>[20]</w:t>
      </w:r>
      <w:r>
        <w:rPr>
          <w:rFonts w:ascii="Times New Roman" w:hAnsi="Times New Roman" w:eastAsia="宋体" w:cs="Times New Roman"/>
          <w:szCs w:val="21"/>
        </w:rPr>
        <w:t>。</w:t>
      </w:r>
      <w:r>
        <w:rPr>
          <w:rFonts w:hint="eastAsia" w:ascii="Times New Roman" w:hAnsi="Times New Roman" w:eastAsia="宋体" w:cs="Times New Roman"/>
          <w:szCs w:val="21"/>
        </w:rPr>
        <w:t>隧道贯通后</w:t>
      </w:r>
      <w:r>
        <w:rPr>
          <w:rFonts w:ascii="Times New Roman" w:hAnsi="Times New Roman" w:eastAsia="宋体" w:cs="Times New Roman"/>
          <w:szCs w:val="21"/>
        </w:rPr>
        <w:t>取样分析结果也表明，</w:t>
      </w:r>
      <w:commentRangeStart w:id="24"/>
      <w:commentRangeStart w:id="25"/>
      <w:r>
        <w:rPr>
          <w:rFonts w:ascii="Times New Roman" w:hAnsi="Times New Roman" w:eastAsia="宋体" w:cs="Times New Roman"/>
          <w:szCs w:val="21"/>
        </w:rPr>
        <w:t>隧道渣场和周边环境各指标未出现超标，满足后续开放要求</w:t>
      </w:r>
      <w:commentRangeEnd w:id="24"/>
      <w:r>
        <w:rPr>
          <w:rStyle w:val="13"/>
        </w:rPr>
        <w:commentReference w:id="24"/>
      </w:r>
      <w:commentRangeEnd w:id="25"/>
      <w:r>
        <w:commentReference w:id="25"/>
      </w:r>
      <w:r>
        <w:rPr>
          <w:rFonts w:ascii="Times New Roman" w:hAnsi="Times New Roman" w:eastAsia="宋体" w:cs="Times New Roman"/>
          <w:szCs w:val="21"/>
        </w:rPr>
        <w:t>。</w:t>
      </w:r>
    </w:p>
    <w:p>
      <w:pPr>
        <w:spacing w:line="360" w:lineRule="auto"/>
        <w:ind w:firstLine="525" w:firstLineChars="250"/>
        <w:rPr>
          <w:rFonts w:ascii="Times New Roman" w:hAnsi="Times New Roman" w:eastAsia="宋体" w:cs="Times New Roman"/>
          <w:szCs w:val="21"/>
        </w:rPr>
      </w:pPr>
    </w:p>
    <w:bookmarkEnd w:id="19"/>
    <w:p>
      <w:pPr>
        <w:spacing w:line="360" w:lineRule="auto"/>
        <w:outlineLvl w:val="0"/>
        <w:rPr>
          <w:rFonts w:ascii="Times New Roman" w:hAnsi="Times New Roman" w:eastAsia="黑体" w:cs="Times New Roman"/>
          <w:bCs/>
          <w:kern w:val="44"/>
          <w:sz w:val="24"/>
          <w:szCs w:val="44"/>
        </w:rPr>
      </w:pPr>
      <w:bookmarkStart w:id="20" w:name="_Toc13433"/>
      <w:r>
        <w:rPr>
          <w:rFonts w:ascii="Times New Roman" w:hAnsi="Times New Roman" w:eastAsia="黑体" w:cs="Times New Roman"/>
          <w:b/>
          <w:bCs w:val="0"/>
          <w:kern w:val="44"/>
          <w:sz w:val="24"/>
          <w:szCs w:val="44"/>
        </w:rPr>
        <w:t>5</w:t>
      </w:r>
      <w:r>
        <w:rPr>
          <w:rFonts w:ascii="Times New Roman" w:hAnsi="Times New Roman" w:eastAsia="黑体" w:cs="Times New Roman"/>
          <w:bCs/>
          <w:kern w:val="44"/>
          <w:sz w:val="24"/>
          <w:szCs w:val="44"/>
        </w:rPr>
        <w:t xml:space="preserve"> 结</w:t>
      </w:r>
      <w:r>
        <w:rPr>
          <w:rFonts w:hint="eastAsia" w:ascii="Times New Roman" w:hAnsi="Times New Roman" w:eastAsia="黑体" w:cs="Times New Roman"/>
          <w:bCs/>
          <w:kern w:val="44"/>
          <w:sz w:val="24"/>
          <w:szCs w:val="44"/>
        </w:rPr>
        <w:t xml:space="preserve"> </w:t>
      </w:r>
      <w:r>
        <w:rPr>
          <w:rFonts w:ascii="Times New Roman" w:hAnsi="Times New Roman" w:eastAsia="黑体" w:cs="Times New Roman"/>
          <w:bCs/>
          <w:kern w:val="44"/>
          <w:sz w:val="24"/>
          <w:szCs w:val="44"/>
        </w:rPr>
        <w:t>论</w:t>
      </w:r>
      <w:bookmarkEnd w:id="20"/>
    </w:p>
    <w:p>
      <w:pPr>
        <w:spacing w:line="360" w:lineRule="auto"/>
        <w:ind w:firstLine="525" w:firstLineChars="250"/>
        <w:rPr>
          <w:rFonts w:ascii="Times New Roman" w:hAnsi="Times New Roman" w:eastAsia="宋体" w:cs="Times New Roman"/>
          <w:szCs w:val="21"/>
        </w:rPr>
      </w:pPr>
      <w:r>
        <w:rPr>
          <w:rFonts w:ascii="Times New Roman" w:hAnsi="Times New Roman" w:eastAsia="宋体" w:cs="Times New Roman"/>
          <w:szCs w:val="21"/>
        </w:rPr>
        <w:t>结合质量保证措施和监测方案设计，本研究</w:t>
      </w:r>
      <w:r>
        <w:rPr>
          <w:rFonts w:hint="eastAsia" w:ascii="Times New Roman" w:hAnsi="Times New Roman" w:eastAsia="宋体" w:cs="Times New Roman"/>
          <w:szCs w:val="21"/>
        </w:rPr>
        <w:t>按</w:t>
      </w:r>
      <w:r>
        <w:rPr>
          <w:rFonts w:ascii="Times New Roman" w:hAnsi="Times New Roman" w:eastAsia="宋体" w:cs="Times New Roman"/>
          <w:szCs w:val="21"/>
        </w:rPr>
        <w:t>施工前、施工期、</w:t>
      </w:r>
      <w:r>
        <w:rPr>
          <w:rFonts w:hint="eastAsia" w:ascii="Times New Roman" w:hAnsi="Times New Roman" w:eastAsia="宋体" w:cs="Times New Roman"/>
          <w:szCs w:val="21"/>
        </w:rPr>
        <w:t>隧道贯通后</w:t>
      </w:r>
      <w:r>
        <w:rPr>
          <w:rFonts w:ascii="Times New Roman" w:hAnsi="Times New Roman" w:eastAsia="宋体" w:cs="Times New Roman"/>
          <w:szCs w:val="21"/>
        </w:rPr>
        <w:t>三个阶段，对福建某双线高速铁路隧道建设项目途</w:t>
      </w:r>
      <w:r>
        <w:rPr>
          <w:rFonts w:hint="eastAsia" w:ascii="Times New Roman" w:hAnsi="Times New Roman" w:eastAsia="宋体" w:cs="Times New Roman"/>
          <w:szCs w:val="21"/>
        </w:rPr>
        <w:t>经</w:t>
      </w:r>
      <w:r>
        <w:rPr>
          <w:rFonts w:ascii="Times New Roman" w:hAnsi="Times New Roman" w:eastAsia="宋体" w:cs="Times New Roman"/>
          <w:szCs w:val="21"/>
        </w:rPr>
        <w:t>的两条连续花岗岩隧道</w:t>
      </w:r>
      <w:r>
        <w:rPr>
          <w:rFonts w:hint="eastAsia" w:ascii="Times New Roman" w:hAnsi="Times New Roman" w:eastAsia="宋体" w:cs="Times New Roman"/>
          <w:szCs w:val="21"/>
        </w:rPr>
        <w:t>，</w:t>
      </w:r>
      <w:r>
        <w:rPr>
          <w:rFonts w:ascii="Times New Roman" w:hAnsi="Times New Roman" w:eastAsia="宋体" w:cs="Times New Roman"/>
          <w:szCs w:val="21"/>
        </w:rPr>
        <w:t>进行</w:t>
      </w:r>
      <w:r>
        <w:rPr>
          <w:rFonts w:hint="eastAsia" w:ascii="Times New Roman" w:hAnsi="Times New Roman" w:eastAsia="宋体" w:cs="Times New Roman"/>
          <w:szCs w:val="21"/>
        </w:rPr>
        <w:t>多</w:t>
      </w:r>
      <w:r>
        <w:rPr>
          <w:rFonts w:ascii="Times New Roman" w:hAnsi="Times New Roman" w:eastAsia="宋体" w:cs="Times New Roman"/>
          <w:szCs w:val="21"/>
        </w:rPr>
        <w:t>放射性指标全周期监测。研究结果表明</w:t>
      </w:r>
      <w:r>
        <w:rPr>
          <w:rFonts w:hint="eastAsia" w:ascii="Times New Roman" w:hAnsi="Times New Roman" w:eastAsia="宋体" w:cs="Times New Roman"/>
          <w:szCs w:val="21"/>
        </w:rPr>
        <w:t>：</w:t>
      </w:r>
      <w:r>
        <w:rPr>
          <w:rFonts w:ascii="Times New Roman" w:hAnsi="Times New Roman" w:eastAsia="宋体" w:cs="Times New Roman"/>
          <w:szCs w:val="21"/>
        </w:rPr>
        <w:t>施工期和</w:t>
      </w:r>
      <w:r>
        <w:rPr>
          <w:rFonts w:hint="eastAsia" w:ascii="Times New Roman" w:hAnsi="Times New Roman" w:eastAsia="宋体" w:cs="Times New Roman"/>
          <w:szCs w:val="21"/>
        </w:rPr>
        <w:t>隧道贯通后</w:t>
      </w:r>
      <w:r>
        <w:rPr>
          <w:rFonts w:ascii="Times New Roman" w:hAnsi="Times New Roman" w:eastAsia="宋体" w:cs="Times New Roman"/>
          <w:szCs w:val="21"/>
        </w:rPr>
        <w:t>，隧道及周边场所放射性属正常范围，且施工期施工人员和运营后检修人员所受</w:t>
      </w:r>
      <w:r>
        <w:rPr>
          <w:rFonts w:hint="eastAsia" w:ascii="Times New Roman" w:hAnsi="Times New Roman" w:eastAsia="宋体" w:cs="Times New Roman"/>
          <w:szCs w:val="21"/>
        </w:rPr>
        <w:t>附加</w:t>
      </w:r>
      <w:r>
        <w:rPr>
          <w:rFonts w:ascii="Times New Roman" w:hAnsi="Times New Roman" w:eastAsia="宋体" w:cs="Times New Roman"/>
          <w:szCs w:val="21"/>
        </w:rPr>
        <w:t>内、外照射</w:t>
      </w:r>
      <w:r>
        <w:rPr>
          <w:rFonts w:hint="eastAsia" w:ascii="Times New Roman" w:hAnsi="Times New Roman" w:eastAsia="宋体" w:cs="Times New Roman"/>
          <w:szCs w:val="21"/>
        </w:rPr>
        <w:t>剂量</w:t>
      </w:r>
      <w:r>
        <w:rPr>
          <w:rFonts w:ascii="Times New Roman" w:hAnsi="Times New Roman" w:eastAsia="宋体" w:cs="Times New Roman"/>
          <w:szCs w:val="21"/>
        </w:rPr>
        <w:t>之和满足相关限值要求，隧道</w:t>
      </w:r>
      <w:r>
        <w:rPr>
          <w:rFonts w:hint="eastAsia" w:ascii="Times New Roman" w:hAnsi="Times New Roman" w:eastAsia="宋体" w:cs="Times New Roman"/>
          <w:szCs w:val="24"/>
        </w:rPr>
        <w:t>伽马</w:t>
      </w:r>
      <w:r>
        <w:rPr>
          <w:rFonts w:ascii="Times New Roman" w:hAnsi="Times New Roman" w:eastAsia="宋体" w:cs="Times New Roman"/>
          <w:szCs w:val="21"/>
        </w:rPr>
        <w:t>辐射剂量率和空气氡浓度</w:t>
      </w:r>
      <w:r>
        <w:rPr>
          <w:rFonts w:hint="eastAsia" w:ascii="Times New Roman" w:hAnsi="Times New Roman" w:eastAsia="宋体" w:cs="Times New Roman"/>
          <w:szCs w:val="21"/>
        </w:rPr>
        <w:t>符合</w:t>
      </w:r>
      <w:r>
        <w:rPr>
          <w:rFonts w:ascii="宋体" w:hAnsi="宋体" w:eastAsia="宋体" w:cs="Times New Roman"/>
          <w:szCs w:val="21"/>
        </w:rPr>
        <w:t>“施工期&gt;</w:t>
      </w:r>
      <w:r>
        <w:rPr>
          <w:rFonts w:hint="eastAsia" w:ascii="宋体" w:hAnsi="宋体" w:eastAsia="宋体" w:cs="Times New Roman"/>
          <w:szCs w:val="21"/>
        </w:rPr>
        <w:t>隧道贯通后</w:t>
      </w:r>
      <w:r>
        <w:rPr>
          <w:rFonts w:ascii="宋体" w:hAnsi="宋体" w:eastAsia="宋体" w:cs="Times New Roman"/>
          <w:szCs w:val="21"/>
        </w:rPr>
        <w:t>&gt;施工前背景”</w:t>
      </w:r>
      <w:r>
        <w:rPr>
          <w:rFonts w:ascii="Times New Roman" w:hAnsi="Times New Roman" w:eastAsia="宋体" w:cs="Times New Roman"/>
          <w:szCs w:val="21"/>
        </w:rPr>
        <w:t>的规律</w:t>
      </w:r>
      <w:r>
        <w:rPr>
          <w:rFonts w:hint="eastAsia" w:ascii="Times New Roman" w:hAnsi="Times New Roman" w:eastAsia="宋体" w:cs="Times New Roman"/>
          <w:szCs w:val="21"/>
        </w:rPr>
        <w:t>，且施工期</w:t>
      </w:r>
      <w:r>
        <w:rPr>
          <w:rFonts w:hint="eastAsia" w:ascii="Times New Roman" w:hAnsi="Times New Roman" w:eastAsia="宋体" w:cs="Times New Roman"/>
          <w:szCs w:val="24"/>
        </w:rPr>
        <w:t>伽马</w:t>
      </w:r>
      <w:r>
        <w:rPr>
          <w:rFonts w:hint="eastAsia" w:ascii="Times New Roman" w:hAnsi="Times New Roman" w:eastAsia="宋体" w:cs="Times New Roman"/>
          <w:szCs w:val="21"/>
        </w:rPr>
        <w:t>剂量率波动较高。</w:t>
      </w:r>
      <w:r>
        <w:rPr>
          <w:rFonts w:ascii="Times New Roman" w:hAnsi="Times New Roman" w:eastAsia="宋体" w:cs="Times New Roman"/>
          <w:szCs w:val="21"/>
        </w:rPr>
        <w:t>隧道内</w:t>
      </w:r>
      <w:r>
        <w:rPr>
          <w:rFonts w:hint="eastAsia" w:ascii="Times New Roman" w:hAnsi="Times New Roman" w:eastAsia="宋体" w:cs="Times New Roman"/>
          <w:szCs w:val="24"/>
        </w:rPr>
        <w:t>伽马</w:t>
      </w:r>
      <w:r>
        <w:rPr>
          <w:rFonts w:ascii="Times New Roman" w:hAnsi="Times New Roman" w:eastAsia="宋体" w:cs="Times New Roman"/>
          <w:szCs w:val="21"/>
        </w:rPr>
        <w:t>剂量率主要受燕山早期第三阶段岩体中U含量较高的影响，其次是Th含量的影响，同K含量的相关性不大</w:t>
      </w:r>
      <w:r>
        <w:rPr>
          <w:rFonts w:hint="eastAsia" w:ascii="Times New Roman" w:hAnsi="Times New Roman" w:eastAsia="宋体" w:cs="Times New Roman"/>
          <w:szCs w:val="21"/>
        </w:rPr>
        <w:t>，</w:t>
      </w:r>
      <w:r>
        <w:rPr>
          <w:rFonts w:ascii="Times New Roman" w:hAnsi="Times New Roman" w:eastAsia="宋体" w:cs="Times New Roman"/>
          <w:szCs w:val="21"/>
        </w:rPr>
        <w:t>基本表现出“燕山早期第三阶段&gt;辉绿玢岩脉&gt;燕山晚期&gt;震旦系楼子坝群第一段”的规律。</w:t>
      </w:r>
      <w:r>
        <w:rPr>
          <w:rFonts w:hint="eastAsia" w:ascii="Times New Roman" w:hAnsi="Times New Roman" w:eastAsia="宋体" w:cs="Times New Roman"/>
          <w:szCs w:val="21"/>
        </w:rPr>
        <w:t>为此，</w:t>
      </w:r>
      <w:r>
        <w:rPr>
          <w:rFonts w:ascii="Times New Roman" w:hAnsi="Times New Roman" w:eastAsia="宋体" w:cs="Times New Roman"/>
          <w:szCs w:val="21"/>
        </w:rPr>
        <w:t>采取全周期监测能更为有效地获取隧道建设阶段的放射性变化规律和特征，避免传统沿线地表放射性监测或钻孔监测造成的异常点忽视，实时给出放射性工程防治建议，保障隧道施工和后期运营安全。</w:t>
      </w:r>
    </w:p>
    <w:p>
      <w:pPr>
        <w:spacing w:line="360" w:lineRule="auto"/>
        <w:rPr>
          <w:rFonts w:ascii="Times New Roman" w:hAnsi="Times New Roman" w:eastAsia="宋体" w:cs="Times New Roman"/>
        </w:rPr>
      </w:pPr>
    </w:p>
    <w:p>
      <w:pPr>
        <w:spacing w:line="360" w:lineRule="auto"/>
        <w:jc w:val="left"/>
        <w:rPr>
          <w:rFonts w:ascii="Times New Roman" w:hAnsi="Times New Roman" w:eastAsia="宋体" w:cs="Times New Roman"/>
          <w:b/>
          <w:color w:val="FF0000"/>
          <w:szCs w:val="21"/>
        </w:rPr>
      </w:pPr>
      <w:r>
        <w:rPr>
          <w:rFonts w:ascii="Times New Roman" w:hAnsi="Times New Roman" w:eastAsia="黑体" w:cs="Times New Roman"/>
          <w:b w:val="0"/>
          <w:bCs/>
          <w:color w:val="000000" w:themeColor="text1"/>
          <w:sz w:val="21"/>
          <w:szCs w:val="21"/>
          <w14:textFill>
            <w14:solidFill>
              <w14:schemeClr w14:val="tx1"/>
            </w14:solidFill>
          </w14:textFill>
        </w:rPr>
        <w:t>参考文献</w:t>
      </w:r>
      <w:r>
        <w:rPr>
          <w:rFonts w:hint="eastAsia" w:ascii="黑体" w:hAnsi="黑体" w:eastAsia="黑体" w:cs="Times New Roman"/>
          <w:b/>
          <w:color w:val="000000" w:themeColor="text1"/>
          <w:sz w:val="21"/>
          <w:szCs w:val="21"/>
          <w14:textFill>
            <w14:solidFill>
              <w14:schemeClr w14:val="tx1"/>
            </w14:solidFill>
          </w14:textFill>
        </w:rPr>
        <w:t>/</w:t>
      </w:r>
      <w:r>
        <w:rPr>
          <w:rFonts w:hint="eastAsia" w:ascii="Times New Roman" w:hAnsi="Times New Roman" w:eastAsia="黑体" w:cs="Times New Roman"/>
          <w:b/>
          <w:color w:val="000000" w:themeColor="text1"/>
          <w:sz w:val="21"/>
          <w:szCs w:val="21"/>
          <w14:textFill>
            <w14:solidFill>
              <w14:schemeClr w14:val="tx1"/>
            </w14:solidFill>
          </w14:textFill>
        </w:rPr>
        <w:t>References：</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[1]</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覃国秀，周佐，徐永壮，等. 某铀矿山废水中放射性核素对周边环境地表水的影响[J]. 世界核地质科学，2019，36（4）：243-246.</w:t>
      </w:r>
    </w:p>
    <w:p>
      <w:pPr>
        <w:ind w:left="525" w:leftChars="25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QIN Guoxiu， ZHOU Zuo， XU Yongzhuang，</w:t>
      </w:r>
      <w:r>
        <w:rPr>
          <w:rFonts w:ascii="Times New Roman" w:hAnsi="Times New Roman" w:eastAsia="宋体" w:cs="Times New Roman"/>
          <w:sz w:val="18"/>
          <w:szCs w:val="18"/>
          <w:highlight w:val="yellow"/>
          <w:u w:val="none"/>
        </w:rPr>
        <w:t xml:space="preserve">et al. </w:t>
      </w:r>
      <w:r>
        <w:rPr>
          <w:rFonts w:hint="eastAsia" w:ascii="Times New Roman" w:hAnsi="Times New Roman" w:eastAsia="宋体" w:cs="Times New Roman"/>
          <w:sz w:val="18"/>
          <w:szCs w:val="18"/>
          <w:highlight w:val="yellow"/>
          <w:u w:val="none"/>
        </w:rPr>
        <w:t>Effect of radionuclides in the wastewater of a uranium mine on surface water in surrounding area[J]. World Nuclear Geoscience，2019，36（4）：243-246（in Chinese）.</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[2]</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贝新宇. 铀矿地质勘探设施退役后分类长期监护工作初探[J]. 铀矿地质，2020，36（3）：207-211.</w:t>
      </w:r>
    </w:p>
    <w:p>
      <w:pPr>
        <w:ind w:left="525" w:leftChars="25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BEI Xinyu. Preliminary Study on Long-term Monitoring of Decommissioned</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Uranium Exploration Facilities[J]. Uranium Geology，2020，36（3）：207-211（in Chinese）.</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[3]</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肖凡. 赣南山区铁路隧道放射性评价及影响评估[J]. 路基工程，2023（4）：160-166.</w:t>
      </w:r>
    </w:p>
    <w:p>
      <w:pPr>
        <w:ind w:left="525" w:leftChars="25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XIAO Fan. Radioactivity Evaluation and Impact Assessment for Railway Tunnel in Mountainous Area</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in Southern Jiangxi Province[J]. Subgrade Engineering，2023（4）：160-166（in Chinese）.</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[4]</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甘光元，蒲东. 某花岗岩质隧道放射性评价及工程措施[J]. 高速铁路技术，2022，13（2）：53-56+66.</w:t>
      </w:r>
    </w:p>
    <w:p>
      <w:pPr>
        <w:ind w:left="525" w:leftChars="25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lang w:val="en-US" w:eastAsia="zh-CN"/>
        </w:rPr>
        <w:t>GAN Guangyuan，PU Dong</w:t>
      </w:r>
      <w:r>
        <w:rPr>
          <w:rFonts w:hint="default" w:ascii="Times New Roman" w:hAnsi="Times New Roman" w:eastAsia="宋体" w:cs="Times New Roman"/>
          <w:sz w:val="18"/>
          <w:szCs w:val="18"/>
          <w:highlight w:val="yellow"/>
          <w:u w:val="none"/>
        </w:rPr>
        <w:t>. Radioactivity Evaluation and Engineering Measures of A Granite Tunnel</w:t>
      </w:r>
      <w:r>
        <w:rPr>
          <w:rFonts w:hint="eastAsia" w:ascii="Times New Roman" w:hAnsi="Times New Roman" w:eastAsia="宋体" w:cs="Times New Roman"/>
          <w:sz w:val="18"/>
          <w:szCs w:val="18"/>
          <w:highlight w:val="yellow"/>
          <w:u w:val="none"/>
        </w:rPr>
        <w:t xml:space="preserve">[J]. </w:t>
      </w:r>
      <w:r>
        <w:rPr>
          <w:rFonts w:hint="eastAsia" w:ascii="Times New Roman" w:hAnsi="Times New Roman" w:eastAsia="宋体" w:cs="Times New Roman"/>
          <w:sz w:val="18"/>
          <w:szCs w:val="18"/>
          <w:highlight w:val="yellow"/>
          <w:u w:val="none"/>
          <w:lang w:val="en-US" w:eastAsia="zh-CN"/>
        </w:rPr>
        <w:t>High Speed Railway Technology</w:t>
      </w:r>
      <w:r>
        <w:rPr>
          <w:rFonts w:hint="eastAsia" w:ascii="Times New Roman" w:hAnsi="Times New Roman" w:eastAsia="宋体" w:cs="Times New Roman"/>
          <w:sz w:val="18"/>
          <w:szCs w:val="18"/>
          <w:highlight w:val="yellow"/>
          <w:u w:val="none"/>
        </w:rPr>
        <w:t>，2022，13（2）：53-56+66（in Chinese）.</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 xml:space="preserve">[5] </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M.Y. H，M. B E，M.I. S， et al. Natural radioactivity in the prospecting tunnel in Egypt： Dose rate and risk assessment[J]. Radiation Physics and Chemistry，2021，187：109555.</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 xml:space="preserve">[6] </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G. Cucchi. A， Lisardi. D， Mostacci. L， et al. Radiation protection issues in the excavation of road and railway tunnels， a preliminary assessment[J]. 2016，171（9）：801-807.</w:t>
      </w:r>
    </w:p>
    <w:p>
      <w:pPr>
        <w:tabs>
          <w:tab w:val="left" w:pos="0"/>
        </w:tabs>
        <w:ind w:left="540" w:hanging="540" w:hangingChars="300"/>
        <w:rPr>
          <w:rFonts w:hint="default"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 xml:space="preserve">[7]   </w:t>
      </w:r>
      <w:r>
        <w:rPr>
          <w:rFonts w:hint="eastAsia" w:ascii="Times New Roman" w:hAnsi="Times New Roman" w:eastAsia="宋体" w:cs="Times New Roman"/>
          <w:sz w:val="18"/>
          <w:szCs w:val="18"/>
          <w:highlight w:val="yellow"/>
          <w:u w:val="none"/>
        </w:rPr>
        <w:t>核工业标准化研究所</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地面伽玛能谱测量规范</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EJ/T 363-2012</w:t>
      </w:r>
      <w:r>
        <w:rPr>
          <w:rFonts w:hint="eastAsia" w:ascii="Times New Roman" w:hAnsi="Times New Roman" w:eastAsia="宋体" w:cs="Times New Roman"/>
          <w:sz w:val="18"/>
          <w:szCs w:val="18"/>
          <w:highlight w:val="yellow"/>
          <w:u w:val="none"/>
          <w:lang w:val="en-US" w:eastAsia="zh-CN"/>
        </w:rPr>
        <w:t>[S]. 北京：原子能出版社，2012.</w:t>
      </w:r>
    </w:p>
    <w:p>
      <w:pPr>
        <w:tabs>
          <w:tab w:val="left" w:pos="0"/>
        </w:tabs>
        <w:ind w:left="540" w:hanging="540" w:hangingChars="300"/>
        <w:rPr>
          <w:rFonts w:hint="eastAsia"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 xml:space="preserve">[8]   生态环境部核设施安全监管司，生态环境部法规与标准司. </w:t>
      </w:r>
      <w:r>
        <w:rPr>
          <w:rFonts w:hint="eastAsia" w:ascii="Times New Roman" w:hAnsi="Times New Roman" w:eastAsia="宋体" w:cs="Times New Roman"/>
          <w:sz w:val="18"/>
          <w:szCs w:val="18"/>
          <w:highlight w:val="yellow"/>
          <w:u w:val="none"/>
        </w:rPr>
        <w:t>辐射环境监测技术规范</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HJ 61-2021[S].</w:t>
      </w:r>
      <w:r>
        <w:rPr>
          <w:rFonts w:hint="eastAsia" w:ascii="Times New Roman" w:hAnsi="Times New Roman" w:eastAsia="宋体" w:cs="Times New Roman"/>
          <w:sz w:val="18"/>
          <w:szCs w:val="18"/>
          <w:highlight w:val="yellow"/>
          <w:u w:val="none"/>
          <w:lang w:val="en-US" w:eastAsia="zh-CN"/>
        </w:rPr>
        <w:t xml:space="preserve"> 北京：中国环境科学出版社，2021.</w:t>
      </w:r>
    </w:p>
    <w:p>
      <w:pPr>
        <w:tabs>
          <w:tab w:val="left" w:pos="0"/>
        </w:tabs>
        <w:ind w:left="540" w:hanging="540" w:hangingChars="300"/>
        <w:rPr>
          <w:rFonts w:hint="default"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 xml:space="preserve">[9]   国家铁路局科技与法制司. </w:t>
      </w:r>
      <w:r>
        <w:rPr>
          <w:rFonts w:hint="eastAsia" w:ascii="Times New Roman" w:hAnsi="Times New Roman" w:eastAsia="宋体" w:cs="Times New Roman"/>
          <w:sz w:val="18"/>
          <w:szCs w:val="18"/>
          <w:highlight w:val="yellow"/>
          <w:u w:val="none"/>
        </w:rPr>
        <w:t>铁路工程不良地质勘察规程</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TB 10027-2022[S].</w:t>
      </w:r>
      <w:r>
        <w:rPr>
          <w:rFonts w:hint="eastAsia" w:ascii="Times New Roman" w:hAnsi="Times New Roman" w:eastAsia="宋体" w:cs="Times New Roman"/>
          <w:sz w:val="18"/>
          <w:szCs w:val="18"/>
          <w:highlight w:val="yellow"/>
          <w:u w:val="none"/>
          <w:lang w:val="en-US" w:eastAsia="zh-CN"/>
        </w:rPr>
        <w:t xml:space="preserve"> 北京：中国铁路出版社有限公司，2022.</w:t>
      </w:r>
    </w:p>
    <w:p>
      <w:pPr>
        <w:tabs>
          <w:tab w:val="left" w:pos="0"/>
        </w:tabs>
        <w:ind w:left="540" w:hanging="540" w:hangingChars="300"/>
        <w:rPr>
          <w:rFonts w:hint="default"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[10]   中国建筑材料联合会. 建筑材料放射性核素限量：GB 6566-2010[S]. 北京：中国标准出版社，2010.</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[1</w:t>
      </w:r>
      <w:r>
        <w:rPr>
          <w:rFonts w:hint="eastAsia" w:ascii="Times New Roman" w:hAnsi="Times New Roman" w:eastAsia="宋体" w:cs="Times New Roman"/>
          <w:sz w:val="18"/>
          <w:szCs w:val="18"/>
          <w:highlight w:val="yellow"/>
          <w:u w:val="none"/>
          <w:lang w:val="en-US" w:eastAsia="zh-CN"/>
        </w:rPr>
        <w:t>1</w:t>
      </w: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 xml:space="preserve">   中华人民共和国卫生部, 国家环境保护总局, 中国核工业总公司. </w:t>
      </w:r>
      <w:r>
        <w:rPr>
          <w:rFonts w:hint="eastAsia" w:ascii="Times New Roman" w:hAnsi="Times New Roman" w:eastAsia="宋体" w:cs="Times New Roman"/>
          <w:sz w:val="18"/>
          <w:szCs w:val="18"/>
          <w:highlight w:val="yellow"/>
          <w:u w:val="none"/>
        </w:rPr>
        <w:t>电离辐射防护与辐射源安全基本标准</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GB 18871-2002[S]. 北京：中国标准出版社，201</w:t>
      </w:r>
      <w:r>
        <w:rPr>
          <w:rFonts w:hint="eastAsia" w:ascii="Times New Roman" w:hAnsi="Times New Roman" w:eastAsia="宋体" w:cs="Times New Roman"/>
          <w:sz w:val="18"/>
          <w:szCs w:val="18"/>
          <w:highlight w:val="yellow"/>
          <w:u w:val="none"/>
          <w:lang w:val="en-US" w:eastAsia="zh-CN"/>
        </w:rPr>
        <w:t>9</w:t>
      </w:r>
      <w:r>
        <w:rPr>
          <w:rFonts w:hint="eastAsia" w:ascii="Times New Roman" w:hAnsi="Times New Roman" w:eastAsia="宋体" w:cs="Times New Roman"/>
          <w:sz w:val="18"/>
          <w:szCs w:val="18"/>
          <w:highlight w:val="yellow"/>
          <w:u w:val="none"/>
        </w:rPr>
        <w:t>.</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12</w:t>
      </w: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王曙光，王青海，牛冠毅，等. 氡在破碎花岗岩巷道及围岩中的运移机制解析[J]. 地下空间与工程学报，2016，12（1）：275-280.</w:t>
      </w:r>
    </w:p>
    <w:p>
      <w:pPr>
        <w:ind w:left="525" w:leftChars="25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lang w:val="en-US" w:eastAsia="zh-CN"/>
        </w:rPr>
        <w:t>Wang Shuguang，Wang Qinghai，Niu Guanyi</w:t>
      </w:r>
      <w:r>
        <w:rPr>
          <w:rFonts w:hint="eastAsia" w:ascii="Times New Roman" w:hAnsi="Times New Roman" w:eastAsia="宋体" w:cs="Times New Roman"/>
          <w:sz w:val="18"/>
          <w:szCs w:val="18"/>
          <w:highlight w:val="yellow"/>
          <w:u w:val="none"/>
        </w:rPr>
        <w:t>，</w:t>
      </w:r>
      <w:r>
        <w:rPr>
          <w:rFonts w:ascii="Times New Roman" w:hAnsi="Times New Roman" w:eastAsia="宋体" w:cs="Times New Roman"/>
          <w:sz w:val="18"/>
          <w:szCs w:val="18"/>
          <w:highlight w:val="yellow"/>
          <w:u w:val="none"/>
        </w:rPr>
        <w:t xml:space="preserve">et al. </w:t>
      </w:r>
      <w:r>
        <w:rPr>
          <w:rFonts w:hint="eastAsia" w:ascii="Times New Roman" w:hAnsi="Times New Roman" w:eastAsia="宋体" w:cs="Times New Roman"/>
          <w:sz w:val="18"/>
          <w:szCs w:val="18"/>
          <w:highlight w:val="yellow"/>
          <w:u w:val="none"/>
          <w:lang w:val="en-US" w:eastAsia="zh-CN"/>
        </w:rPr>
        <w:t>Model Analysis of Radon Transportation in Porous Granite Tunnel and Its Adjacent Rock</w:t>
      </w:r>
      <w:r>
        <w:rPr>
          <w:rFonts w:hint="eastAsia" w:ascii="Times New Roman" w:hAnsi="Times New Roman" w:eastAsia="宋体" w:cs="Times New Roman"/>
          <w:sz w:val="18"/>
          <w:szCs w:val="18"/>
          <w:highlight w:val="yellow"/>
          <w:u w:val="none"/>
        </w:rPr>
        <w:t xml:space="preserve">[J]. </w:t>
      </w:r>
      <w:r>
        <w:rPr>
          <w:rFonts w:hint="eastAsia" w:ascii="Times New Roman" w:hAnsi="Times New Roman" w:eastAsia="宋体" w:cs="Times New Roman"/>
          <w:sz w:val="18"/>
          <w:szCs w:val="18"/>
          <w:highlight w:val="yellow"/>
          <w:u w:val="none"/>
          <w:lang w:val="en-US" w:eastAsia="zh-CN"/>
        </w:rPr>
        <w:t>Chinese Journal of Underground Space and Engineering</w:t>
      </w:r>
      <w:r>
        <w:rPr>
          <w:rFonts w:hint="eastAsia" w:ascii="Times New Roman" w:hAnsi="Times New Roman" w:eastAsia="宋体" w:cs="Times New Roman"/>
          <w:sz w:val="18"/>
          <w:szCs w:val="18"/>
          <w:highlight w:val="yellow"/>
          <w:u w:val="none"/>
        </w:rPr>
        <w:t>，2016，12（1）：275-280（in Chinese）.</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13</w:t>
      </w: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周佳，夏子通. 高速公路隧道施工放射性监测方法初探[J]. 世界核地质科学，2010，27（4）：239-243.</w:t>
      </w:r>
    </w:p>
    <w:p>
      <w:pPr>
        <w:ind w:left="525" w:leftChars="25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lang w:val="en-US" w:eastAsia="zh-CN"/>
        </w:rPr>
        <w:t>ZHOU Jia， XIA Zi￣tong. The preliminary methodological study of radioactive monitoring in high way tunnel construction</w:t>
      </w:r>
      <w:r>
        <w:rPr>
          <w:rFonts w:hint="eastAsia" w:ascii="Times New Roman" w:hAnsi="Times New Roman" w:eastAsia="宋体" w:cs="Times New Roman"/>
          <w:sz w:val="18"/>
          <w:szCs w:val="18"/>
          <w:highlight w:val="yellow"/>
          <w:u w:val="none"/>
        </w:rPr>
        <w:t xml:space="preserve">[J]. </w:t>
      </w:r>
      <w:r>
        <w:rPr>
          <w:rFonts w:hint="eastAsia" w:ascii="Times New Roman" w:hAnsi="Times New Roman" w:eastAsia="宋体" w:cs="Times New Roman"/>
          <w:sz w:val="18"/>
          <w:szCs w:val="18"/>
          <w:highlight w:val="yellow"/>
          <w:u w:val="none"/>
          <w:lang w:val="en-US" w:eastAsia="zh-CN"/>
        </w:rPr>
        <w:t>World Nuclear Geoscience</w:t>
      </w:r>
      <w:r>
        <w:rPr>
          <w:rFonts w:hint="eastAsia" w:ascii="Times New Roman" w:hAnsi="Times New Roman" w:eastAsia="宋体" w:cs="Times New Roman"/>
          <w:sz w:val="18"/>
          <w:szCs w:val="18"/>
          <w:highlight w:val="yellow"/>
          <w:u w:val="none"/>
        </w:rPr>
        <w:t>，2010，27（4）：239-243（in Chinese）.</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14</w:t>
      </w: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LI X Y，SONG B，ZHENG B S，et al. The distribution of radon in tunnels with different geological characteristics in China [J]. Journal of Environmental Radioactivity，2010，101：345-348.</w:t>
      </w:r>
    </w:p>
    <w:p>
      <w:pPr>
        <w:tabs>
          <w:tab w:val="left" w:pos="0"/>
        </w:tabs>
        <w:ind w:left="540" w:hanging="540" w:hangingChars="30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15</w:t>
      </w:r>
      <w:r>
        <w:rPr>
          <w:rFonts w:hint="eastAsia" w:ascii="Times New Roman" w:hAnsi="Times New Roman" w:eastAsia="宋体" w:cs="Times New Roman"/>
          <w:sz w:val="18"/>
          <w:szCs w:val="18"/>
          <w:highlight w:val="yellow"/>
          <w:u w:val="none"/>
        </w:rPr>
        <w:t>]</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黄笑，杨亚新，王殿学，等.</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松辽盆地宝龙山地区钻孔</w:t>
      </w:r>
      <w:r>
        <w:rPr>
          <w:rFonts w:hint="default" w:ascii="Times New Roman" w:hAnsi="Times New Roman" w:eastAsia="宋体" w:cs="Times New Roman"/>
          <w:sz w:val="18"/>
          <w:szCs w:val="18"/>
          <w:highlight w:val="yellow"/>
          <w:u w:val="none"/>
        </w:rPr>
        <w:t>γ</w:t>
      </w:r>
      <w:r>
        <w:rPr>
          <w:rFonts w:hint="eastAsia" w:ascii="Times New Roman" w:hAnsi="Times New Roman" w:eastAsia="宋体" w:cs="Times New Roman"/>
          <w:sz w:val="18"/>
          <w:szCs w:val="18"/>
          <w:highlight w:val="yellow"/>
          <w:u w:val="none"/>
        </w:rPr>
        <w:t>照射量率分布特征[J]. 铀矿地质，2019，35（5）：305-312.</w:t>
      </w:r>
    </w:p>
    <w:p>
      <w:pPr>
        <w:ind w:left="525" w:leftChars="250"/>
        <w:rPr>
          <w:rFonts w:hint="eastAsia" w:ascii="Times New Roman" w:hAnsi="Times New Roman" w:eastAsia="宋体" w:cs="Times New Roman"/>
          <w:sz w:val="18"/>
          <w:szCs w:val="18"/>
          <w:highlight w:val="yellow"/>
          <w:u w:val="none"/>
        </w:rPr>
      </w:pPr>
      <w:r>
        <w:rPr>
          <w:rFonts w:hint="eastAsia" w:ascii="Times New Roman" w:hAnsi="Times New Roman" w:eastAsia="宋体" w:cs="Times New Roman"/>
          <w:sz w:val="18"/>
          <w:szCs w:val="18"/>
          <w:highlight w:val="yellow"/>
          <w:u w:val="none"/>
          <w:lang w:val="en-US" w:eastAsia="zh-CN"/>
        </w:rPr>
        <w:t>HUANG Xiao，YANG Yaxin，WANG Dianxue，et al. Distribution Characteristics of Gamma-ray Exposure Rate of Boreholes in Baolongshan Area of Songliao Basin</w:t>
      </w:r>
      <w:r>
        <w:rPr>
          <w:rFonts w:hint="eastAsia" w:ascii="Times New Roman" w:hAnsi="Times New Roman" w:eastAsia="宋体" w:cs="Times New Roman"/>
          <w:sz w:val="18"/>
          <w:szCs w:val="18"/>
          <w:highlight w:val="yellow"/>
          <w:u w:val="none"/>
        </w:rPr>
        <w:t xml:space="preserve">[J]. </w:t>
      </w:r>
      <w:r>
        <w:rPr>
          <w:rFonts w:hint="eastAsia" w:ascii="Times New Roman" w:hAnsi="Times New Roman" w:eastAsia="宋体" w:cs="Times New Roman"/>
          <w:sz w:val="18"/>
          <w:szCs w:val="18"/>
          <w:highlight w:val="yellow"/>
          <w:u w:val="none"/>
          <w:lang w:val="en-US" w:eastAsia="zh-CN"/>
        </w:rPr>
        <w:t>Uranium Geology</w:t>
      </w:r>
      <w:r>
        <w:rPr>
          <w:rFonts w:hint="eastAsia" w:ascii="Times New Roman" w:hAnsi="Times New Roman" w:eastAsia="宋体" w:cs="Times New Roman"/>
          <w:sz w:val="18"/>
          <w:szCs w:val="18"/>
          <w:highlight w:val="yellow"/>
          <w:u w:val="none"/>
        </w:rPr>
        <w:t>，2019，35（5）：305-312（in Chinese）.</w:t>
      </w:r>
    </w:p>
    <w:p>
      <w:pPr>
        <w:tabs>
          <w:tab w:val="left" w:pos="0"/>
        </w:tabs>
        <w:ind w:left="540" w:hanging="540" w:hangingChars="300"/>
        <w:rPr>
          <w:rFonts w:hint="eastAsia"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 xml:space="preserve">[16]   中国核工业总公司. </w:t>
      </w:r>
      <w:r>
        <w:rPr>
          <w:rFonts w:hint="eastAsia" w:ascii="Times New Roman" w:hAnsi="Times New Roman" w:eastAsia="宋体" w:cs="Times New Roman"/>
          <w:sz w:val="18"/>
          <w:szCs w:val="18"/>
          <w:highlight w:val="yellow"/>
          <w:u w:val="none"/>
        </w:rPr>
        <w:t>铀矿地质辐射环境影响评价要求</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EJ/T 977-1995[S].</w:t>
      </w:r>
      <w:r>
        <w:rPr>
          <w:rFonts w:hint="eastAsia" w:ascii="Times New Roman" w:hAnsi="Times New Roman" w:eastAsia="宋体" w:cs="Times New Roman"/>
          <w:sz w:val="18"/>
          <w:szCs w:val="18"/>
          <w:highlight w:val="yellow"/>
          <w:u w:val="none"/>
          <w:lang w:val="en-US" w:eastAsia="zh-CN"/>
        </w:rPr>
        <w:t xml:space="preserve"> 北京：原子能出版社，1995.</w:t>
      </w:r>
    </w:p>
    <w:p>
      <w:pPr>
        <w:tabs>
          <w:tab w:val="left" w:pos="0"/>
        </w:tabs>
        <w:ind w:left="540" w:hanging="540" w:hangingChars="300"/>
        <w:rPr>
          <w:rFonts w:hint="default"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 xml:space="preserve">[17]   国家环境保护总局. </w:t>
      </w:r>
      <w:r>
        <w:rPr>
          <w:rFonts w:hint="eastAsia" w:ascii="Times New Roman" w:hAnsi="Times New Roman" w:eastAsia="宋体" w:cs="Times New Roman"/>
          <w:sz w:val="18"/>
          <w:szCs w:val="18"/>
          <w:highlight w:val="yellow"/>
          <w:u w:val="none"/>
        </w:rPr>
        <w:t>拟开放场址土壤中剩余放射性可接受水平规定</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HJ 53-2000[S].</w:t>
      </w:r>
      <w:r>
        <w:rPr>
          <w:rFonts w:hint="eastAsia" w:ascii="Times New Roman" w:hAnsi="Times New Roman" w:eastAsia="宋体" w:cs="Times New Roman"/>
          <w:sz w:val="18"/>
          <w:szCs w:val="18"/>
          <w:highlight w:val="yellow"/>
          <w:u w:val="none"/>
          <w:lang w:val="en-US" w:eastAsia="zh-CN"/>
        </w:rPr>
        <w:t xml:space="preserve"> 北京：中国环境科学出版社，2000.</w:t>
      </w:r>
    </w:p>
    <w:p>
      <w:pPr>
        <w:tabs>
          <w:tab w:val="left" w:pos="0"/>
        </w:tabs>
        <w:ind w:left="540" w:hanging="540" w:hangingChars="300"/>
        <w:rPr>
          <w:rFonts w:hint="eastAsia"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 xml:space="preserve">[18]   </w:t>
      </w:r>
      <w:r>
        <w:rPr>
          <w:rFonts w:hint="eastAsia" w:ascii="Times New Roman" w:hAnsi="Times New Roman" w:eastAsia="宋体" w:cs="Times New Roman"/>
          <w:sz w:val="18"/>
          <w:szCs w:val="18"/>
          <w:highlight w:val="yellow"/>
          <w:u w:val="none"/>
        </w:rPr>
        <w:t>生态环境部核设施安全监管司</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生态环境部法规与标准司. 铀矿冶辐射防护和环境保护规定</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GB 23727-2020[S].</w:t>
      </w:r>
      <w:r>
        <w:rPr>
          <w:rFonts w:hint="eastAsia" w:ascii="Times New Roman" w:hAnsi="Times New Roman" w:eastAsia="宋体" w:cs="Times New Roman"/>
          <w:sz w:val="18"/>
          <w:szCs w:val="18"/>
          <w:highlight w:val="yellow"/>
          <w:u w:val="none"/>
          <w:lang w:val="en-US" w:eastAsia="zh-CN"/>
        </w:rPr>
        <w:t xml:space="preserve"> 北京：中国环境出版集团，2020.</w:t>
      </w:r>
    </w:p>
    <w:p>
      <w:pPr>
        <w:tabs>
          <w:tab w:val="left" w:pos="0"/>
        </w:tabs>
        <w:ind w:left="540" w:hanging="540" w:hangingChars="300"/>
        <w:rPr>
          <w:rFonts w:hint="default"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[19]   郭江，赵晓凤，鹏直兴. 原子及原子核物理[M]. 第一版. 北京：原子能出版社，2010：140-142.</w:t>
      </w:r>
    </w:p>
    <w:p>
      <w:pPr>
        <w:tabs>
          <w:tab w:val="left" w:pos="0"/>
        </w:tabs>
        <w:ind w:left="540" w:hanging="540" w:hangingChars="300"/>
        <w:rPr>
          <w:rFonts w:hint="default" w:ascii="Times New Roman" w:hAnsi="Times New Roman" w:eastAsia="宋体" w:cs="Times New Roman"/>
          <w:sz w:val="18"/>
          <w:szCs w:val="18"/>
          <w:highlight w:val="yellow"/>
          <w:u w:val="none"/>
          <w:lang w:val="en-US" w:eastAsia="zh-CN"/>
        </w:rPr>
      </w:pPr>
      <w:r>
        <w:rPr>
          <w:rFonts w:hint="eastAsia" w:ascii="Times New Roman" w:hAnsi="Times New Roman" w:eastAsia="宋体" w:cs="Times New Roman"/>
          <w:sz w:val="18"/>
          <w:szCs w:val="18"/>
          <w:highlight w:val="yellow"/>
          <w:u w:val="none"/>
          <w:lang w:val="en-US" w:eastAsia="zh-CN"/>
        </w:rPr>
        <w:t xml:space="preserve">[20]   </w:t>
      </w:r>
      <w:r>
        <w:rPr>
          <w:rFonts w:hint="eastAsia" w:ascii="Times New Roman" w:hAnsi="Times New Roman" w:eastAsia="宋体" w:cs="Times New Roman"/>
          <w:sz w:val="18"/>
          <w:szCs w:val="18"/>
          <w:highlight w:val="yellow"/>
          <w:u w:val="none"/>
        </w:rPr>
        <w:t>中华人民共和国国土资源部</w:t>
      </w:r>
      <w:r>
        <w:rPr>
          <w:rFonts w:hint="eastAsia" w:ascii="Times New Roman" w:hAnsi="Times New Roman" w:eastAsia="宋体" w:cs="Times New Roman"/>
          <w:sz w:val="18"/>
          <w:szCs w:val="18"/>
          <w:highlight w:val="yellow"/>
          <w:u w:val="none"/>
          <w:lang w:eastAsia="zh-CN"/>
        </w:rPr>
        <w:t>，中华人民共和国</w:t>
      </w:r>
      <w:r>
        <w:rPr>
          <w:rFonts w:hint="eastAsia" w:ascii="Times New Roman" w:hAnsi="Times New Roman" w:eastAsia="宋体" w:cs="Times New Roman"/>
          <w:sz w:val="18"/>
          <w:szCs w:val="18"/>
          <w:highlight w:val="yellow"/>
          <w:u w:val="none"/>
        </w:rPr>
        <w:t>水利部</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地下水质量标准</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rPr>
        <w:t>GB/T 14848-2017[S].</w:t>
      </w:r>
      <w:r>
        <w:rPr>
          <w:rFonts w:hint="eastAsia" w:ascii="Times New Roman" w:hAnsi="Times New Roman" w:eastAsia="宋体" w:cs="Times New Roman"/>
          <w:sz w:val="18"/>
          <w:szCs w:val="18"/>
          <w:highlight w:val="yellow"/>
          <w:u w:val="none"/>
          <w:lang w:val="en-US" w:eastAsia="zh-CN"/>
        </w:rPr>
        <w:t xml:space="preserve"> </w:t>
      </w:r>
      <w:r>
        <w:rPr>
          <w:rFonts w:hint="eastAsia" w:ascii="Times New Roman" w:hAnsi="Times New Roman" w:eastAsia="宋体" w:cs="Times New Roman"/>
          <w:sz w:val="18"/>
          <w:szCs w:val="18"/>
          <w:highlight w:val="yellow"/>
          <w:u w:val="none"/>
        </w:rPr>
        <w:t>北京：中国建筑工业出版社</w:t>
      </w:r>
      <w:r>
        <w:rPr>
          <w:rFonts w:hint="eastAsia" w:ascii="Times New Roman" w:hAnsi="Times New Roman" w:eastAsia="宋体" w:cs="Times New Roman"/>
          <w:sz w:val="18"/>
          <w:szCs w:val="18"/>
          <w:highlight w:val="yellow"/>
          <w:u w:val="none"/>
          <w:lang w:eastAsia="zh-CN"/>
        </w:rPr>
        <w:t>，</w:t>
      </w:r>
      <w:r>
        <w:rPr>
          <w:rFonts w:hint="eastAsia" w:ascii="Times New Roman" w:hAnsi="Times New Roman" w:eastAsia="宋体" w:cs="Times New Roman"/>
          <w:sz w:val="18"/>
          <w:szCs w:val="18"/>
          <w:highlight w:val="yellow"/>
          <w:u w:val="none"/>
          <w:lang w:val="en-US" w:eastAsia="zh-CN"/>
        </w:rPr>
        <w:t>2023.</w:t>
      </w:r>
    </w:p>
    <w:p>
      <w:pPr>
        <w:tabs>
          <w:tab w:val="left" w:pos="0"/>
        </w:tabs>
        <w:ind w:left="540" w:hanging="540" w:hangingChars="300"/>
        <w:rPr>
          <w:rFonts w:hint="eastAsia" w:ascii="Times New Roman" w:hAnsi="Times New Roman" w:eastAsia="宋体" w:cs="Times New Roman"/>
          <w:sz w:val="18"/>
          <w:szCs w:val="18"/>
        </w:rPr>
      </w:pPr>
    </w:p>
    <w:p>
      <w:pPr>
        <w:tabs>
          <w:tab w:val="left" w:pos="0"/>
        </w:tabs>
        <w:ind w:left="540" w:hanging="540" w:hangingChars="300"/>
        <w:rPr>
          <w:rFonts w:hint="eastAsia" w:ascii="Times New Roman" w:hAnsi="Times New Roman" w:eastAsia="宋体" w:cs="Times New Roman"/>
          <w:sz w:val="18"/>
          <w:szCs w:val="18"/>
        </w:rPr>
      </w:pPr>
    </w:p>
    <w:p>
      <w:pPr>
        <w:tabs>
          <w:tab w:val="left" w:pos="0"/>
        </w:tabs>
        <w:spacing w:line="360" w:lineRule="auto"/>
        <w:ind w:left="540" w:hanging="540" w:hangingChars="300"/>
        <w:rPr>
          <w:rFonts w:ascii="Times New Roman" w:hAnsi="Times New Roman" w:eastAsia="宋体" w:cs="Times New Roman"/>
          <w:sz w:val="18"/>
          <w:szCs w:val="18"/>
        </w:rPr>
      </w:pPr>
    </w:p>
    <w:p>
      <w:pPr>
        <w:spacing w:line="360" w:lineRule="auto"/>
        <w:ind w:firstLine="525" w:firstLineChars="250"/>
        <w:rPr>
          <w:rFonts w:ascii="Times New Roman" w:hAnsi="Times New Roman" w:eastAsia="宋体" w:cs="Times New Roman"/>
          <w:szCs w:val="21"/>
        </w:rPr>
      </w:pPr>
    </w:p>
    <w:sectPr>
      <w:headerReference r:id="rId5" w:type="first"/>
      <w:footerReference r:id="rId7" w:type="first"/>
      <w:footerReference r:id="rId6" w:type="default"/>
      <w:pgSz w:w="11906" w:h="16838"/>
      <w:pgMar w:top="1440" w:right="1800" w:bottom="1440" w:left="1800" w:header="851" w:footer="992" w:gutter="0"/>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ichen du" w:date="2023-10-15T10:27:00Z" w:initials="">
    <w:p w14:paraId="39A069D9">
      <w:pPr>
        <w:pStyle w:val="3"/>
      </w:pPr>
      <w:r>
        <w:rPr>
          <w:rFonts w:hint="eastAsia"/>
        </w:rPr>
        <w:t xml:space="preserve"> 标出引用规范</w:t>
      </w:r>
    </w:p>
  </w:comment>
  <w:comment w:id="1" w:author="木偶的秘密" w:date="2023-10-18T12:17:26Z" w:initials="">
    <w:p w14:paraId="71CF5B6D">
      <w:pPr>
        <w:pStyle w:val="3"/>
        <w:rPr>
          <w:rFonts w:hint="default" w:eastAsiaTheme="minorEastAsia"/>
          <w:lang w:val="en-US" w:eastAsia="zh-CN"/>
        </w:rPr>
      </w:pPr>
      <w:r>
        <w:rPr>
          <w:rFonts w:hint="eastAsia"/>
          <w:lang w:val="en-US" w:eastAsia="zh-CN"/>
        </w:rPr>
        <w:t>已修改</w:t>
      </w:r>
    </w:p>
  </w:comment>
  <w:comment w:id="2" w:author="xichen du" w:date="2023-10-15T12:15:00Z" w:initials="">
    <w:p w14:paraId="656E6DBB">
      <w:pPr>
        <w:pStyle w:val="3"/>
      </w:pPr>
      <w:r>
        <w:rPr>
          <w:rFonts w:hint="eastAsia"/>
        </w:rPr>
        <w:t>建议将文中所列标准规范等全部列为引用文献。</w:t>
      </w:r>
    </w:p>
  </w:comment>
  <w:comment w:id="3" w:author="木偶的秘密" w:date="2023-10-18T12:17:36Z" w:initials="">
    <w:p w14:paraId="103101DC">
      <w:pPr>
        <w:pStyle w:val="3"/>
        <w:rPr>
          <w:rFonts w:hint="default" w:eastAsiaTheme="minorEastAsia"/>
          <w:lang w:val="en-US" w:eastAsia="zh-CN"/>
        </w:rPr>
      </w:pPr>
      <w:r>
        <w:rPr>
          <w:rFonts w:hint="eastAsia"/>
          <w:lang w:val="en-US" w:eastAsia="zh-CN"/>
        </w:rPr>
        <w:t>已修改，详见文末参考文献部分。</w:t>
      </w:r>
    </w:p>
  </w:comment>
  <w:comment w:id="4" w:author="木偶的秘密" w:date="2023-10-18T12:18:48Z" w:initials="">
    <w:p w14:paraId="50FD2FC5">
      <w:pPr>
        <w:pStyle w:val="3"/>
        <w:rPr>
          <w:rFonts w:hint="default" w:eastAsiaTheme="minorEastAsia"/>
          <w:lang w:val="en-US" w:eastAsia="zh-CN"/>
        </w:rPr>
      </w:pPr>
      <w:r>
        <w:rPr>
          <w:rFonts w:hint="eastAsia"/>
          <w:lang w:val="en-US" w:eastAsia="zh-CN"/>
        </w:rPr>
        <w:t>已根据HJ-61等规范表述要求，进行了修改。</w:t>
      </w:r>
    </w:p>
  </w:comment>
  <w:comment w:id="5" w:author="xichen du" w:date="2023-10-15T10:40:00Z" w:initials="">
    <w:p w14:paraId="500D0E6C">
      <w:pPr>
        <w:pStyle w:val="3"/>
      </w:pPr>
      <w:r>
        <w:rPr>
          <w:rFonts w:hint="eastAsia"/>
        </w:rPr>
        <w:t>补充氡析出率和水中氡的测量仪器。</w:t>
      </w:r>
    </w:p>
  </w:comment>
  <w:comment w:id="6" w:author="木偶的秘密" w:date="2023-10-18T12:22:30Z" w:initials="">
    <w:p w14:paraId="7B5645CD">
      <w:pPr>
        <w:pStyle w:val="3"/>
        <w:rPr>
          <w:rFonts w:hint="default" w:eastAsiaTheme="minorEastAsia"/>
          <w:lang w:val="en-US" w:eastAsia="zh-CN"/>
        </w:rPr>
      </w:pPr>
      <w:r>
        <w:rPr>
          <w:rFonts w:hint="eastAsia"/>
          <w:lang w:val="en-US" w:eastAsia="zh-CN"/>
        </w:rPr>
        <w:t>已修改。添加了相关指标的测量设备使用情况。</w:t>
      </w:r>
    </w:p>
  </w:comment>
  <w:comment w:id="7" w:author="木偶的秘密" w:date="2023-10-19T22:15:37Z" w:initials="">
    <w:p w14:paraId="72E7024C">
      <w:pPr>
        <w:pStyle w:val="3"/>
        <w:rPr>
          <w:rFonts w:hint="default" w:eastAsiaTheme="minorEastAsia"/>
          <w:lang w:val="en-US" w:eastAsia="zh-CN"/>
        </w:rPr>
      </w:pPr>
      <w:r>
        <w:rPr>
          <w:rFonts w:hint="eastAsia"/>
          <w:lang w:val="en-US" w:eastAsia="zh-CN"/>
        </w:rPr>
        <w:t>该取值在TB 10027—2022中有详细规定，故对该部分表述作出修正。</w:t>
      </w:r>
    </w:p>
  </w:comment>
  <w:comment w:id="8" w:author="xichen du" w:date="2023-10-15T11:15:00Z" w:initials="">
    <w:p w14:paraId="4D515C11">
      <w:pPr>
        <w:pStyle w:val="3"/>
      </w:pPr>
      <w:r>
        <w:rPr>
          <w:rFonts w:hint="eastAsia"/>
        </w:rPr>
        <w:t>比如公众照射剂量限值为1mSv</w:t>
      </w:r>
      <w:r>
        <w:t>/a</w:t>
      </w:r>
      <w:r>
        <w:rPr>
          <w:rFonts w:hint="eastAsia"/>
        </w:rPr>
        <w:t>，该数值不能直接用于某一实践的评价标准值，而是采用剂量约束值进行评价，剂量约束值通常应在公众照射剂量限值</w:t>
      </w:r>
      <w:r>
        <w:t>10</w:t>
      </w:r>
      <w:r>
        <w:rPr>
          <w:rFonts w:hint="eastAsia"/>
        </w:rPr>
        <w:t>%-</w:t>
      </w:r>
      <w:r>
        <w:t>30</w:t>
      </w:r>
      <w:r>
        <w:rPr>
          <w:rFonts w:hint="eastAsia"/>
        </w:rPr>
        <w:t>%的范围之内，但剂量约束的使用不应取代最优化要求。</w:t>
      </w:r>
    </w:p>
  </w:comment>
  <w:comment w:id="9" w:author="Administrator" w:date="2023-10-18T19:48:59Z" w:initials="A">
    <w:p w14:paraId="1C631A4A">
      <w:pPr>
        <w:pStyle w:val="3"/>
        <w:rPr>
          <w:rFonts w:hint="eastAsia"/>
          <w:lang w:eastAsia="zh-CN"/>
        </w:rPr>
      </w:pPr>
      <w:r>
        <w:rPr>
          <w:rFonts w:hint="eastAsia"/>
        </w:rPr>
        <w:t>已修改，笔者已理解审稿人老师所提的限值为标准要求</w:t>
      </w:r>
      <w:r>
        <w:rPr>
          <w:rFonts w:hint="eastAsia"/>
          <w:lang w:eastAsia="zh-CN"/>
        </w:rPr>
        <w:t>。</w:t>
      </w:r>
      <w:r>
        <w:rPr>
          <w:rFonts w:hint="eastAsia"/>
        </w:rPr>
        <w:t>本项目中，</w:t>
      </w:r>
      <w:r>
        <w:rPr>
          <w:rFonts w:hint="eastAsia"/>
          <w:lang w:val="en-US" w:eastAsia="zh-CN"/>
        </w:rPr>
        <w:t>考虑到在无铀矿矿权点存在的情况下，途径地区主要为点状的鸡窝状铀矿，项目实际可能存在的持续辐射风险较低，因此，</w:t>
      </w:r>
      <w:r>
        <w:rPr>
          <w:rFonts w:hint="eastAsia"/>
        </w:rPr>
        <w:t>为保障施工安全裕量，直接按GB18871-2002的剂量限值来进行评价和管理</w:t>
      </w:r>
      <w:r>
        <w:rPr>
          <w:rFonts w:hint="eastAsia"/>
          <w:lang w:eastAsia="zh-CN"/>
        </w:rPr>
        <w:t>（</w:t>
      </w:r>
      <w:r>
        <w:rPr>
          <w:rFonts w:hint="eastAsia"/>
        </w:rPr>
        <w:t>在GB 18871-2002 11.4.3.3中也指出，在合理条件下，</w:t>
      </w:r>
      <w:r>
        <w:rPr>
          <w:rFonts w:hint="eastAsia"/>
          <w:lang w:val="en-US" w:eastAsia="zh-CN"/>
        </w:rPr>
        <w:t>剂量约束值</w:t>
      </w:r>
      <w:r>
        <w:rPr>
          <w:rFonts w:hint="eastAsia"/>
        </w:rPr>
        <w:t>可放宽到1 mSv·a-1</w:t>
      </w:r>
      <w:r>
        <w:rPr>
          <w:rFonts w:hint="eastAsia"/>
          <w:lang w:eastAsia="zh-CN"/>
        </w:rPr>
        <w:t>）。</w:t>
      </w:r>
    </w:p>
    <w:p w14:paraId="1CC0397A">
      <w:pPr>
        <w:pStyle w:val="3"/>
      </w:pPr>
      <w:r>
        <w:rPr>
          <w:rFonts w:hint="eastAsia"/>
          <w:lang w:val="en-US" w:eastAsia="zh-CN"/>
        </w:rPr>
        <w:t>特别是，在一些方案设计中，早期方案如果过度限制约束值，会导致因前期预估失误引起的其他综合因素导致的超标，给施工方管理造成较大影响，为此，在工程中仍建议优先放宽标准，并结合全周期监测，进行辐射环境的及时优化和改善</w:t>
      </w:r>
      <w:r>
        <w:rPr>
          <w:rFonts w:hint="eastAsia"/>
        </w:rPr>
        <w:t>。</w:t>
      </w:r>
    </w:p>
  </w:comment>
  <w:comment w:id="10" w:author="xichen du" w:date="2023-10-15T10:57:00Z" w:initials="">
    <w:p w14:paraId="0F12153C">
      <w:pPr>
        <w:pStyle w:val="3"/>
      </w:pPr>
      <w:r>
        <w:rPr>
          <w:rFonts w:hint="eastAsia"/>
        </w:rPr>
        <w:t>理论上施工期的γ辐射剂量率应随着隧道开挖的渣石变化二变化，即应与表3施工期的γ辐射剂量率正相关，但表4所显示的数据可以看出：施工前、施工期和隧道贯通后并未有表3相同的变化。原因在哪里，是否探究过？</w:t>
      </w:r>
    </w:p>
  </w:comment>
  <w:comment w:id="11" w:author="木偶的秘密" w:date="2023-10-18T13:45:38Z" w:initials="">
    <w:p w14:paraId="6FEA5922">
      <w:pPr>
        <w:pStyle w:val="3"/>
        <w:rPr>
          <w:rFonts w:hint="default" w:eastAsiaTheme="minorEastAsia"/>
          <w:lang w:val="en-US" w:eastAsia="zh-CN"/>
        </w:rPr>
      </w:pPr>
      <w:r>
        <w:rPr>
          <w:rFonts w:hint="eastAsia"/>
          <w:lang w:val="en-US" w:eastAsia="zh-CN"/>
        </w:rPr>
        <w:t>在本项目中，渣场主要是作为堆放隧道施工过程中产生的岩石/土壤，其不仅包括隧道内的岩石/土壤，还包括隧道施工中所设计的周边道路建设、生活区建设等土地占用所产生的岩石/土壤，且施工过程中，渣场中一些优质土石经抽检符合GB 6566—2010要求后，不断进行复用，处于动态变化的过程。且本次渣场测量采取按季度网格化布点测量的方式进行，渣场所得的实际剂量率和核素含量情况，并不能完全反映隧道实际情况，仅能作为评价环境影响的一个指标。</w:t>
      </w:r>
    </w:p>
  </w:comment>
  <w:comment w:id="12" w:author="xichen du" w:date="2023-10-15T11:02:00Z" w:initials="">
    <w:p w14:paraId="2B8C399E">
      <w:pPr>
        <w:pStyle w:val="3"/>
      </w:pPr>
      <w:r>
        <w:rPr>
          <w:rFonts w:hint="eastAsia"/>
        </w:rPr>
        <w:t>如单纯的从该数据趋势分析，隧道的建设的确给周边人居环境带来了较大影响，最大值相比有2倍多，是否会引起公众的舆论反应，请核实数据并考虑原因。</w:t>
      </w:r>
    </w:p>
  </w:comment>
  <w:comment w:id="13" w:author="木偶的秘密" w:date="2023-10-18T13:52:11Z" w:initials="">
    <w:p w14:paraId="153B3D13">
      <w:pPr>
        <w:pStyle w:val="3"/>
        <w:rPr>
          <w:rFonts w:hint="eastAsia"/>
          <w:lang w:val="en-US" w:eastAsia="zh-CN"/>
        </w:rPr>
      </w:pPr>
      <w:r>
        <w:rPr>
          <w:rFonts w:hint="eastAsia"/>
          <w:lang w:val="en-US" w:eastAsia="zh-CN"/>
        </w:rPr>
        <w:t>在剂量率方面，①根据福建省环境监测中心站1991年的监测结果（陈夏冠,朱耀明,张宁,等.福建省环境天然贯穿辐射水平调查[J].辐射防护, 1991, 11(4):266-274,265），福建省原野天然γ辐射剂量率范围（25.9～334.3）nGy/h；②根据GBZ 130-2020 B.5.3.3”剂量率仪仪器读书时本底范围最大值的2倍以上，才能确认还有其他辐射存在“。为此，综合来看，在此次施工过程中，前中后三个阶段的剂量率变化和影响都非常小。</w:t>
      </w:r>
    </w:p>
    <w:p w14:paraId="65BF5E7C">
      <w:pPr>
        <w:pStyle w:val="3"/>
        <w:rPr>
          <w:rFonts w:hint="default" w:eastAsiaTheme="minorEastAsia"/>
          <w:lang w:val="en-US" w:eastAsia="zh-CN"/>
        </w:rPr>
      </w:pPr>
      <w:r>
        <w:rPr>
          <w:rFonts w:hint="eastAsia"/>
          <w:lang w:val="en-US" w:eastAsia="zh-CN"/>
        </w:rPr>
        <w:t>在空气氡浓度方面，①根据福建省放射卫生防护所1990年的监测结果（杨孝桐,陈文瑛,翁德通,等.福建地区空气中氡及其子体浓度与剂量评价[J].中华放射医学与防护杂志,1990,10(6):404-408），龙岩地区室外氡浓度范围（35.7~143）Bq/m3；②氡监测受天气、温度、湿度、地面环境、仪器自身等多种因素的综合影响，因此，本次监测的浮动，仍满足地区本底的基本特征，影响可以基本忽略。即4.3中，给出评价为“隧道A和隧道B施工期和隧道贯通后时周边人居环境伽马辐射剂量率和空气氡浓度与施工前监测结果基本相当，属正常水平”。</w:t>
      </w:r>
    </w:p>
  </w:comment>
  <w:comment w:id="14" w:author="xichen du" w:date="2023-10-15T11:10:00Z" w:initials="">
    <w:p w14:paraId="63395E52">
      <w:pPr>
        <w:pStyle w:val="3"/>
      </w:pPr>
      <w:r>
        <w:rPr>
          <w:rFonts w:hint="eastAsia"/>
        </w:rPr>
        <w:t>同上一批注</w:t>
      </w:r>
    </w:p>
  </w:comment>
  <w:comment w:id="15" w:author="木偶的秘密" w:date="2023-10-18T16:46:32Z" w:initials="">
    <w:p w14:paraId="24867B93">
      <w:pPr>
        <w:pStyle w:val="3"/>
        <w:rPr>
          <w:rFonts w:hint="default" w:eastAsiaTheme="minorEastAsia"/>
          <w:lang w:val="en-US" w:eastAsia="zh-CN"/>
        </w:rPr>
      </w:pPr>
      <w:r>
        <w:rPr>
          <w:rFonts w:hint="eastAsia"/>
          <w:lang w:val="en-US" w:eastAsia="zh-CN"/>
        </w:rPr>
        <w:t>周边环境中，水中α和水中β，水中氡，水中铀都在室外环境的河流、湖泊、井水中下采样，其监测结果同样易受采样条件的综合影响</w:t>
      </w:r>
      <w:r>
        <w:rPr>
          <w:rFonts w:hint="eastAsia"/>
        </w:rPr>
        <w:t>。</w:t>
      </w:r>
      <w:r>
        <w:rPr>
          <w:rFonts w:hint="eastAsia"/>
          <w:lang w:val="en-US" w:eastAsia="zh-CN"/>
        </w:rPr>
        <w:t>同时，在辐射防护领域，强调“三原则“即”实践的正当性，最优化，剂量限制”，而本次隧道建设项目，作为一项重要的民生工程，其自身正当性是毋庸置疑的，再这样的前提下，在满足剂量限制的条件下，合理控制和满足施工过程对环境影响，是符合现实需求和实际必要的。正因为如此，在本论文的4.4节，我们才选择性地评价为“隧道贯通后取样分析结果也表明，隧道渣场和周边环境各指标未出现超标，满足后续开放要求”，而不是评价为无影响。</w:t>
      </w:r>
    </w:p>
  </w:comment>
  <w:comment w:id="16" w:author="xichen du" w:date="2023-10-15T11:22:00Z" w:initials="">
    <w:p w14:paraId="34BA5E1C">
      <w:pPr>
        <w:pStyle w:val="3"/>
      </w:pPr>
      <w:r>
        <w:rPr>
          <w:rFonts w:hint="eastAsia"/>
        </w:rPr>
        <w:t>剂量约束值取值依据</w:t>
      </w:r>
    </w:p>
  </w:comment>
  <w:comment w:id="17" w:author="Administrator" w:date="2023-10-18T18:39:55Z" w:initials="A">
    <w:p w14:paraId="3F7E04B3">
      <w:pPr>
        <w:pStyle w:val="3"/>
        <w:rPr>
          <w:rFonts w:hint="default" w:eastAsiaTheme="minorEastAsia"/>
          <w:lang w:val="en-US" w:eastAsia="zh-CN"/>
        </w:rPr>
      </w:pPr>
      <w:r>
        <w:rPr>
          <w:rFonts w:hint="eastAsia"/>
          <w:lang w:val="en-US" w:eastAsia="zh-CN"/>
        </w:rPr>
        <w:t>在本研究中，此处为表述错误，现已根据GB18871-2002调整为限值。</w:t>
      </w:r>
    </w:p>
  </w:comment>
  <w:comment w:id="18" w:author="xichen du" w:date="2023-10-15T11:23:00Z" w:initials="">
    <w:p w14:paraId="75545C6F">
      <w:pPr>
        <w:pStyle w:val="3"/>
      </w:pPr>
      <w:r>
        <w:rPr>
          <w:rFonts w:hint="eastAsia"/>
        </w:rPr>
        <w:t>剂量约束值取值依据</w:t>
      </w:r>
    </w:p>
  </w:comment>
  <w:comment w:id="19" w:author="Administrator" w:date="2023-10-18T18:41:14Z" w:initials="A">
    <w:p w14:paraId="0F151467">
      <w:pPr>
        <w:pStyle w:val="3"/>
      </w:pPr>
      <w:r>
        <w:rPr>
          <w:rFonts w:hint="eastAsia"/>
        </w:rPr>
        <w:t>在本研究中，此处为表述错误，现已根据GB18871-2002调整为限值。</w:t>
      </w:r>
    </w:p>
  </w:comment>
  <w:comment w:id="20" w:author="xichen du" w:date="2023-10-15T11:39:00Z" w:initials="">
    <w:p w14:paraId="521617CC">
      <w:pPr>
        <w:pStyle w:val="3"/>
      </w:pPr>
      <w:r>
        <w:rPr>
          <w:rFonts w:hint="eastAsia"/>
        </w:rPr>
        <w:t>标准原文的说法并不是这个意思，</w:t>
      </w:r>
      <w:r>
        <w:rPr>
          <w:rFonts w:ascii="Times New Roman" w:hAnsi="Times New Roman" w:eastAsia="宋体" w:cs="Times New Roman"/>
          <w:szCs w:val="21"/>
        </w:rPr>
        <w:t>1</w:t>
      </w:r>
      <w:r>
        <w:rPr>
          <w:rFonts w:hint="eastAsia" w:ascii="Times New Roman" w:hAnsi="Times New Roman" w:eastAsia="宋体" w:cs="Times New Roman"/>
          <w:szCs w:val="21"/>
        </w:rPr>
        <w:t xml:space="preserve"> </w:t>
      </w:r>
      <w:r>
        <w:rPr>
          <w:rFonts w:ascii="Times New Roman" w:hAnsi="Times New Roman" w:eastAsia="宋体" w:cs="Times New Roman"/>
          <w:szCs w:val="21"/>
        </w:rPr>
        <w:t>mSv·a</w:t>
      </w:r>
      <w:r>
        <w:rPr>
          <w:rFonts w:ascii="Times New Roman" w:hAnsi="Times New Roman" w:eastAsia="宋体" w:cs="Times New Roman"/>
          <w:szCs w:val="21"/>
          <w:vertAlign w:val="superscript"/>
        </w:rPr>
        <w:t>-1</w:t>
      </w:r>
      <w:r>
        <w:rPr>
          <w:rFonts w:hint="eastAsia" w:ascii="Times New Roman" w:hAnsi="Times New Roman" w:eastAsia="宋体" w:cs="Times New Roman"/>
          <w:szCs w:val="21"/>
        </w:rPr>
        <w:t>指的是年有限剂量，而不是剂量约束值，</w:t>
      </w:r>
      <w:r>
        <w:rPr>
          <w:rFonts w:hint="eastAsia"/>
        </w:rPr>
        <w:t>请核实。</w:t>
      </w:r>
    </w:p>
  </w:comment>
  <w:comment w:id="21" w:author="Administrator" w:date="2023-10-18T19:37:03Z" w:initials="A">
    <w:p w14:paraId="42E329D8">
      <w:pPr>
        <w:pStyle w:val="3"/>
        <w:rPr>
          <w:rFonts w:hint="default" w:eastAsiaTheme="minorEastAsia"/>
          <w:lang w:val="en-US" w:eastAsia="zh-CN"/>
        </w:rPr>
      </w:pPr>
      <w:r>
        <w:rPr>
          <w:rFonts w:hint="eastAsia"/>
          <w:lang w:val="en-US" w:eastAsia="zh-CN"/>
        </w:rPr>
        <w:t>已修改，笔者已理解审稿人老师所提的限值为标准要求，本项目为保障施工安全裕量，直接按GB18871-2002的剂量限值来进行评价和管理（同时，在GB 18871-2002 11.4.3.3中也指出，在合理条件下，可放宽到1 mSv·a-1）。</w:t>
      </w:r>
    </w:p>
  </w:comment>
  <w:comment w:id="22" w:author="xichen du" w:date="2023-10-15T11:47:00Z" w:initials="">
    <w:p w14:paraId="62753A3C">
      <w:pPr>
        <w:pStyle w:val="3"/>
      </w:pPr>
      <w:r>
        <w:rPr>
          <w:rFonts w:hint="eastAsia"/>
        </w:rPr>
        <w:t>参考3</w:t>
      </w:r>
      <w:r>
        <w:t>.3</w:t>
      </w:r>
      <w:r>
        <w:rPr>
          <w:rFonts w:hint="eastAsia"/>
        </w:rPr>
        <w:t>章节处的批注</w:t>
      </w:r>
    </w:p>
  </w:comment>
  <w:comment w:id="23" w:author="Administrator" w:date="2023-10-18T18:47:57Z" w:initials="A">
    <w:p w14:paraId="723E7DEF">
      <w:pPr>
        <w:pStyle w:val="3"/>
        <w:rPr>
          <w:rFonts w:hint="default" w:eastAsiaTheme="minorEastAsia"/>
          <w:lang w:val="en-US" w:eastAsia="zh-CN"/>
        </w:rPr>
      </w:pPr>
      <w:r>
        <w:rPr>
          <w:rFonts w:hint="eastAsia"/>
          <w:lang w:val="en-US" w:eastAsia="zh-CN"/>
        </w:rPr>
        <w:t>已在3.3章节批注处给出解释。</w:t>
      </w:r>
    </w:p>
  </w:comment>
  <w:comment w:id="24" w:author="xichen du" w:date="2023-10-15T12:04:00Z" w:initials="">
    <w:p w14:paraId="5D897791">
      <w:pPr>
        <w:pStyle w:val="3"/>
        <w:rPr>
          <w:vertAlign w:val="superscript"/>
        </w:rPr>
      </w:pPr>
      <w:r>
        <w:rPr>
          <w:rFonts w:hint="eastAsia"/>
        </w:rPr>
        <w:t>根据GB23727，隧道渣场无限制开放使用的要求除了0</w:t>
      </w:r>
      <w:r>
        <w:t>.74</w:t>
      </w:r>
      <w:r>
        <w:rPr>
          <w:rFonts w:hint="eastAsia" w:ascii="Times New Roman" w:hAnsi="Times New Roman" w:eastAsia="宋体" w:cs="Times New Roman"/>
          <w:szCs w:val="21"/>
        </w:rPr>
        <w:t xml:space="preserve"> </w:t>
      </w:r>
      <w:r>
        <w:rPr>
          <w:rFonts w:ascii="Times New Roman" w:hAnsi="Times New Roman" w:eastAsia="宋体" w:cs="Times New Roman"/>
          <w:szCs w:val="21"/>
        </w:rPr>
        <w:t>Bq·m</w:t>
      </w:r>
      <w:r>
        <w:rPr>
          <w:rFonts w:hint="eastAsia" w:ascii="Times New Roman" w:hAnsi="Times New Roman" w:eastAsia="宋体" w:cs="Times New Roman"/>
          <w:szCs w:val="21"/>
          <w:vertAlign w:val="superscript"/>
        </w:rPr>
        <w:t>-</w:t>
      </w:r>
      <w:r>
        <w:rPr>
          <w:rFonts w:ascii="Times New Roman" w:hAnsi="Times New Roman" w:eastAsia="宋体" w:cs="Times New Roman"/>
          <w:szCs w:val="21"/>
          <w:vertAlign w:val="superscript"/>
        </w:rPr>
        <w:t>2</w:t>
      </w:r>
      <w:r>
        <w:rPr>
          <w:rFonts w:ascii="Times New Roman" w:hAnsi="Times New Roman" w:eastAsia="宋体" w:cs="Times New Roman"/>
          <w:szCs w:val="21"/>
        </w:rPr>
        <w:t>·s</w:t>
      </w:r>
      <w:r>
        <w:rPr>
          <w:rFonts w:hint="eastAsia" w:ascii="Times New Roman" w:hAnsi="Times New Roman" w:eastAsia="宋体" w:cs="Times New Roman"/>
          <w:szCs w:val="21"/>
          <w:vertAlign w:val="superscript"/>
        </w:rPr>
        <w:t>-1</w:t>
      </w:r>
      <w:r>
        <w:rPr>
          <w:rFonts w:hint="eastAsia" w:ascii="Times New Roman" w:hAnsi="Times New Roman" w:eastAsia="宋体" w:cs="Times New Roman"/>
          <w:szCs w:val="21"/>
        </w:rPr>
        <w:t>的要求，还有对土壤中任何1</w:t>
      </w:r>
      <w:r>
        <w:rPr>
          <w:rFonts w:ascii="Times New Roman" w:hAnsi="Times New Roman" w:eastAsia="宋体" w:cs="Times New Roman"/>
          <w:szCs w:val="21"/>
        </w:rPr>
        <w:t>00</w:t>
      </w:r>
      <w:r>
        <w:rPr>
          <w:rFonts w:hint="eastAsia" w:ascii="Times New Roman" w:hAnsi="Times New Roman" w:eastAsia="宋体" w:cs="Times New Roman"/>
          <w:szCs w:val="21"/>
        </w:rPr>
        <w:t>m</w:t>
      </w:r>
      <w:r>
        <w:rPr>
          <w:rFonts w:ascii="Times New Roman" w:hAnsi="Times New Roman" w:eastAsia="宋体" w:cs="Times New Roman"/>
          <w:szCs w:val="21"/>
          <w:vertAlign w:val="superscript"/>
        </w:rPr>
        <w:t>2</w:t>
      </w:r>
      <w:r>
        <w:rPr>
          <w:rFonts w:hint="eastAsia" w:ascii="Times New Roman" w:hAnsi="Times New Roman" w:eastAsia="宋体" w:cs="Times New Roman"/>
          <w:szCs w:val="21"/>
        </w:rPr>
        <w:t>范围</w:t>
      </w:r>
      <w:r>
        <w:rPr>
          <w:rFonts w:hint="eastAsia" w:ascii="Times New Roman" w:hAnsi="Times New Roman" w:eastAsia="宋体" w:cs="Times New Roman"/>
          <w:szCs w:val="21"/>
          <w:vertAlign w:val="superscript"/>
        </w:rPr>
        <w:t>2</w:t>
      </w:r>
      <w:r>
        <w:rPr>
          <w:rFonts w:ascii="Times New Roman" w:hAnsi="Times New Roman" w:eastAsia="宋体" w:cs="Times New Roman"/>
          <w:szCs w:val="21"/>
          <w:vertAlign w:val="superscript"/>
        </w:rPr>
        <w:t>26</w:t>
      </w:r>
      <w:r>
        <w:rPr>
          <w:rFonts w:hint="eastAsia" w:ascii="Times New Roman" w:hAnsi="Times New Roman" w:eastAsia="宋体" w:cs="Times New Roman"/>
          <w:szCs w:val="21"/>
        </w:rPr>
        <w:t>Ra的平均活度浓度的要求，请核实监测过程是否有相关分析。</w:t>
      </w:r>
    </w:p>
  </w:comment>
  <w:comment w:id="25" w:author="Administrator" w:date="2023-10-18T19:54:08Z" w:initials="A">
    <w:p w14:paraId="1B0833BA">
      <w:pPr>
        <w:pStyle w:val="3"/>
        <w:rPr>
          <w:rFonts w:hint="default" w:eastAsiaTheme="minorEastAsia"/>
          <w:lang w:val="en-US" w:eastAsia="zh-CN"/>
        </w:rPr>
      </w:pPr>
      <w:r>
        <w:rPr>
          <w:rFonts w:hint="eastAsia"/>
          <w:lang w:val="en-US" w:eastAsia="zh-CN"/>
        </w:rPr>
        <w:t>感谢专家的指导，在4.2节的末尾标黄处，我们已根据地面伽马能谱的结果，根据铀镭平衡，估算了地表镭的平均比活度，并进行了评价。并增加了相应的参考文献。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A069D9" w15:done="0"/>
  <w15:commentEx w15:paraId="71CF5B6D" w15:done="0" w15:paraIdParent="39A069D9"/>
  <w15:commentEx w15:paraId="656E6DBB" w15:done="0"/>
  <w15:commentEx w15:paraId="103101DC" w15:done="0" w15:paraIdParent="656E6DBB"/>
  <w15:commentEx w15:paraId="50FD2FC5" w15:done="0"/>
  <w15:commentEx w15:paraId="500D0E6C" w15:done="0"/>
  <w15:commentEx w15:paraId="7B5645CD" w15:done="0" w15:paraIdParent="500D0E6C"/>
  <w15:commentEx w15:paraId="72E7024C" w15:done="0"/>
  <w15:commentEx w15:paraId="4D515C11" w15:done="0"/>
  <w15:commentEx w15:paraId="1CC0397A" w15:done="0" w15:paraIdParent="4D515C11"/>
  <w15:commentEx w15:paraId="0F12153C" w15:done="0"/>
  <w15:commentEx w15:paraId="6FEA5922" w15:done="0" w15:paraIdParent="0F12153C"/>
  <w15:commentEx w15:paraId="2B8C399E" w15:done="0"/>
  <w15:commentEx w15:paraId="65BF5E7C" w15:done="0" w15:paraIdParent="2B8C399E"/>
  <w15:commentEx w15:paraId="63395E52" w15:done="0"/>
  <w15:commentEx w15:paraId="24867B93" w15:done="0" w15:paraIdParent="63395E52"/>
  <w15:commentEx w15:paraId="34BA5E1C" w15:done="0"/>
  <w15:commentEx w15:paraId="3F7E04B3" w15:done="0" w15:paraIdParent="34BA5E1C"/>
  <w15:commentEx w15:paraId="75545C6F" w15:done="0"/>
  <w15:commentEx w15:paraId="0F151467" w15:done="0" w15:paraIdParent="75545C6F"/>
  <w15:commentEx w15:paraId="521617CC" w15:done="0"/>
  <w15:commentEx w15:paraId="42E329D8" w15:done="0" w15:paraIdParent="521617CC"/>
  <w15:commentEx w15:paraId="62753A3C" w15:done="0"/>
  <w15:commentEx w15:paraId="723E7DEF" w15:done="0" w15:paraIdParent="62753A3C"/>
  <w15:commentEx w15:paraId="5D897791" w15:done="0"/>
  <w15:commentEx w15:paraId="1B0833BA" w15:done="0" w15:paraIdParent="5D89779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4317488"/>
      <w:docPartObj>
        <w:docPartGallery w:val="autotext"/>
      </w:docPartObj>
    </w:sdtPr>
    <w:sdtContent>
      <w:p>
        <w:pPr>
          <w:pStyle w:val="6"/>
          <w:jc w:val="right"/>
        </w:pPr>
        <w:r>
          <w:fldChar w:fldCharType="begin"/>
        </w:r>
        <w:r>
          <w:instrText xml:space="preserve">PAGE   \* MERGEFORMAT</w:instrText>
        </w:r>
        <w:r>
          <w:fldChar w:fldCharType="separate"/>
        </w:r>
        <w:r>
          <w:rPr>
            <w:lang w:val="zh-CN"/>
          </w:rPr>
          <w:t>2</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p>
  <w:p>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68580</wp:posOffset>
              </wp:positionV>
              <wp:extent cx="1238250" cy="0"/>
              <wp:effectExtent l="0" t="0" r="0" b="0"/>
              <wp:wrapNone/>
              <wp:docPr id="4" name="直接连接符 1"/>
              <wp:cNvGraphicFramePr/>
              <a:graphic xmlns:a="http://schemas.openxmlformats.org/drawingml/2006/main">
                <a:graphicData uri="http://schemas.microsoft.com/office/word/2010/wordprocessingShape">
                  <wps:wsp>
                    <wps:cNvCnPr/>
                    <wps:spPr>
                      <a:xfrm>
                        <a:off x="0" y="0"/>
                        <a:ext cx="123825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直接连接符 1" o:spid="_x0000_s1026" o:spt="20" style="position:absolute;left:0pt;margin-left:1.45pt;margin-top:5.4pt;height:0pt;width:97.5pt;z-index:251659264;mso-width-relative:page;mso-height-relative:page;" filled="f" stroked="t" coordsize="21600,21600" o:gfxdata="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fk7ddUAAAAH&#10;AQAADwAAAAAAAAABACAAAAAiAAAAZHJzL2Rvd25yZXYueG1sUEsBAhQAFAAAAAgAh07iQEHVneTm&#10;AQAAwAMAAA4AAAAAAAAAAQAgAAAAJAEAAGRycy9lMm9Eb2MueG1sUEsFBgAAAAAGAAYAWQEAAHwF&#10;AAAAAA==&#10;">
              <v:fill on="f" focussize="0,0"/>
              <v:stroke weight="1pt" color="#000000" miterlimit="8" joinstyle="miter"/>
              <v:imagedata o:title=""/>
              <o:lock v:ext="edit" aspectratio="f"/>
            </v:line>
          </w:pict>
        </mc:Fallback>
      </mc:AlternateContent>
    </w:r>
  </w:p>
  <w:p>
    <w:pPr>
      <w:tabs>
        <w:tab w:val="center" w:pos="4153"/>
        <w:tab w:val="right" w:pos="8306"/>
      </w:tabs>
      <w:snapToGrid w:val="0"/>
      <w:ind w:firstLine="360" w:firstLineChars="200"/>
      <w:jc w:val="left"/>
      <w:rPr>
        <w:rFonts w:ascii="黑体" w:hAnsi="黑体" w:eastAsia="黑体" w:cs="Times New Roman"/>
        <w:sz w:val="18"/>
        <w:szCs w:val="18"/>
      </w:rPr>
    </w:pPr>
    <w:r>
      <w:rPr>
        <w:rFonts w:hint="eastAsia" w:ascii="黑体" w:hAnsi="黑体" w:eastAsia="黑体" w:cs="Times New Roman"/>
        <w:sz w:val="18"/>
        <w:szCs w:val="18"/>
      </w:rPr>
      <w:t xml:space="preserve">[收稿日期] </w:t>
    </w:r>
    <w:r>
      <w:rPr>
        <w:rFonts w:ascii="Times New Roman" w:hAnsi="Times New Roman" w:eastAsia="宋体" w:cs="Times New Roman"/>
        <w:sz w:val="18"/>
        <w:szCs w:val="18"/>
      </w:rPr>
      <w:t>20</w:t>
    </w:r>
    <w:r>
      <w:rPr>
        <w:rFonts w:hint="eastAsia" w:ascii="Times New Roman" w:hAnsi="Times New Roman" w:eastAsia="宋体" w:cs="Times New Roman"/>
        <w:sz w:val="18"/>
        <w:szCs w:val="18"/>
      </w:rPr>
      <w:t>23</w:t>
    </w:r>
    <w:r>
      <w:rPr>
        <w:rFonts w:ascii="Times New Roman" w:hAnsi="Times New Roman" w:eastAsia="宋体" w:cs="Times New Roman"/>
        <w:sz w:val="18"/>
        <w:szCs w:val="18"/>
      </w:rPr>
      <w:t>-</w:t>
    </w:r>
    <w:r>
      <w:rPr>
        <w:rFonts w:hint="eastAsia" w:ascii="Times New Roman" w:hAnsi="Times New Roman" w:eastAsia="宋体" w:cs="Times New Roman"/>
        <w:sz w:val="18"/>
        <w:szCs w:val="18"/>
      </w:rPr>
      <w:t>09</w:t>
    </w:r>
    <w:r>
      <w:rPr>
        <w:rFonts w:ascii="Times New Roman" w:hAnsi="Times New Roman" w:eastAsia="宋体" w:cs="Times New Roman"/>
        <w:sz w:val="18"/>
        <w:szCs w:val="18"/>
      </w:rPr>
      <w:t>-</w:t>
    </w:r>
    <w:r>
      <w:rPr>
        <w:rFonts w:hint="eastAsia" w:ascii="Times New Roman" w:hAnsi="Times New Roman" w:eastAsia="宋体" w:cs="Times New Roman"/>
        <w:sz w:val="18"/>
        <w:szCs w:val="18"/>
      </w:rPr>
      <w:t>19</w:t>
    </w:r>
    <w:r>
      <w:rPr>
        <w:rFonts w:ascii="Times New Roman" w:hAnsi="Times New Roman" w:eastAsia="黑体" w:cs="Times New Roman"/>
        <w:sz w:val="18"/>
        <w:szCs w:val="18"/>
      </w:rPr>
      <w:t xml:space="preserve">   </w:t>
    </w:r>
    <w:r>
      <w:rPr>
        <w:rFonts w:hint="eastAsia" w:ascii="黑体" w:hAnsi="黑体" w:eastAsia="黑体" w:cs="Times New Roman"/>
        <w:sz w:val="18"/>
        <w:szCs w:val="18"/>
      </w:rPr>
      <w:t xml:space="preserve"> [改回日期]</w:t>
    </w:r>
    <w:r>
      <w:rPr>
        <w:rFonts w:ascii="Times New Roman" w:hAnsi="Times New Roman" w:eastAsia="黑体" w:cs="Times New Roman"/>
        <w:sz w:val="18"/>
        <w:szCs w:val="18"/>
      </w:rPr>
      <w:t xml:space="preserve"> </w:t>
    </w:r>
    <w:r>
      <w:rPr>
        <w:rFonts w:ascii="Times New Roman" w:hAnsi="Times New Roman" w:eastAsia="宋体" w:cs="Times New Roman"/>
        <w:sz w:val="18"/>
        <w:szCs w:val="18"/>
      </w:rPr>
      <w:t>20xx-xx-xx</w:t>
    </w:r>
  </w:p>
  <w:p>
    <w:pPr>
      <w:tabs>
        <w:tab w:val="center" w:pos="4153"/>
        <w:tab w:val="right" w:pos="8306"/>
      </w:tabs>
      <w:snapToGrid w:val="0"/>
      <w:ind w:firstLine="360" w:firstLineChars="200"/>
      <w:jc w:val="left"/>
      <w:rPr>
        <w:rFonts w:ascii="Times New Roman" w:hAnsi="Times New Roman" w:eastAsia="宋体" w:cs="Times New Roman"/>
        <w:sz w:val="16"/>
        <w:szCs w:val="16"/>
      </w:rPr>
    </w:pPr>
    <w:r>
      <w:rPr>
        <w:rFonts w:ascii="黑体" w:hAnsi="黑体" w:eastAsia="黑体" w:cs="Times New Roman"/>
        <w:sz w:val="18"/>
        <w:szCs w:val="18"/>
      </w:rPr>
      <w:t>[作者简介]</w:t>
    </w:r>
    <w:r>
      <w:rPr>
        <w:rFonts w:hint="eastAsia" w:ascii="Times New Roman" w:hAnsi="Times New Roman" w:eastAsia="宋体" w:cs="Times New Roman"/>
        <w:sz w:val="18"/>
        <w:szCs w:val="18"/>
      </w:rPr>
      <w:t xml:space="preserve"> 熊川宝（1994—），男，四川宜宾人，工程师，硕士，主要从事地球物理与遥感勘查、放射性监测、放射性评价等工作。</w:t>
    </w:r>
    <w:r>
      <w:rPr>
        <w:rFonts w:hint="eastAsia" w:ascii="Times New Roman" w:hAnsi="Times New Roman" w:eastAsia="宋体" w:cs="Times New Roman"/>
        <w:sz w:val="16"/>
        <w:szCs w:val="16"/>
      </w:rPr>
      <w:t>E-mail：chuanbaoxiong2018@126.com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6" w:space="1"/>
      </w:pBdr>
      <w:tabs>
        <w:tab w:val="center" w:pos="4153"/>
        <w:tab w:val="right" w:pos="8306"/>
      </w:tabs>
      <w:adjustRightInd w:val="0"/>
      <w:snapToGrid w:val="0"/>
      <w:spacing w:before="120" w:after="120" w:line="0" w:lineRule="atLeast"/>
      <w:ind w:right="-140"/>
      <w:jc w:val="left"/>
      <w:rPr>
        <w:rFonts w:ascii="Times New Roman" w:hAnsi="Times New Roman" w:eastAsia="宋体" w:cs="Times New Roman"/>
        <w:kern w:val="0"/>
        <w:sz w:val="18"/>
        <w:szCs w:val="18"/>
      </w:rPr>
    </w:pPr>
    <w:r>
      <w:rPr>
        <w:rFonts w:hint="eastAsia" w:ascii="宋体" w:hAnsi="宋体" w:eastAsia="宋体" w:cs="Times New Roman"/>
        <w:kern w:val="0"/>
        <w:sz w:val="18"/>
        <w:szCs w:val="18"/>
      </w:rPr>
      <w:t>第</w:t>
    </w:r>
    <w:r>
      <w:rPr>
        <w:rFonts w:ascii="Times New Roman" w:hAnsi="Times New Roman" w:eastAsia="宋体" w:cs="Times New Roman"/>
        <w:kern w:val="0"/>
        <w:sz w:val="18"/>
        <w:szCs w:val="18"/>
      </w:rPr>
      <w:t>40</w:t>
    </w:r>
    <w:r>
      <w:rPr>
        <w:rFonts w:hint="eastAsia" w:ascii="Times New Roman" w:hAnsi="Times New Roman" w:eastAsia="宋体" w:cs="Times New Roman"/>
        <w:kern w:val="0"/>
        <w:sz w:val="18"/>
        <w:szCs w:val="18"/>
      </w:rPr>
      <w:t>卷</w:t>
    </w:r>
    <w:r>
      <w:rPr>
        <w:rFonts w:ascii="宋体" w:hAnsi="宋体" w:eastAsia="宋体" w:cs="Times New Roman"/>
        <w:kern w:val="0"/>
        <w:sz w:val="18"/>
        <w:szCs w:val="18"/>
      </w:rPr>
      <w:t xml:space="preserve">   </w:t>
    </w:r>
    <w:r>
      <w:rPr>
        <w:rFonts w:hint="eastAsia" w:ascii="宋体" w:hAnsi="宋体" w:eastAsia="宋体" w:cs="Times New Roman"/>
        <w:kern w:val="0"/>
        <w:sz w:val="18"/>
        <w:szCs w:val="18"/>
      </w:rPr>
      <w:t>第</w:t>
    </w:r>
    <w:r>
      <w:rPr>
        <w:rFonts w:ascii="Times New Roman" w:hAnsi="Times New Roman" w:eastAsia="宋体" w:cs="Times New Roman"/>
        <w:kern w:val="0"/>
        <w:sz w:val="18"/>
        <w:szCs w:val="18"/>
      </w:rPr>
      <w:t>4</w:t>
    </w:r>
    <w:r>
      <w:rPr>
        <w:rFonts w:hint="eastAsia" w:ascii="宋体" w:hAnsi="宋体" w:eastAsia="宋体" w:cs="Times New Roman"/>
        <w:kern w:val="0"/>
        <w:sz w:val="18"/>
        <w:szCs w:val="18"/>
      </w:rPr>
      <w:t>期</w:t>
    </w:r>
    <w:r>
      <w:rPr>
        <w:rFonts w:ascii="Calibri" w:hAnsi="Calibri" w:eastAsia="宋体" w:cs="Times New Roman"/>
        <w:kern w:val="0"/>
        <w:sz w:val="18"/>
        <w:szCs w:val="18"/>
      </w:rPr>
      <w:t xml:space="preserve">          </w:t>
    </w:r>
    <w:r>
      <w:rPr>
        <w:rFonts w:hint="eastAsia" w:ascii="Calibri" w:hAnsi="Calibri" w:eastAsia="宋体" w:cs="Times New Roman"/>
        <w:kern w:val="0"/>
        <w:sz w:val="18"/>
        <w:szCs w:val="18"/>
      </w:rPr>
      <w:t xml:space="preserve">       </w:t>
    </w:r>
    <w:r>
      <w:rPr>
        <w:rFonts w:hint="eastAsia" w:ascii="宋体" w:hAnsi="宋体" w:eastAsia="宋体" w:cs="Times New Roman"/>
        <w:kern w:val="0"/>
        <w:szCs w:val="18"/>
      </w:rPr>
      <w:t>世 界 核 地 质 科 学</w:t>
    </w:r>
    <w:r>
      <w:rPr>
        <w:rFonts w:ascii="宋体" w:hAnsi="宋体" w:eastAsia="宋体" w:cs="Times New Roman"/>
        <w:kern w:val="0"/>
        <w:szCs w:val="18"/>
      </w:rPr>
      <w:t xml:space="preserve">    </w:t>
    </w:r>
    <w:r>
      <w:rPr>
        <w:rFonts w:hint="eastAsia" w:ascii="宋体" w:hAnsi="宋体" w:eastAsia="宋体" w:cs="Times New Roman"/>
        <w:kern w:val="0"/>
        <w:szCs w:val="18"/>
      </w:rPr>
      <w:t xml:space="preserve"> </w:t>
    </w:r>
    <w:r>
      <w:rPr>
        <w:rFonts w:hint="eastAsia" w:ascii="Calibri" w:hAnsi="Calibri" w:eastAsia="宋体" w:cs="Times New Roman"/>
        <w:kern w:val="0"/>
        <w:szCs w:val="18"/>
      </w:rPr>
      <w:t xml:space="preserve">              </w:t>
    </w:r>
    <w:r>
      <w:rPr>
        <w:rFonts w:ascii="Times New Roman" w:hAnsi="Times New Roman" w:eastAsia="宋体" w:cs="Times New Roman"/>
        <w:kern w:val="0"/>
        <w:sz w:val="18"/>
        <w:szCs w:val="18"/>
      </w:rPr>
      <w:t>Vol.</w:t>
    </w:r>
    <w:r>
      <w:rPr>
        <w:rFonts w:hint="eastAsia" w:ascii="Times New Roman" w:hAnsi="Times New Roman" w:eastAsia="宋体" w:cs="Times New Roman"/>
        <w:kern w:val="0"/>
        <w:sz w:val="18"/>
        <w:szCs w:val="18"/>
      </w:rPr>
      <w:t xml:space="preserve"> </w:t>
    </w:r>
    <w:r>
      <w:rPr>
        <w:rFonts w:ascii="Times New Roman" w:hAnsi="Times New Roman" w:eastAsia="宋体" w:cs="Times New Roman"/>
        <w:kern w:val="0"/>
        <w:sz w:val="18"/>
        <w:szCs w:val="18"/>
      </w:rPr>
      <w:t>40</w:t>
    </w:r>
    <w:r>
      <w:rPr>
        <w:rFonts w:hint="eastAsia" w:ascii="Times New Roman" w:hAnsi="Times New Roman" w:eastAsia="宋体" w:cs="Times New Roman"/>
        <w:kern w:val="0"/>
        <w:sz w:val="18"/>
        <w:szCs w:val="18"/>
      </w:rPr>
      <w:t xml:space="preserve">  </w:t>
    </w:r>
    <w:r>
      <w:rPr>
        <w:rFonts w:ascii="Times New Roman" w:hAnsi="Times New Roman" w:eastAsia="宋体" w:cs="Times New Roman"/>
        <w:kern w:val="0"/>
        <w:sz w:val="18"/>
        <w:szCs w:val="18"/>
      </w:rPr>
      <w:t>No.4</w:t>
    </w:r>
  </w:p>
  <w:p>
    <w:pPr>
      <w:widowControl/>
      <w:pBdr>
        <w:bottom w:val="single" w:color="auto" w:sz="6" w:space="1"/>
      </w:pBdr>
      <w:tabs>
        <w:tab w:val="center" w:pos="4153"/>
        <w:tab w:val="right" w:pos="8306"/>
      </w:tabs>
      <w:adjustRightInd w:val="0"/>
      <w:snapToGrid w:val="0"/>
      <w:spacing w:before="120" w:after="120" w:line="0" w:lineRule="atLeast"/>
      <w:ind w:right="-140"/>
      <w:jc w:val="left"/>
    </w:pPr>
    <w:r>
      <w:rPr>
        <w:rFonts w:ascii="Times New Roman" w:hAnsi="Times New Roman" w:eastAsia="宋体" w:cs="Times New Roman"/>
        <w:kern w:val="0"/>
        <w:szCs w:val="18"/>
      </w:rPr>
      <w:t>2023</w:t>
    </w:r>
    <w:r>
      <w:rPr>
        <w:rFonts w:hint="eastAsia" w:ascii="Calibri" w:hAnsi="Calibri" w:eastAsia="宋体" w:cs="Times New Roman"/>
        <w:kern w:val="0"/>
        <w:szCs w:val="18"/>
      </w:rPr>
      <w:t xml:space="preserve">年   </w:t>
    </w:r>
    <w:r>
      <w:rPr>
        <w:rFonts w:ascii="Times New Roman" w:hAnsi="Times New Roman" w:eastAsia="宋体" w:cs="Times New Roman"/>
        <w:kern w:val="0"/>
        <w:szCs w:val="18"/>
      </w:rPr>
      <w:t>12</w:t>
    </w:r>
    <w:r>
      <w:rPr>
        <w:rFonts w:hint="eastAsia" w:ascii="Calibri" w:hAnsi="Calibri" w:eastAsia="宋体" w:cs="Times New Roman"/>
        <w:kern w:val="0"/>
        <w:szCs w:val="18"/>
      </w:rPr>
      <w:t xml:space="preserve">月             </w:t>
    </w:r>
    <w:r>
      <w:rPr>
        <w:rFonts w:hint="eastAsia" w:ascii="Times New Roman" w:hAnsi="Times New Roman" w:eastAsia="宋体" w:cs="Times New Roman"/>
        <w:kern w:val="0"/>
        <w:szCs w:val="18"/>
      </w:rPr>
      <w:t xml:space="preserve">World  Nuclear  </w:t>
    </w:r>
    <w:r>
      <w:rPr>
        <w:rFonts w:ascii="Times New Roman" w:hAnsi="Times New Roman" w:eastAsia="宋体" w:cs="Times New Roman"/>
        <w:kern w:val="0"/>
        <w:szCs w:val="18"/>
      </w:rPr>
      <w:t>Geo</w:t>
    </w:r>
    <w:r>
      <w:rPr>
        <w:rFonts w:hint="eastAsia" w:ascii="Times New Roman" w:hAnsi="Times New Roman" w:eastAsia="宋体" w:cs="Times New Roman"/>
        <w:kern w:val="0"/>
        <w:szCs w:val="18"/>
      </w:rPr>
      <w:t>science</w:t>
    </w:r>
    <w:r>
      <w:rPr>
        <w:rFonts w:ascii="Times New Roman" w:hAnsi="Times New Roman" w:eastAsia="宋体" w:cs="Times New Roman"/>
        <w:kern w:val="0"/>
        <w:szCs w:val="18"/>
      </w:rPr>
      <w:t xml:space="preserve">  </w:t>
    </w:r>
    <w:r>
      <w:rPr>
        <w:rFonts w:hint="eastAsia" w:ascii="Times New Roman" w:hAnsi="Times New Roman" w:eastAsia="宋体" w:cs="Times New Roman"/>
        <w:kern w:val="0"/>
        <w:szCs w:val="18"/>
      </w:rPr>
      <w:t xml:space="preserve">              </w:t>
    </w:r>
    <w:r>
      <w:rPr>
        <w:rFonts w:ascii="Times New Roman" w:hAnsi="Times New Roman" w:eastAsia="宋体" w:cs="Times New Roman"/>
        <w:kern w:val="0"/>
        <w:sz w:val="18"/>
        <w:szCs w:val="18"/>
      </w:rPr>
      <w:t>Dec</w:t>
    </w:r>
    <w:r>
      <w:rPr>
        <w:rFonts w:hint="eastAsia" w:ascii="Times New Roman" w:hAnsi="Times New Roman" w:eastAsia="宋体" w:cs="Times New Roman"/>
        <w:kern w:val="0"/>
        <w:sz w:val="18"/>
        <w:szCs w:val="18"/>
      </w:rPr>
      <w:t xml:space="preserve">.   </w:t>
    </w:r>
    <w:r>
      <w:rPr>
        <w:rFonts w:ascii="Times New Roman" w:hAnsi="Times New Roman" w:eastAsia="宋体" w:cs="Times New Roman"/>
        <w:kern w:val="0"/>
        <w:sz w:val="18"/>
        <w:szCs w:val="18"/>
      </w:rPr>
      <w:t>2023</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chen du">
    <w15:presenceInfo w15:providerId="Windows Live" w15:userId="bb0d2e4eeff013fb"/>
  </w15:person>
  <w15:person w15:author="木偶的秘密">
    <w15:presenceInfo w15:providerId="WPS Office" w15:userId="2556227968"/>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gutterAtTop/>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xsbQ0sjSyMDYysjBV0lEKTi0uzszPAykwsqgFAI9CLYItAAAA"/>
    <w:docVar w:name="commondata" w:val="eyJoZGlkIjoiZjQxZDcxNjQ5YmE0MmE5NDEzNmRkNTg0MzFmMjk0NDgifQ=="/>
  </w:docVars>
  <w:rsids>
    <w:rsidRoot w:val="00172A27"/>
    <w:rsid w:val="00001170"/>
    <w:rsid w:val="000036FB"/>
    <w:rsid w:val="00003E14"/>
    <w:rsid w:val="0000487A"/>
    <w:rsid w:val="0001355E"/>
    <w:rsid w:val="00013798"/>
    <w:rsid w:val="000153FB"/>
    <w:rsid w:val="00020758"/>
    <w:rsid w:val="00020A1C"/>
    <w:rsid w:val="00022834"/>
    <w:rsid w:val="00025DC5"/>
    <w:rsid w:val="000263EC"/>
    <w:rsid w:val="00027F45"/>
    <w:rsid w:val="00030FB2"/>
    <w:rsid w:val="00036D96"/>
    <w:rsid w:val="000441C7"/>
    <w:rsid w:val="000455CE"/>
    <w:rsid w:val="0005667F"/>
    <w:rsid w:val="00060F81"/>
    <w:rsid w:val="00066098"/>
    <w:rsid w:val="00066F5B"/>
    <w:rsid w:val="00080EE5"/>
    <w:rsid w:val="0008482F"/>
    <w:rsid w:val="00085005"/>
    <w:rsid w:val="0008560E"/>
    <w:rsid w:val="000875B0"/>
    <w:rsid w:val="00091E7D"/>
    <w:rsid w:val="000924C4"/>
    <w:rsid w:val="00092842"/>
    <w:rsid w:val="00092E6B"/>
    <w:rsid w:val="000A47F0"/>
    <w:rsid w:val="000A6020"/>
    <w:rsid w:val="000A6BA8"/>
    <w:rsid w:val="000A7207"/>
    <w:rsid w:val="000B093B"/>
    <w:rsid w:val="000B1BBD"/>
    <w:rsid w:val="000B63D6"/>
    <w:rsid w:val="000B7CC3"/>
    <w:rsid w:val="000C1084"/>
    <w:rsid w:val="000C3150"/>
    <w:rsid w:val="000C5082"/>
    <w:rsid w:val="000C5484"/>
    <w:rsid w:val="000C575A"/>
    <w:rsid w:val="000D047A"/>
    <w:rsid w:val="000D1EAB"/>
    <w:rsid w:val="000D6E28"/>
    <w:rsid w:val="000D764E"/>
    <w:rsid w:val="000E433E"/>
    <w:rsid w:val="000E5344"/>
    <w:rsid w:val="000F21B8"/>
    <w:rsid w:val="000F356A"/>
    <w:rsid w:val="000F7C7B"/>
    <w:rsid w:val="00100260"/>
    <w:rsid w:val="00101D0A"/>
    <w:rsid w:val="00103381"/>
    <w:rsid w:val="00107003"/>
    <w:rsid w:val="001132EC"/>
    <w:rsid w:val="001206D6"/>
    <w:rsid w:val="001219C0"/>
    <w:rsid w:val="0012406E"/>
    <w:rsid w:val="00124EDB"/>
    <w:rsid w:val="00124FCF"/>
    <w:rsid w:val="00127075"/>
    <w:rsid w:val="001276C7"/>
    <w:rsid w:val="00130974"/>
    <w:rsid w:val="001333A2"/>
    <w:rsid w:val="001345E0"/>
    <w:rsid w:val="001404F1"/>
    <w:rsid w:val="00144CDD"/>
    <w:rsid w:val="00144D66"/>
    <w:rsid w:val="00145D9A"/>
    <w:rsid w:val="0015227C"/>
    <w:rsid w:val="001530A9"/>
    <w:rsid w:val="0015341D"/>
    <w:rsid w:val="001570BF"/>
    <w:rsid w:val="001606BF"/>
    <w:rsid w:val="00163402"/>
    <w:rsid w:val="001639A7"/>
    <w:rsid w:val="00165615"/>
    <w:rsid w:val="001700BE"/>
    <w:rsid w:val="00172A27"/>
    <w:rsid w:val="00175615"/>
    <w:rsid w:val="00175ED6"/>
    <w:rsid w:val="00177864"/>
    <w:rsid w:val="00183D10"/>
    <w:rsid w:val="00184605"/>
    <w:rsid w:val="00195A49"/>
    <w:rsid w:val="001966DB"/>
    <w:rsid w:val="00197CCB"/>
    <w:rsid w:val="001A6A9C"/>
    <w:rsid w:val="001B0593"/>
    <w:rsid w:val="001B0C0C"/>
    <w:rsid w:val="001B73FB"/>
    <w:rsid w:val="001C208B"/>
    <w:rsid w:val="001C510E"/>
    <w:rsid w:val="001D08B6"/>
    <w:rsid w:val="001D2DCC"/>
    <w:rsid w:val="001D5EE2"/>
    <w:rsid w:val="001D6C87"/>
    <w:rsid w:val="001D6D87"/>
    <w:rsid w:val="001D72D8"/>
    <w:rsid w:val="001E1EF7"/>
    <w:rsid w:val="001E6A06"/>
    <w:rsid w:val="001F14B4"/>
    <w:rsid w:val="001F5B5D"/>
    <w:rsid w:val="001F6606"/>
    <w:rsid w:val="001F6832"/>
    <w:rsid w:val="001F6845"/>
    <w:rsid w:val="001F6AD9"/>
    <w:rsid w:val="001F6C2D"/>
    <w:rsid w:val="001F707B"/>
    <w:rsid w:val="002006D5"/>
    <w:rsid w:val="00204153"/>
    <w:rsid w:val="002052A2"/>
    <w:rsid w:val="002103CB"/>
    <w:rsid w:val="00211493"/>
    <w:rsid w:val="00211599"/>
    <w:rsid w:val="00213854"/>
    <w:rsid w:val="00214BE7"/>
    <w:rsid w:val="00214CF2"/>
    <w:rsid w:val="00217A64"/>
    <w:rsid w:val="00227F62"/>
    <w:rsid w:val="002364A2"/>
    <w:rsid w:val="00245E17"/>
    <w:rsid w:val="00255A60"/>
    <w:rsid w:val="00256163"/>
    <w:rsid w:val="00260838"/>
    <w:rsid w:val="0026120F"/>
    <w:rsid w:val="00261BB4"/>
    <w:rsid w:val="0026538D"/>
    <w:rsid w:val="00271B82"/>
    <w:rsid w:val="00274AD1"/>
    <w:rsid w:val="00276872"/>
    <w:rsid w:val="002770D4"/>
    <w:rsid w:val="002816B7"/>
    <w:rsid w:val="00282BF9"/>
    <w:rsid w:val="00283B22"/>
    <w:rsid w:val="00286ECA"/>
    <w:rsid w:val="00290676"/>
    <w:rsid w:val="00291CE3"/>
    <w:rsid w:val="0029218E"/>
    <w:rsid w:val="002922E6"/>
    <w:rsid w:val="00294912"/>
    <w:rsid w:val="002974D3"/>
    <w:rsid w:val="00297DDF"/>
    <w:rsid w:val="002A5751"/>
    <w:rsid w:val="002B2F05"/>
    <w:rsid w:val="002B5841"/>
    <w:rsid w:val="002B6912"/>
    <w:rsid w:val="002C465F"/>
    <w:rsid w:val="002C49CD"/>
    <w:rsid w:val="002C4CE1"/>
    <w:rsid w:val="002C78EE"/>
    <w:rsid w:val="002D0716"/>
    <w:rsid w:val="002D1965"/>
    <w:rsid w:val="002E3BD2"/>
    <w:rsid w:val="002E5748"/>
    <w:rsid w:val="002F3E1E"/>
    <w:rsid w:val="002F4194"/>
    <w:rsid w:val="002F41D1"/>
    <w:rsid w:val="002F6505"/>
    <w:rsid w:val="002F703C"/>
    <w:rsid w:val="00300685"/>
    <w:rsid w:val="003023C4"/>
    <w:rsid w:val="00303CC4"/>
    <w:rsid w:val="0030717B"/>
    <w:rsid w:val="003107A3"/>
    <w:rsid w:val="00311E47"/>
    <w:rsid w:val="00312443"/>
    <w:rsid w:val="00325081"/>
    <w:rsid w:val="00326441"/>
    <w:rsid w:val="003315A0"/>
    <w:rsid w:val="00332232"/>
    <w:rsid w:val="00333476"/>
    <w:rsid w:val="00336B0C"/>
    <w:rsid w:val="00337C5C"/>
    <w:rsid w:val="0034741A"/>
    <w:rsid w:val="003525D1"/>
    <w:rsid w:val="00353AB0"/>
    <w:rsid w:val="00364CB9"/>
    <w:rsid w:val="003671C6"/>
    <w:rsid w:val="00374CBC"/>
    <w:rsid w:val="00375219"/>
    <w:rsid w:val="0038085F"/>
    <w:rsid w:val="00386101"/>
    <w:rsid w:val="003927E5"/>
    <w:rsid w:val="00394A38"/>
    <w:rsid w:val="00396A13"/>
    <w:rsid w:val="00397BCF"/>
    <w:rsid w:val="003A13BB"/>
    <w:rsid w:val="003A24A7"/>
    <w:rsid w:val="003A57DE"/>
    <w:rsid w:val="003A5CD3"/>
    <w:rsid w:val="003B7E0C"/>
    <w:rsid w:val="003C0877"/>
    <w:rsid w:val="003C0E6C"/>
    <w:rsid w:val="003C146E"/>
    <w:rsid w:val="003C2EEC"/>
    <w:rsid w:val="003C6B83"/>
    <w:rsid w:val="003C7837"/>
    <w:rsid w:val="003C7C46"/>
    <w:rsid w:val="003D07AA"/>
    <w:rsid w:val="003D251B"/>
    <w:rsid w:val="003D36C8"/>
    <w:rsid w:val="003D4BC8"/>
    <w:rsid w:val="003D5CD8"/>
    <w:rsid w:val="003D6DBC"/>
    <w:rsid w:val="003E096F"/>
    <w:rsid w:val="003E0C16"/>
    <w:rsid w:val="003E175A"/>
    <w:rsid w:val="003E1DC0"/>
    <w:rsid w:val="003E2AE4"/>
    <w:rsid w:val="003E3734"/>
    <w:rsid w:val="003E3BDE"/>
    <w:rsid w:val="003E6528"/>
    <w:rsid w:val="003F2B3E"/>
    <w:rsid w:val="003F45A3"/>
    <w:rsid w:val="003F4770"/>
    <w:rsid w:val="003F4EC1"/>
    <w:rsid w:val="003F6806"/>
    <w:rsid w:val="00400FD2"/>
    <w:rsid w:val="00402BAD"/>
    <w:rsid w:val="00402C1E"/>
    <w:rsid w:val="004041A8"/>
    <w:rsid w:val="00404E78"/>
    <w:rsid w:val="0040606E"/>
    <w:rsid w:val="0041054A"/>
    <w:rsid w:val="00411D61"/>
    <w:rsid w:val="00417E6C"/>
    <w:rsid w:val="00422F53"/>
    <w:rsid w:val="0044525F"/>
    <w:rsid w:val="00455CF5"/>
    <w:rsid w:val="00457862"/>
    <w:rsid w:val="00460B18"/>
    <w:rsid w:val="004645AD"/>
    <w:rsid w:val="00466465"/>
    <w:rsid w:val="00467821"/>
    <w:rsid w:val="00473B32"/>
    <w:rsid w:val="00474CAD"/>
    <w:rsid w:val="004825E1"/>
    <w:rsid w:val="00484DCE"/>
    <w:rsid w:val="0048707D"/>
    <w:rsid w:val="00493D70"/>
    <w:rsid w:val="004A03FA"/>
    <w:rsid w:val="004A49F4"/>
    <w:rsid w:val="004B1062"/>
    <w:rsid w:val="004C3E4A"/>
    <w:rsid w:val="004C4631"/>
    <w:rsid w:val="004C5F0D"/>
    <w:rsid w:val="004D0E6D"/>
    <w:rsid w:val="004D303B"/>
    <w:rsid w:val="004D45F6"/>
    <w:rsid w:val="004D4B48"/>
    <w:rsid w:val="004F2C91"/>
    <w:rsid w:val="004F4DDD"/>
    <w:rsid w:val="004F61E8"/>
    <w:rsid w:val="0050069A"/>
    <w:rsid w:val="00501059"/>
    <w:rsid w:val="005032D5"/>
    <w:rsid w:val="00514365"/>
    <w:rsid w:val="005166E0"/>
    <w:rsid w:val="00520CDA"/>
    <w:rsid w:val="0052298F"/>
    <w:rsid w:val="00524797"/>
    <w:rsid w:val="005250CB"/>
    <w:rsid w:val="0052570B"/>
    <w:rsid w:val="0052696F"/>
    <w:rsid w:val="00531A67"/>
    <w:rsid w:val="0053540A"/>
    <w:rsid w:val="00535812"/>
    <w:rsid w:val="00535B32"/>
    <w:rsid w:val="005404D7"/>
    <w:rsid w:val="00545C80"/>
    <w:rsid w:val="005503AA"/>
    <w:rsid w:val="00552EF7"/>
    <w:rsid w:val="00564C61"/>
    <w:rsid w:val="005719AF"/>
    <w:rsid w:val="005751FE"/>
    <w:rsid w:val="00582991"/>
    <w:rsid w:val="005860E6"/>
    <w:rsid w:val="00587131"/>
    <w:rsid w:val="00595522"/>
    <w:rsid w:val="00596714"/>
    <w:rsid w:val="005A24BA"/>
    <w:rsid w:val="005A5DB4"/>
    <w:rsid w:val="005B1A82"/>
    <w:rsid w:val="005B29B9"/>
    <w:rsid w:val="005B4348"/>
    <w:rsid w:val="005C0AE0"/>
    <w:rsid w:val="005C1FDF"/>
    <w:rsid w:val="005C674E"/>
    <w:rsid w:val="005D075E"/>
    <w:rsid w:val="005D3AE4"/>
    <w:rsid w:val="005D42FB"/>
    <w:rsid w:val="005D4471"/>
    <w:rsid w:val="005E1349"/>
    <w:rsid w:val="005F4F37"/>
    <w:rsid w:val="005F6A3E"/>
    <w:rsid w:val="005F79E7"/>
    <w:rsid w:val="006017C1"/>
    <w:rsid w:val="00605F1F"/>
    <w:rsid w:val="00607F1E"/>
    <w:rsid w:val="00611214"/>
    <w:rsid w:val="0061335C"/>
    <w:rsid w:val="00616633"/>
    <w:rsid w:val="00617711"/>
    <w:rsid w:val="00620AD6"/>
    <w:rsid w:val="006210B1"/>
    <w:rsid w:val="00626503"/>
    <w:rsid w:val="00627714"/>
    <w:rsid w:val="00630830"/>
    <w:rsid w:val="00634943"/>
    <w:rsid w:val="00636C48"/>
    <w:rsid w:val="0064211C"/>
    <w:rsid w:val="00642DDD"/>
    <w:rsid w:val="00652F61"/>
    <w:rsid w:val="006601DC"/>
    <w:rsid w:val="00660554"/>
    <w:rsid w:val="00660C5A"/>
    <w:rsid w:val="00660E24"/>
    <w:rsid w:val="006611AA"/>
    <w:rsid w:val="0066428D"/>
    <w:rsid w:val="00667C00"/>
    <w:rsid w:val="00671BE1"/>
    <w:rsid w:val="00672D43"/>
    <w:rsid w:val="006732CF"/>
    <w:rsid w:val="0068172D"/>
    <w:rsid w:val="00681836"/>
    <w:rsid w:val="0068462B"/>
    <w:rsid w:val="006853E8"/>
    <w:rsid w:val="00685B65"/>
    <w:rsid w:val="006867D8"/>
    <w:rsid w:val="00686FA2"/>
    <w:rsid w:val="0068784E"/>
    <w:rsid w:val="00687A80"/>
    <w:rsid w:val="00691231"/>
    <w:rsid w:val="00691478"/>
    <w:rsid w:val="00697872"/>
    <w:rsid w:val="006A14E2"/>
    <w:rsid w:val="006A2A9E"/>
    <w:rsid w:val="006A3356"/>
    <w:rsid w:val="006A4177"/>
    <w:rsid w:val="006B4BB2"/>
    <w:rsid w:val="006B78A2"/>
    <w:rsid w:val="006C2D1C"/>
    <w:rsid w:val="006C58F2"/>
    <w:rsid w:val="006C5CBF"/>
    <w:rsid w:val="006C677A"/>
    <w:rsid w:val="006D0B16"/>
    <w:rsid w:val="006D23F7"/>
    <w:rsid w:val="006D416A"/>
    <w:rsid w:val="006D58F8"/>
    <w:rsid w:val="006D5DF0"/>
    <w:rsid w:val="006E1A77"/>
    <w:rsid w:val="006E205A"/>
    <w:rsid w:val="006E257E"/>
    <w:rsid w:val="006E3EED"/>
    <w:rsid w:val="006E42A8"/>
    <w:rsid w:val="006F0F39"/>
    <w:rsid w:val="006F1A4E"/>
    <w:rsid w:val="006F1AC9"/>
    <w:rsid w:val="006F50EA"/>
    <w:rsid w:val="0070447E"/>
    <w:rsid w:val="0070699C"/>
    <w:rsid w:val="00707C91"/>
    <w:rsid w:val="00713B1D"/>
    <w:rsid w:val="00715D59"/>
    <w:rsid w:val="00716010"/>
    <w:rsid w:val="00716268"/>
    <w:rsid w:val="00717ABC"/>
    <w:rsid w:val="00717FFE"/>
    <w:rsid w:val="00721180"/>
    <w:rsid w:val="0072205E"/>
    <w:rsid w:val="00733A80"/>
    <w:rsid w:val="00740ADD"/>
    <w:rsid w:val="0074218B"/>
    <w:rsid w:val="007437C0"/>
    <w:rsid w:val="00753979"/>
    <w:rsid w:val="00755E1E"/>
    <w:rsid w:val="00757F8D"/>
    <w:rsid w:val="00761B0A"/>
    <w:rsid w:val="00761C42"/>
    <w:rsid w:val="00767FB4"/>
    <w:rsid w:val="007707DC"/>
    <w:rsid w:val="00774705"/>
    <w:rsid w:val="00774C17"/>
    <w:rsid w:val="0077739B"/>
    <w:rsid w:val="0078087B"/>
    <w:rsid w:val="00781D33"/>
    <w:rsid w:val="00785292"/>
    <w:rsid w:val="00786F7B"/>
    <w:rsid w:val="00790E81"/>
    <w:rsid w:val="00790F89"/>
    <w:rsid w:val="0079151B"/>
    <w:rsid w:val="007937D2"/>
    <w:rsid w:val="007939B8"/>
    <w:rsid w:val="00795184"/>
    <w:rsid w:val="0079551B"/>
    <w:rsid w:val="007A27FC"/>
    <w:rsid w:val="007A2A34"/>
    <w:rsid w:val="007A389F"/>
    <w:rsid w:val="007A50B2"/>
    <w:rsid w:val="007A5C41"/>
    <w:rsid w:val="007A5F43"/>
    <w:rsid w:val="007B03E8"/>
    <w:rsid w:val="007B1384"/>
    <w:rsid w:val="007B24C1"/>
    <w:rsid w:val="007B2575"/>
    <w:rsid w:val="007B38EA"/>
    <w:rsid w:val="007B5C69"/>
    <w:rsid w:val="007B7BF7"/>
    <w:rsid w:val="007C0864"/>
    <w:rsid w:val="007C63FD"/>
    <w:rsid w:val="007D3A71"/>
    <w:rsid w:val="007D57E7"/>
    <w:rsid w:val="007D6C2E"/>
    <w:rsid w:val="007D795C"/>
    <w:rsid w:val="007E07D1"/>
    <w:rsid w:val="007E33D0"/>
    <w:rsid w:val="007F48F5"/>
    <w:rsid w:val="007F4FFF"/>
    <w:rsid w:val="00805241"/>
    <w:rsid w:val="008057A5"/>
    <w:rsid w:val="00812A6F"/>
    <w:rsid w:val="00812E4D"/>
    <w:rsid w:val="008149F7"/>
    <w:rsid w:val="00821CBC"/>
    <w:rsid w:val="00822777"/>
    <w:rsid w:val="00822AA2"/>
    <w:rsid w:val="008244CF"/>
    <w:rsid w:val="008247A5"/>
    <w:rsid w:val="008256E8"/>
    <w:rsid w:val="008338B5"/>
    <w:rsid w:val="008372A3"/>
    <w:rsid w:val="00840C05"/>
    <w:rsid w:val="00843649"/>
    <w:rsid w:val="008477D5"/>
    <w:rsid w:val="0084783E"/>
    <w:rsid w:val="00851D0B"/>
    <w:rsid w:val="0085218B"/>
    <w:rsid w:val="008578F8"/>
    <w:rsid w:val="0086190E"/>
    <w:rsid w:val="0086263A"/>
    <w:rsid w:val="008644AE"/>
    <w:rsid w:val="00865141"/>
    <w:rsid w:val="0087681B"/>
    <w:rsid w:val="008829F6"/>
    <w:rsid w:val="00883165"/>
    <w:rsid w:val="00884018"/>
    <w:rsid w:val="008919EC"/>
    <w:rsid w:val="00893E53"/>
    <w:rsid w:val="008A11C5"/>
    <w:rsid w:val="008A1E10"/>
    <w:rsid w:val="008A38C5"/>
    <w:rsid w:val="008A6A32"/>
    <w:rsid w:val="008B089D"/>
    <w:rsid w:val="008B45CE"/>
    <w:rsid w:val="008B4AF6"/>
    <w:rsid w:val="008B50B9"/>
    <w:rsid w:val="008B6EBF"/>
    <w:rsid w:val="008B6F9F"/>
    <w:rsid w:val="008C0B93"/>
    <w:rsid w:val="008C3717"/>
    <w:rsid w:val="008C5840"/>
    <w:rsid w:val="008C6838"/>
    <w:rsid w:val="008C77C5"/>
    <w:rsid w:val="008D0E03"/>
    <w:rsid w:val="008D31F7"/>
    <w:rsid w:val="008E1E3A"/>
    <w:rsid w:val="008E1FD7"/>
    <w:rsid w:val="008E6F6D"/>
    <w:rsid w:val="008F23FC"/>
    <w:rsid w:val="008F4A80"/>
    <w:rsid w:val="008F57AA"/>
    <w:rsid w:val="00901D58"/>
    <w:rsid w:val="00903C7D"/>
    <w:rsid w:val="00903EBC"/>
    <w:rsid w:val="00904465"/>
    <w:rsid w:val="009057E2"/>
    <w:rsid w:val="00905B4A"/>
    <w:rsid w:val="00907EF2"/>
    <w:rsid w:val="00911174"/>
    <w:rsid w:val="00912946"/>
    <w:rsid w:val="00912FD2"/>
    <w:rsid w:val="00924038"/>
    <w:rsid w:val="00925730"/>
    <w:rsid w:val="00930706"/>
    <w:rsid w:val="00936A69"/>
    <w:rsid w:val="00936EDD"/>
    <w:rsid w:val="009374E8"/>
    <w:rsid w:val="00941484"/>
    <w:rsid w:val="0095061A"/>
    <w:rsid w:val="009525E3"/>
    <w:rsid w:val="009527A9"/>
    <w:rsid w:val="00952FF4"/>
    <w:rsid w:val="009534DB"/>
    <w:rsid w:val="00953E34"/>
    <w:rsid w:val="00957B34"/>
    <w:rsid w:val="00960EB0"/>
    <w:rsid w:val="009628CF"/>
    <w:rsid w:val="00964F84"/>
    <w:rsid w:val="00970C2A"/>
    <w:rsid w:val="00971CCD"/>
    <w:rsid w:val="0097210B"/>
    <w:rsid w:val="00973940"/>
    <w:rsid w:val="0098040E"/>
    <w:rsid w:val="009831F9"/>
    <w:rsid w:val="00986904"/>
    <w:rsid w:val="00986D7A"/>
    <w:rsid w:val="00997A17"/>
    <w:rsid w:val="009A2466"/>
    <w:rsid w:val="009A24D3"/>
    <w:rsid w:val="009A3F7A"/>
    <w:rsid w:val="009A6AC1"/>
    <w:rsid w:val="009A7B69"/>
    <w:rsid w:val="009B6A04"/>
    <w:rsid w:val="009B6FE8"/>
    <w:rsid w:val="009B7D05"/>
    <w:rsid w:val="009C03EB"/>
    <w:rsid w:val="009C108A"/>
    <w:rsid w:val="009C2DAC"/>
    <w:rsid w:val="009C599D"/>
    <w:rsid w:val="009C71D8"/>
    <w:rsid w:val="009D7B5A"/>
    <w:rsid w:val="009D7CD1"/>
    <w:rsid w:val="009E3146"/>
    <w:rsid w:val="009F11E5"/>
    <w:rsid w:val="009F440C"/>
    <w:rsid w:val="009F4AE0"/>
    <w:rsid w:val="009F620B"/>
    <w:rsid w:val="009F6952"/>
    <w:rsid w:val="009F7656"/>
    <w:rsid w:val="00A0542D"/>
    <w:rsid w:val="00A06691"/>
    <w:rsid w:val="00A11482"/>
    <w:rsid w:val="00A116D6"/>
    <w:rsid w:val="00A13141"/>
    <w:rsid w:val="00A17651"/>
    <w:rsid w:val="00A207CC"/>
    <w:rsid w:val="00A241FE"/>
    <w:rsid w:val="00A33119"/>
    <w:rsid w:val="00A33C11"/>
    <w:rsid w:val="00A3664C"/>
    <w:rsid w:val="00A36E9A"/>
    <w:rsid w:val="00A37B61"/>
    <w:rsid w:val="00A40D51"/>
    <w:rsid w:val="00A46F48"/>
    <w:rsid w:val="00A51E5F"/>
    <w:rsid w:val="00A52DC7"/>
    <w:rsid w:val="00A62863"/>
    <w:rsid w:val="00A62AE9"/>
    <w:rsid w:val="00A62E02"/>
    <w:rsid w:val="00A63650"/>
    <w:rsid w:val="00A63CA7"/>
    <w:rsid w:val="00A65446"/>
    <w:rsid w:val="00A672C5"/>
    <w:rsid w:val="00A71ABF"/>
    <w:rsid w:val="00A77EAC"/>
    <w:rsid w:val="00A81371"/>
    <w:rsid w:val="00A841EA"/>
    <w:rsid w:val="00A84A00"/>
    <w:rsid w:val="00A84D04"/>
    <w:rsid w:val="00A86A0E"/>
    <w:rsid w:val="00A90D9C"/>
    <w:rsid w:val="00A92537"/>
    <w:rsid w:val="00A92620"/>
    <w:rsid w:val="00A948CE"/>
    <w:rsid w:val="00A954C0"/>
    <w:rsid w:val="00AA01DF"/>
    <w:rsid w:val="00AA06E9"/>
    <w:rsid w:val="00AA0922"/>
    <w:rsid w:val="00AA5137"/>
    <w:rsid w:val="00AA7036"/>
    <w:rsid w:val="00AB027F"/>
    <w:rsid w:val="00AB4685"/>
    <w:rsid w:val="00AB4A70"/>
    <w:rsid w:val="00AB5EA7"/>
    <w:rsid w:val="00AC4C08"/>
    <w:rsid w:val="00AC5B9E"/>
    <w:rsid w:val="00AD3D8B"/>
    <w:rsid w:val="00AD779E"/>
    <w:rsid w:val="00AE0829"/>
    <w:rsid w:val="00AE3B50"/>
    <w:rsid w:val="00AE472C"/>
    <w:rsid w:val="00AE4E86"/>
    <w:rsid w:val="00AE55E3"/>
    <w:rsid w:val="00AE61F4"/>
    <w:rsid w:val="00AF2EAB"/>
    <w:rsid w:val="00AF7ED4"/>
    <w:rsid w:val="00B03D9F"/>
    <w:rsid w:val="00B03DA2"/>
    <w:rsid w:val="00B0495A"/>
    <w:rsid w:val="00B1020A"/>
    <w:rsid w:val="00B10F3E"/>
    <w:rsid w:val="00B1342F"/>
    <w:rsid w:val="00B21F88"/>
    <w:rsid w:val="00B22DF9"/>
    <w:rsid w:val="00B42AE3"/>
    <w:rsid w:val="00B441F7"/>
    <w:rsid w:val="00B4565F"/>
    <w:rsid w:val="00B4593F"/>
    <w:rsid w:val="00B46B82"/>
    <w:rsid w:val="00B5328A"/>
    <w:rsid w:val="00B5607B"/>
    <w:rsid w:val="00B62B92"/>
    <w:rsid w:val="00B701BE"/>
    <w:rsid w:val="00B72317"/>
    <w:rsid w:val="00B72944"/>
    <w:rsid w:val="00B76440"/>
    <w:rsid w:val="00B777AD"/>
    <w:rsid w:val="00B8151E"/>
    <w:rsid w:val="00B93955"/>
    <w:rsid w:val="00B9453F"/>
    <w:rsid w:val="00B96409"/>
    <w:rsid w:val="00B96D22"/>
    <w:rsid w:val="00B96F1C"/>
    <w:rsid w:val="00B97B45"/>
    <w:rsid w:val="00B97F4B"/>
    <w:rsid w:val="00BA12EA"/>
    <w:rsid w:val="00BA1D97"/>
    <w:rsid w:val="00BA344D"/>
    <w:rsid w:val="00BA4479"/>
    <w:rsid w:val="00BA4F05"/>
    <w:rsid w:val="00BB0D9B"/>
    <w:rsid w:val="00BB5B1C"/>
    <w:rsid w:val="00BB61F3"/>
    <w:rsid w:val="00BB67FF"/>
    <w:rsid w:val="00BC185C"/>
    <w:rsid w:val="00BC4FDD"/>
    <w:rsid w:val="00BE2D88"/>
    <w:rsid w:val="00BE5445"/>
    <w:rsid w:val="00BE6C46"/>
    <w:rsid w:val="00BF3450"/>
    <w:rsid w:val="00BF6E01"/>
    <w:rsid w:val="00BF7042"/>
    <w:rsid w:val="00C00002"/>
    <w:rsid w:val="00C008DF"/>
    <w:rsid w:val="00C020C1"/>
    <w:rsid w:val="00C0219B"/>
    <w:rsid w:val="00C1090F"/>
    <w:rsid w:val="00C17A3C"/>
    <w:rsid w:val="00C2666B"/>
    <w:rsid w:val="00C33D5C"/>
    <w:rsid w:val="00C35513"/>
    <w:rsid w:val="00C35C2C"/>
    <w:rsid w:val="00C4067B"/>
    <w:rsid w:val="00C459DA"/>
    <w:rsid w:val="00C479DA"/>
    <w:rsid w:val="00C536F3"/>
    <w:rsid w:val="00C54416"/>
    <w:rsid w:val="00C5585B"/>
    <w:rsid w:val="00C6124C"/>
    <w:rsid w:val="00C63DA1"/>
    <w:rsid w:val="00C6559D"/>
    <w:rsid w:val="00C65E26"/>
    <w:rsid w:val="00C72462"/>
    <w:rsid w:val="00C744BD"/>
    <w:rsid w:val="00C74C01"/>
    <w:rsid w:val="00C77A19"/>
    <w:rsid w:val="00C82F11"/>
    <w:rsid w:val="00C83035"/>
    <w:rsid w:val="00C85BB7"/>
    <w:rsid w:val="00C86A61"/>
    <w:rsid w:val="00C95A6D"/>
    <w:rsid w:val="00C974F3"/>
    <w:rsid w:val="00CA015D"/>
    <w:rsid w:val="00CA1293"/>
    <w:rsid w:val="00CA2A5F"/>
    <w:rsid w:val="00CA4696"/>
    <w:rsid w:val="00CA5D4F"/>
    <w:rsid w:val="00CB25FD"/>
    <w:rsid w:val="00CB36B9"/>
    <w:rsid w:val="00CB3719"/>
    <w:rsid w:val="00CB5E33"/>
    <w:rsid w:val="00CB7692"/>
    <w:rsid w:val="00CC1870"/>
    <w:rsid w:val="00CC2C24"/>
    <w:rsid w:val="00CC3964"/>
    <w:rsid w:val="00CC4F5E"/>
    <w:rsid w:val="00CD0435"/>
    <w:rsid w:val="00CD0735"/>
    <w:rsid w:val="00CD1EB5"/>
    <w:rsid w:val="00CD2768"/>
    <w:rsid w:val="00CD3191"/>
    <w:rsid w:val="00CD607D"/>
    <w:rsid w:val="00CD64FE"/>
    <w:rsid w:val="00CE01B5"/>
    <w:rsid w:val="00CE0B93"/>
    <w:rsid w:val="00CE1133"/>
    <w:rsid w:val="00CE1B74"/>
    <w:rsid w:val="00CE30ED"/>
    <w:rsid w:val="00CE553A"/>
    <w:rsid w:val="00CE7610"/>
    <w:rsid w:val="00D006CC"/>
    <w:rsid w:val="00D01FB5"/>
    <w:rsid w:val="00D024E8"/>
    <w:rsid w:val="00D02636"/>
    <w:rsid w:val="00D07FBA"/>
    <w:rsid w:val="00D11759"/>
    <w:rsid w:val="00D1374D"/>
    <w:rsid w:val="00D145A5"/>
    <w:rsid w:val="00D151C4"/>
    <w:rsid w:val="00D20664"/>
    <w:rsid w:val="00D225D3"/>
    <w:rsid w:val="00D32C0E"/>
    <w:rsid w:val="00D3345A"/>
    <w:rsid w:val="00D43342"/>
    <w:rsid w:val="00D45EE2"/>
    <w:rsid w:val="00D46186"/>
    <w:rsid w:val="00D51612"/>
    <w:rsid w:val="00D56312"/>
    <w:rsid w:val="00D6160A"/>
    <w:rsid w:val="00D6301F"/>
    <w:rsid w:val="00D63FA3"/>
    <w:rsid w:val="00D66E7B"/>
    <w:rsid w:val="00D67265"/>
    <w:rsid w:val="00D72D80"/>
    <w:rsid w:val="00D75D82"/>
    <w:rsid w:val="00D80D49"/>
    <w:rsid w:val="00D865CF"/>
    <w:rsid w:val="00D87300"/>
    <w:rsid w:val="00D9196E"/>
    <w:rsid w:val="00D91E13"/>
    <w:rsid w:val="00D9437B"/>
    <w:rsid w:val="00D94A84"/>
    <w:rsid w:val="00DA6C0A"/>
    <w:rsid w:val="00DA6D58"/>
    <w:rsid w:val="00DB4542"/>
    <w:rsid w:val="00DC072A"/>
    <w:rsid w:val="00DD0F9D"/>
    <w:rsid w:val="00DD255A"/>
    <w:rsid w:val="00DD37DC"/>
    <w:rsid w:val="00DD4A2E"/>
    <w:rsid w:val="00DE0560"/>
    <w:rsid w:val="00DE075B"/>
    <w:rsid w:val="00DE4A7A"/>
    <w:rsid w:val="00DE60C8"/>
    <w:rsid w:val="00DE7848"/>
    <w:rsid w:val="00DF32A5"/>
    <w:rsid w:val="00DF33AF"/>
    <w:rsid w:val="00DF3ADD"/>
    <w:rsid w:val="00DF5DA4"/>
    <w:rsid w:val="00E043B8"/>
    <w:rsid w:val="00E0457B"/>
    <w:rsid w:val="00E04863"/>
    <w:rsid w:val="00E11520"/>
    <w:rsid w:val="00E1175B"/>
    <w:rsid w:val="00E1277E"/>
    <w:rsid w:val="00E15E8F"/>
    <w:rsid w:val="00E207B1"/>
    <w:rsid w:val="00E2276D"/>
    <w:rsid w:val="00E236B0"/>
    <w:rsid w:val="00E26706"/>
    <w:rsid w:val="00E310EC"/>
    <w:rsid w:val="00E32471"/>
    <w:rsid w:val="00E34510"/>
    <w:rsid w:val="00E34D79"/>
    <w:rsid w:val="00E44480"/>
    <w:rsid w:val="00E45E2D"/>
    <w:rsid w:val="00E46C7D"/>
    <w:rsid w:val="00E51234"/>
    <w:rsid w:val="00E514B9"/>
    <w:rsid w:val="00E560ED"/>
    <w:rsid w:val="00E57D34"/>
    <w:rsid w:val="00E60DB1"/>
    <w:rsid w:val="00E65294"/>
    <w:rsid w:val="00E652A2"/>
    <w:rsid w:val="00E72E59"/>
    <w:rsid w:val="00E73B92"/>
    <w:rsid w:val="00E77665"/>
    <w:rsid w:val="00E8302D"/>
    <w:rsid w:val="00E83BF4"/>
    <w:rsid w:val="00E86E87"/>
    <w:rsid w:val="00E90FF1"/>
    <w:rsid w:val="00E91A59"/>
    <w:rsid w:val="00E93935"/>
    <w:rsid w:val="00E966AB"/>
    <w:rsid w:val="00EA14AA"/>
    <w:rsid w:val="00EA1F87"/>
    <w:rsid w:val="00EB1A28"/>
    <w:rsid w:val="00EB4604"/>
    <w:rsid w:val="00EB6B85"/>
    <w:rsid w:val="00EB76B9"/>
    <w:rsid w:val="00EC1101"/>
    <w:rsid w:val="00EC1310"/>
    <w:rsid w:val="00EC14CA"/>
    <w:rsid w:val="00EC3318"/>
    <w:rsid w:val="00EC55D7"/>
    <w:rsid w:val="00EC6790"/>
    <w:rsid w:val="00ED61F3"/>
    <w:rsid w:val="00ED791C"/>
    <w:rsid w:val="00ED7C86"/>
    <w:rsid w:val="00EE2F94"/>
    <w:rsid w:val="00EE5AA1"/>
    <w:rsid w:val="00EE69F3"/>
    <w:rsid w:val="00EF31EC"/>
    <w:rsid w:val="00EF3F9E"/>
    <w:rsid w:val="00EF4069"/>
    <w:rsid w:val="00EF44D3"/>
    <w:rsid w:val="00EF4647"/>
    <w:rsid w:val="00EF5934"/>
    <w:rsid w:val="00EF5FA8"/>
    <w:rsid w:val="00EF7625"/>
    <w:rsid w:val="00F0080C"/>
    <w:rsid w:val="00F05BDB"/>
    <w:rsid w:val="00F118E6"/>
    <w:rsid w:val="00F1482C"/>
    <w:rsid w:val="00F15276"/>
    <w:rsid w:val="00F259BF"/>
    <w:rsid w:val="00F2771F"/>
    <w:rsid w:val="00F31044"/>
    <w:rsid w:val="00F347A5"/>
    <w:rsid w:val="00F35ECB"/>
    <w:rsid w:val="00F37FE8"/>
    <w:rsid w:val="00F405A4"/>
    <w:rsid w:val="00F43C11"/>
    <w:rsid w:val="00F46BA1"/>
    <w:rsid w:val="00F47978"/>
    <w:rsid w:val="00F47AFB"/>
    <w:rsid w:val="00F51CBA"/>
    <w:rsid w:val="00F51F0D"/>
    <w:rsid w:val="00F526DD"/>
    <w:rsid w:val="00F53D19"/>
    <w:rsid w:val="00F55A0F"/>
    <w:rsid w:val="00F60162"/>
    <w:rsid w:val="00F648A4"/>
    <w:rsid w:val="00F65C27"/>
    <w:rsid w:val="00F66BEE"/>
    <w:rsid w:val="00F7273B"/>
    <w:rsid w:val="00F73F89"/>
    <w:rsid w:val="00F76B7B"/>
    <w:rsid w:val="00F7718C"/>
    <w:rsid w:val="00F800A9"/>
    <w:rsid w:val="00F818F7"/>
    <w:rsid w:val="00F819E8"/>
    <w:rsid w:val="00F83BEF"/>
    <w:rsid w:val="00F861CB"/>
    <w:rsid w:val="00F86523"/>
    <w:rsid w:val="00F86639"/>
    <w:rsid w:val="00F87E0B"/>
    <w:rsid w:val="00F90B3D"/>
    <w:rsid w:val="00F9612D"/>
    <w:rsid w:val="00FA1C60"/>
    <w:rsid w:val="00FB0B40"/>
    <w:rsid w:val="00FB1833"/>
    <w:rsid w:val="00FB2123"/>
    <w:rsid w:val="00FB245A"/>
    <w:rsid w:val="00FB2CFA"/>
    <w:rsid w:val="00FB2FB9"/>
    <w:rsid w:val="00FB3CE7"/>
    <w:rsid w:val="00FB66AF"/>
    <w:rsid w:val="00FB6AC0"/>
    <w:rsid w:val="00FB7F01"/>
    <w:rsid w:val="00FC08D6"/>
    <w:rsid w:val="00FC3952"/>
    <w:rsid w:val="00FC45C2"/>
    <w:rsid w:val="00FC7062"/>
    <w:rsid w:val="00FD1B5F"/>
    <w:rsid w:val="00FD2CFF"/>
    <w:rsid w:val="00FD3538"/>
    <w:rsid w:val="00FD542C"/>
    <w:rsid w:val="00FD5947"/>
    <w:rsid w:val="00FD75F3"/>
    <w:rsid w:val="00FE46AC"/>
    <w:rsid w:val="00FE66E3"/>
    <w:rsid w:val="00FF0D06"/>
    <w:rsid w:val="00FF2CBD"/>
    <w:rsid w:val="00FF47EE"/>
    <w:rsid w:val="068C6414"/>
    <w:rsid w:val="0D4009A2"/>
    <w:rsid w:val="16B80489"/>
    <w:rsid w:val="18493992"/>
    <w:rsid w:val="215A4E68"/>
    <w:rsid w:val="22B02D1F"/>
    <w:rsid w:val="23A865D5"/>
    <w:rsid w:val="276B398E"/>
    <w:rsid w:val="2A8F4478"/>
    <w:rsid w:val="2B62791E"/>
    <w:rsid w:val="2CD128E8"/>
    <w:rsid w:val="32C13C9A"/>
    <w:rsid w:val="33E06427"/>
    <w:rsid w:val="383A065E"/>
    <w:rsid w:val="3A9761B4"/>
    <w:rsid w:val="3E0016E7"/>
    <w:rsid w:val="453E3E4A"/>
    <w:rsid w:val="4630567D"/>
    <w:rsid w:val="49C924FF"/>
    <w:rsid w:val="4E1857AF"/>
    <w:rsid w:val="50D54D29"/>
    <w:rsid w:val="547B4A48"/>
    <w:rsid w:val="57452F9B"/>
    <w:rsid w:val="5A5B08A7"/>
    <w:rsid w:val="5EC46E9C"/>
    <w:rsid w:val="664F1387"/>
    <w:rsid w:val="67C548FE"/>
    <w:rsid w:val="6BBA58AE"/>
    <w:rsid w:val="6C584EB0"/>
    <w:rsid w:val="6DEE7A91"/>
    <w:rsid w:val="6E2C58D6"/>
    <w:rsid w:val="760119E0"/>
    <w:rsid w:val="796F4462"/>
    <w:rsid w:val="7BBE51AF"/>
    <w:rsid w:val="7C721AC8"/>
    <w:rsid w:val="7CF03762"/>
    <w:rsid w:val="7D10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Lines="50" w:afterLines="50" w:line="440" w:lineRule="exact"/>
      <w:outlineLvl w:val="0"/>
    </w:pPr>
    <w:rPr>
      <w:rFonts w:ascii="Times New Roman" w:hAnsi="Times New Roman" w:eastAsia="宋体"/>
      <w:b/>
      <w:bCs/>
      <w:kern w:val="44"/>
      <w:sz w:val="2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Indent"/>
    <w:basedOn w:val="1"/>
    <w:link w:val="23"/>
    <w:qFormat/>
    <w:uiPriority w:val="0"/>
    <w:pPr>
      <w:spacing w:after="120"/>
      <w:ind w:left="420" w:leftChars="200"/>
    </w:pPr>
    <w:rPr>
      <w:rFonts w:ascii="Calibri" w:hAnsi="Calibri" w:eastAsia="宋体" w:cs="Times New Roman"/>
    </w:rPr>
  </w:style>
  <w:style w:type="paragraph" w:styleId="5">
    <w:name w:val="Balloon Text"/>
    <w:basedOn w:val="1"/>
    <w:link w:val="19"/>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0"/>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Times New Roman" w:hAnsi="Times New Roman" w:eastAsia="宋体"/>
      <w:b/>
      <w:bCs/>
      <w:kern w:val="44"/>
      <w:sz w:val="24"/>
      <w:szCs w:val="44"/>
    </w:rPr>
  </w:style>
  <w:style w:type="paragraph" w:styleId="15">
    <w:name w:val="List Paragraph"/>
    <w:basedOn w:val="1"/>
    <w:qFormat/>
    <w:uiPriority w:val="34"/>
    <w:pPr>
      <w:ind w:firstLine="420" w:firstLineChars="200"/>
    </w:p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table" w:customStyle="1" w:styleId="18">
    <w:name w:val="无格式表格 21"/>
    <w:basedOn w:val="9"/>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9">
    <w:name w:val="批注框文本 字符"/>
    <w:basedOn w:val="11"/>
    <w:link w:val="5"/>
    <w:semiHidden/>
    <w:qFormat/>
    <w:uiPriority w:val="99"/>
    <w:rPr>
      <w:sz w:val="18"/>
      <w:szCs w:val="18"/>
    </w:rPr>
  </w:style>
  <w:style w:type="character" w:customStyle="1" w:styleId="20">
    <w:name w:val="批注文字 字符"/>
    <w:basedOn w:val="11"/>
    <w:link w:val="3"/>
    <w:qFormat/>
    <w:uiPriority w:val="99"/>
  </w:style>
  <w:style w:type="character" w:customStyle="1" w:styleId="21">
    <w:name w:val="批注主题 字符"/>
    <w:basedOn w:val="20"/>
    <w:link w:val="8"/>
    <w:semiHidden/>
    <w:qFormat/>
    <w:uiPriority w:val="99"/>
    <w:rPr>
      <w:b/>
      <w:bCs/>
    </w:rPr>
  </w:style>
  <w:style w:type="character" w:customStyle="1" w:styleId="22">
    <w:name w:val="fontstyle01"/>
    <w:basedOn w:val="11"/>
    <w:qFormat/>
    <w:uiPriority w:val="0"/>
    <w:rPr>
      <w:rFonts w:hint="eastAsia" w:ascii="宋体" w:hAnsi="宋体" w:eastAsia="宋体"/>
      <w:color w:val="000000"/>
      <w:sz w:val="20"/>
      <w:szCs w:val="20"/>
    </w:rPr>
  </w:style>
  <w:style w:type="character" w:customStyle="1" w:styleId="23">
    <w:name w:val="正文文本缩进 字符"/>
    <w:basedOn w:val="11"/>
    <w:link w:val="4"/>
    <w:qFormat/>
    <w:uiPriority w:val="0"/>
    <w:rPr>
      <w:rFonts w:ascii="Calibri" w:hAnsi="Calibri"/>
      <w:kern w:val="2"/>
      <w:sz w:val="21"/>
      <w:szCs w:val="22"/>
    </w:rPr>
  </w:style>
  <w:style w:type="paragraph" w:customStyle="1" w:styleId="24">
    <w:name w:val="p0"/>
    <w:qFormat/>
    <w:uiPriority w:val="0"/>
    <w:pPr>
      <w:jc w:val="both"/>
    </w:pPr>
    <w:rPr>
      <w:rFonts w:ascii="宋体" w:hAnsi="宋体" w:eastAsia="宋体" w:cs="宋体"/>
      <w:sz w:val="21"/>
      <w:szCs w:val="24"/>
      <w:lang w:val="en-US" w:eastAsia="zh-CN" w:bidi="ar-SA"/>
    </w:rPr>
  </w:style>
  <w:style w:type="paragraph" w:customStyle="1" w:styleId="2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414338-56CC-441A-B6EF-2D470D4ADC9B}">
  <ds:schemaRefs/>
</ds:datastoreItem>
</file>

<file path=docProps/app.xml><?xml version="1.0" encoding="utf-8"?>
<Properties xmlns="http://schemas.openxmlformats.org/officeDocument/2006/extended-properties" xmlns:vt="http://schemas.openxmlformats.org/officeDocument/2006/docPropsVTypes">
  <Template>Normal</Template>
  <Pages>13</Pages>
  <Words>2266</Words>
  <Characters>12919</Characters>
  <Lines>107</Lines>
  <Paragraphs>30</Paragraphs>
  <TotalTime>8</TotalTime>
  <ScaleCrop>false</ScaleCrop>
  <LinksUpToDate>false</LinksUpToDate>
  <CharactersWithSpaces>15155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2021-01-19T01:10:00Z</dcterms:created>
  <dc:creator>QuanXH</dc:creator>
  <cp:lastModifiedBy>木偶的秘密</cp:lastModifiedBy>
  <cp:lastPrinted>2023-09-15T01:37:00Z</cp:lastPrinted>
  <dcterms:modified xsi:type="dcterms:W3CDTF">2023-10-20T00:19:21Z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6015E03CE89140B89773073036783F4A</vt:lpwstr>
  </property>
</Properties>
</file>