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Style w:val="7"/>
          <w:rFonts w:ascii="-webkit-standard" w:hAnsi="-webkit-standard"/>
          <w:color w:val="000000"/>
          <w:sz w:val="18"/>
          <w:szCs w:val="18"/>
        </w:rPr>
        <w:t>论文著作权转让协议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  甲方：论文全体作者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 乙方：《社会保障评论》编辑部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  遵照《中国人民共和国著作权法》，自本转让书签署之日起，甲方同意将该论文著作权中的汇编权、复制权、发行权、信息网络传播权，转让给乙方。上述著作权包括该论文印刷版、光盘版、网络版及其他形式的著作权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  在签署本转让书时，甲方作如下保证并对其负全部责任：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（1）上述论文是作者独立创作的原创作性作品，未曾发表过；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（2）该论文符合国家有关保密的规定；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（3）该论文不侵犯任何第三方的著作权。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  同时甲方承诺：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（1）该论文将不会在其他刊物上发表；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（2）该论文全体作者已知晓并同意在该论文发表后由《社会保障评论》编辑部按该编辑部的稿费标准以人民币一次性支付印刷版、光盘版、网络版及其他形式版本的稿费。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 （3）签署者保证其本人具有签署此转让书并做出各项承诺之全权，本转让协议对全体作者均有约束力。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      本转让协议自双方签订之日起生效，若在乙方退稿或甲方在论文发表前撤稿，则本协议自动失效。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zNTI4ZWVjOWQ0ZWFiMDJiMjIzODI4ODg2ZDliNDcifQ=="/>
  </w:docVars>
  <w:rsids>
    <w:rsidRoot w:val="008378BD"/>
    <w:rsid w:val="003E45D1"/>
    <w:rsid w:val="005B2C59"/>
    <w:rsid w:val="008378BD"/>
    <w:rsid w:val="009824BA"/>
    <w:rsid w:val="00B94F95"/>
    <w:rsid w:val="00C57E26"/>
    <w:rsid w:val="00CF3823"/>
    <w:rsid w:val="481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1</Lines>
  <Paragraphs>1</Paragraphs>
  <TotalTime>0</TotalTime>
  <ScaleCrop>false</ScaleCrop>
  <LinksUpToDate>false</LinksUpToDate>
  <CharactersWithSpaces>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2014-10-27T07:37:00Z</dcterms:created>
  <dc:creator>baller</dc:creator>
  <cp:lastModifiedBy>Administrator</cp:lastModifiedBy>
  <dcterms:modified xsi:type="dcterms:W3CDTF">2024-03-21T06:16:57Z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DFCB1EF999904259844A1FB4564F2CD9_12</vt:lpwstr>
  </property>
</Properties>
</file>