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5614"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《巴楚医学》投稿须知</w:t>
      </w:r>
    </w:p>
    <w:p w14:paraId="63B3022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《巴楚医学》（CN 42-1899/R，ISSN 2096-6113）是由湖北省教育厅主管、三峡大学主办、宜昌市中心人民医院承办的国内公开发行的综合性医学学术期刊。本刊主要读者对象为从事医药卫生事业的科研工作者、临床医务人员、医（药）学院师生等。本刊旨在加强国内外医学科技的传播与交流，促进中西部医疗技术的发展，</w:t>
      </w:r>
      <w:r>
        <w:rPr>
          <w:rFonts w:ascii="Times New Roman" w:hAnsi="Times New Roman" w:eastAsia="宋体" w:cs="Times New Roman"/>
          <w:b/>
        </w:rPr>
        <w:t>设有论著、循证医学、流行病学调查、综述、专家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讲</w:t>
      </w:r>
      <w:r>
        <w:rPr>
          <w:rFonts w:ascii="Times New Roman" w:hAnsi="Times New Roman" w:eastAsia="宋体" w:cs="Times New Roman"/>
          <w:b/>
        </w:rPr>
        <w:t>坛等栏目</w:t>
      </w:r>
      <w:r>
        <w:rPr>
          <w:rFonts w:ascii="Times New Roman" w:hAnsi="Times New Roman" w:eastAsia="宋体" w:cs="Times New Roman"/>
        </w:rPr>
        <w:t>。本刊对来稿要求如下：</w:t>
      </w:r>
    </w:p>
    <w:p w14:paraId="71B8222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来稿须所在单位进行内容审核及保密审核，同意并签署《巴楚医学》作者投稿承诺书，并声明未一稿多投。基金资助课题论文需注明项目来源及编号。</w:t>
      </w:r>
      <w:r>
        <w:rPr>
          <w:rFonts w:ascii="Times New Roman" w:hAnsi="Times New Roman" w:eastAsia="宋体" w:cs="Times New Roman"/>
          <w:b/>
        </w:rPr>
        <w:t>临床研究论文需提供患者知情同意书、伦理审查批件及相关证明</w:t>
      </w:r>
      <w:r>
        <w:rPr>
          <w:rFonts w:ascii="Times New Roman" w:hAnsi="Times New Roman" w:eastAsia="宋体" w:cs="Times New Roman"/>
        </w:rPr>
        <w:t>。</w:t>
      </w:r>
    </w:p>
    <w:p w14:paraId="694A7C72">
      <w:pPr>
        <w:ind w:firstLine="422" w:firstLineChars="200"/>
        <w:rPr>
          <w:rFonts w:ascii="Times New Roman" w:hAnsi="Times New Roman" w:eastAsia="宋体" w:cs="Times New Roman"/>
          <w:b/>
          <w:color w:val="FF0000"/>
        </w:rPr>
      </w:pPr>
      <w:r>
        <w:rPr>
          <w:rFonts w:ascii="Times New Roman" w:hAnsi="Times New Roman" w:eastAsia="宋体" w:cs="Times New Roman"/>
          <w:b/>
          <w:color w:val="FF0000"/>
        </w:rPr>
        <w:t>一、论文通过官网投稿 https://bmjj.cbpt.cnki.net/。</w:t>
      </w:r>
    </w:p>
    <w:p w14:paraId="782A12E9">
      <w:pPr>
        <w:ind w:firstLine="42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二、标题页内容及格式要求</w:t>
      </w:r>
    </w:p>
    <w:p w14:paraId="6408E7A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1、文稿的第1页上方书写中文文题、作者。题目一般10～20字，不超过25字，避免用“的观察”等非特定词，并尽可能不用代号和缩写，不用副题。</w:t>
      </w:r>
    </w:p>
    <w:p w14:paraId="0967E3FA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2、作者限于主要参与论文的写作、研究设计及实施、数据采集和处理，并能对文稿内容负责、解答有关问题的责任者。作者的排列顺序由供稿者确定。需确定一名能对该论文全面负责的通信作者。</w:t>
      </w:r>
      <w:r>
        <w:rPr>
          <w:rFonts w:ascii="Times New Roman" w:hAnsi="Times New Roman" w:eastAsia="宋体" w:cs="Times New Roman"/>
          <w:b/>
        </w:rPr>
        <w:t>通信作者应在投稿时确定，如在来稿中未特殊标明，则视第一作者为通信作者</w:t>
      </w:r>
      <w:r>
        <w:rPr>
          <w:rFonts w:ascii="Times New Roman" w:hAnsi="Times New Roman" w:eastAsia="宋体" w:cs="Times New Roman"/>
        </w:rPr>
        <w:t>。</w:t>
      </w:r>
    </w:p>
    <w:p w14:paraId="55648995">
      <w:pPr>
        <w:ind w:firstLine="422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3、作者下一行注明所有作者的工作单位、城市（或县）和邮政编码</w:t>
      </w:r>
      <w:r>
        <w:rPr>
          <w:rFonts w:ascii="Times New Roman" w:hAnsi="Times New Roman" w:eastAsia="宋体" w:cs="Times New Roman"/>
        </w:rPr>
        <w:t>，如：1. 三峡大学 第一临床医学院[宜昌市中心人民医院] 心血管内科 &amp; 三峡大学 心血管病研究所，湖北 宜昌 443003；2.三峡大学 医学院 病理学系，湖北 宜昌 44300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宋体" w:cs="Times New Roman"/>
        </w:rPr>
        <w:t>。</w:t>
      </w:r>
    </w:p>
    <w:p w14:paraId="716500D3">
      <w:pPr>
        <w:ind w:firstLine="422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4、通信作者和第一作者必须在第一页提供个人简介</w:t>
      </w:r>
      <w:r>
        <w:rPr>
          <w:rFonts w:ascii="Times New Roman" w:hAnsi="Times New Roman" w:eastAsia="宋体" w:cs="Times New Roman"/>
        </w:rPr>
        <w:t>。书写格式依次为：姓名、职称、电子信箱。</w:t>
      </w:r>
    </w:p>
    <w:p w14:paraId="097213D2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5、英文题目、作者、单位及英文摘要（Abstract）和关键词（Keywords）从中文关键词的下一行开始书写。英文作者姓名用汉语拼音，姓和名的第一个字母大写，复姓、双名连写，如马林林Ma Linlin、欧阳文静Ouyang Wenjing。</w:t>
      </w:r>
    </w:p>
    <w:p w14:paraId="52655F7D">
      <w:pPr>
        <w:ind w:firstLine="420" w:firstLineChars="200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6、摘要：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论著类文稿必须提交中英文结构式摘要和关键词。中文摘要350字左右，包括目的、方法、结果、结论，英文缩略词需附中文全称，如</w:t>
      </w:r>
      <w:r>
        <w:rPr>
          <w:rFonts w:hint="eastAsia" w:ascii="Times New Roman" w:hAnsi="Times New Roman" w:eastAsia="宋体" w:cs="Times New Roman"/>
        </w:rPr>
        <w:t>慢性阻塞性肺疾病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</w:rPr>
        <w:t>COPD</w:t>
      </w:r>
      <w:r>
        <w:rPr>
          <w:rFonts w:ascii="Times New Roman" w:hAnsi="Times New Roman" w:eastAsia="宋体" w:cs="Times New Roman"/>
        </w:rPr>
        <w:t>）。英文摘要亦采用结构式，即Objective、Methods、Results、Conclusion，与中文摘要对应，约350个实词。</w:t>
      </w:r>
      <w:r>
        <w:rPr>
          <w:rFonts w:hint="eastAsia" w:ascii="宋体" w:hAnsi="宋体" w:eastAsia="宋体" w:cs="宋体"/>
        </w:rPr>
        <w:t>②</w:t>
      </w:r>
      <w:r>
        <w:rPr>
          <w:rFonts w:hint="eastAsia" w:ascii="Times New Roman" w:hAnsi="Times New Roman" w:eastAsia="宋体" w:cs="Times New Roman"/>
        </w:rPr>
        <w:t>其它</w:t>
      </w:r>
      <w:r>
        <w:rPr>
          <w:rFonts w:ascii="Times New Roman" w:hAnsi="Times New Roman" w:eastAsia="宋体" w:cs="Times New Roman"/>
        </w:rPr>
        <w:t>类文稿需提交</w:t>
      </w:r>
      <w:r>
        <w:rPr>
          <w:rFonts w:hint="eastAsia" w:ascii="Times New Roman" w:hAnsi="Times New Roman" w:eastAsia="宋体" w:cs="Times New Roman"/>
        </w:rPr>
        <w:t>中文摘要（</w:t>
      </w:r>
      <w:r>
        <w:rPr>
          <w:rFonts w:ascii="Times New Roman" w:hAnsi="Times New Roman" w:eastAsia="宋体" w:cs="Times New Roman"/>
        </w:rPr>
        <w:t>350字左右</w:t>
      </w:r>
      <w:r>
        <w:rPr>
          <w:rFonts w:hint="eastAsia" w:ascii="Times New Roman" w:hAnsi="Times New Roman" w:eastAsia="宋体" w:cs="Times New Roman"/>
        </w:rPr>
        <w:t>）及英文摘要</w:t>
      </w:r>
      <w:r>
        <w:rPr>
          <w:rFonts w:ascii="Times New Roman" w:hAnsi="Times New Roman" w:eastAsia="宋体" w:cs="Times New Roman"/>
        </w:rPr>
        <w:t>，简明扼要陈述论文主要内容。</w:t>
      </w:r>
    </w:p>
    <w:p w14:paraId="28019CF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7、关键词：中、英文关键词3～5个，用分号（;）间隔。关键词尽量使用MeSH词汇，或从文题、摘要、正文中选取与本研究或讨论的中心问题有关的实词。</w:t>
      </w:r>
    </w:p>
    <w:p w14:paraId="1FC4A081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8、</w:t>
      </w:r>
      <w:r>
        <w:rPr>
          <w:rFonts w:ascii="Times New Roman" w:hAnsi="Times New Roman" w:eastAsia="宋体" w:cs="Times New Roman"/>
          <w:b/>
        </w:rPr>
        <w:t>中图分类号按《中国图书馆分类法》进行查阅分类</w:t>
      </w:r>
      <w:r>
        <w:rPr>
          <w:rFonts w:ascii="Times New Roman" w:hAnsi="Times New Roman" w:eastAsia="宋体" w:cs="Times New Roman"/>
        </w:rPr>
        <w:t>。中文关键词的下一行书写中图分类号和文献标</w:t>
      </w:r>
      <w:r>
        <w:rPr>
          <w:rFonts w:hint="eastAsia" w:ascii="Times New Roman" w:hAnsi="Times New Roman" w:eastAsia="宋体" w:cs="Times New Roman"/>
          <w:lang w:val="en-US" w:eastAsia="zh-CN"/>
        </w:rPr>
        <w:t>志</w:t>
      </w:r>
      <w:r>
        <w:rPr>
          <w:rFonts w:ascii="Times New Roman" w:hAnsi="Times New Roman" w:eastAsia="宋体" w:cs="Times New Roman"/>
        </w:rPr>
        <w:t>码。</w:t>
      </w:r>
    </w:p>
    <w:p w14:paraId="36B0DFBB">
      <w:pPr>
        <w:ind w:firstLine="42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三、正文内容</w:t>
      </w:r>
    </w:p>
    <w:p w14:paraId="057700D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1、前言：应简要介绍研究背景、目的、意义，并准确引用参考文献。</w:t>
      </w:r>
    </w:p>
    <w:p w14:paraId="4F99EDF6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研究方法：包括研究对象的选择、具体的检测方法及工具、研究内容的实施及统计学方法的应用等。研究所用试剂及重要仪器设备需注明来源。统计学方法中应描述所用软件、统计描述、统计推断及检验水准。</w:t>
      </w:r>
    </w:p>
    <w:p w14:paraId="16A655B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3、表和图：如用表和图，则文中不要重复其数据，只要摘述其主要发现。图题和表头以及结果说明中尽量不使用缩写。</w:t>
      </w:r>
      <w:r>
        <w:rPr>
          <w:rFonts w:ascii="Times New Roman" w:hAnsi="Times New Roman" w:eastAsia="宋体" w:cs="Times New Roman"/>
          <w:b/>
        </w:rPr>
        <w:t>每个图表在文中均应有标示，并随文排列</w:t>
      </w:r>
      <w:r>
        <w:rPr>
          <w:rFonts w:ascii="Times New Roman" w:hAnsi="Times New Roman" w:eastAsia="宋体" w:cs="Times New Roman"/>
        </w:rPr>
        <w:t>。表和图中尽量用实测数据，勿仅用相对比例（%）。文稿中表和图力求精简，设计正确、合理、易懂。表式为三线表，栏头左上角不用斜线；表内尽可能不用或少用标点符号；</w:t>
      </w:r>
      <w:r>
        <w:rPr>
          <w:rFonts w:ascii="Times New Roman" w:hAnsi="Times New Roman" w:eastAsia="宋体" w:cs="Times New Roman"/>
          <w:b/>
          <w:color w:val="FF0000"/>
        </w:rPr>
        <w:t>表注依次用右上标a、b、c、d；图标依次用*、#、</w:t>
      </w:r>
      <w:r>
        <w:rPr>
          <w:rFonts w:ascii="Cambria Math" w:hAnsi="Cambria Math" w:eastAsia="宋体" w:cs="Cambria Math"/>
          <w:b/>
          <w:color w:val="FF0000"/>
        </w:rPr>
        <w:t>△</w:t>
      </w:r>
      <w:r>
        <w:rPr>
          <w:rFonts w:ascii="Times New Roman" w:hAnsi="Times New Roman" w:eastAsia="宋体" w:cs="Times New Roman"/>
          <w:b/>
          <w:color w:val="FF0000"/>
        </w:rPr>
        <w:t>、</w:t>
      </w:r>
      <w:r>
        <w:rPr>
          <w:rFonts w:hint="eastAsia" w:ascii="宋体" w:hAnsi="宋体" w:eastAsia="宋体" w:cs="宋体"/>
          <w:b/>
          <w:color w:val="FF0000"/>
        </w:rPr>
        <w:t>◇</w:t>
      </w:r>
      <w:r>
        <w:rPr>
          <w:rFonts w:ascii="Times New Roman" w:hAnsi="Times New Roman" w:eastAsia="宋体" w:cs="Times New Roman"/>
          <w:b/>
          <w:color w:val="FF0000"/>
        </w:rPr>
        <w:t>。</w:t>
      </w:r>
      <w:r>
        <w:rPr>
          <w:rFonts w:ascii="Times New Roman" w:hAnsi="Times New Roman" w:eastAsia="宋体" w:cs="Times New Roman"/>
          <w:b/>
        </w:rPr>
        <w:t>统计处理结果需在表中列出具体统计量值和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值，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保留3位小数。</w:t>
      </w:r>
      <w:r>
        <w:rPr>
          <w:rFonts w:ascii="Times New Roman" w:hAnsi="Times New Roman" w:eastAsia="宋体" w:cs="Times New Roman"/>
          <w:b/>
        </w:rPr>
        <w:t>勿仅用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＜0.05、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＜0.01表示。</w:t>
      </w:r>
    </w:p>
    <w:p w14:paraId="4D5D4A84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图片要求为原图，格式为jpg、tif、png，单图分辨率大于300 dpi。显微照片内应注明标尺，如“1 μm”，或图注中标注放大倍数，如“×100”。</w:t>
      </w:r>
    </w:p>
    <w:p w14:paraId="19DCA19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讨论应重点阐述本文的新发现及得出的结论与观点，勿作文献综述，不要复制结果中已叙述过的内容。讨论应根据本文研究目的与研究结果，针对其重要发现，结合国内外研究进展进行深入讨论，并准确引用参考文献。</w:t>
      </w:r>
    </w:p>
    <w:p w14:paraId="029AAE41">
      <w:pPr>
        <w:ind w:firstLine="42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四、正文格式要求</w:t>
      </w:r>
    </w:p>
    <w:p w14:paraId="3D62F54D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1、文稿请用Word格式，中文宋体，英文Times New Roman，标题小二字号加粗，正文小四字号，1.5倍行距，并注意大小写与上下角标。论著、综述和循证医学类论文不</w:t>
      </w:r>
      <w:r>
        <w:rPr>
          <w:rFonts w:hint="eastAsia" w:ascii="Times New Roman" w:hAnsi="Times New Roman" w:eastAsia="宋体" w:cs="Times New Roman"/>
        </w:rPr>
        <w:t>少</w:t>
      </w:r>
      <w:r>
        <w:rPr>
          <w:rFonts w:ascii="Times New Roman" w:hAnsi="Times New Roman" w:eastAsia="宋体" w:cs="Times New Roman"/>
        </w:rPr>
        <w:t>于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ascii="Times New Roman" w:hAnsi="Times New Roman" w:eastAsia="宋体" w:cs="Times New Roman"/>
        </w:rPr>
        <w:t>000字。</w:t>
      </w:r>
    </w:p>
    <w:p w14:paraId="5891E645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2、序号：所有文稿的正文格式、层次与序号</w:t>
      </w:r>
      <w:r>
        <w:rPr>
          <w:rFonts w:ascii="Times New Roman" w:hAnsi="Times New Roman" w:eastAsia="宋体" w:cs="Times New Roman"/>
          <w:b/>
        </w:rPr>
        <w:t>写法用阿拉伯数字编号，如一级用1；二级用1.1；三级用1.1.1。序号最多不超过3级</w:t>
      </w:r>
      <w:r>
        <w:rPr>
          <w:rFonts w:ascii="Times New Roman" w:hAnsi="Times New Roman" w:eastAsia="宋体" w:cs="Times New Roman"/>
        </w:rPr>
        <w:t>。</w:t>
      </w:r>
    </w:p>
    <w:p w14:paraId="5C10E07A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3、计量单位和单位符号参阅《法定计量单位在医学上的应用》和《医学法定计量单位换算辞典》。单位符号应写在数值之后，并与数值间空一格。拉丁文、统计量（</w:t>
      </w:r>
      <w:r>
        <w:rPr>
          <w:rFonts w:ascii="Times New Roman" w:hAnsi="Times New Roman" w:eastAsia="宋体" w:cs="Times New Roman"/>
          <w:i/>
        </w:rPr>
        <w:t>t/F</w:t>
      </w:r>
      <w:r>
        <w:rPr>
          <w:rFonts w:ascii="Times New Roman" w:hAnsi="Times New Roman" w:eastAsia="宋体" w:cs="Times New Roman"/>
        </w:rPr>
        <w:t>）和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值需斜体。</w:t>
      </w:r>
    </w:p>
    <w:p w14:paraId="2E6BCF5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4、英文缩略词：英文缩写在第一次出现时应写中文全称，括号注明英文全称及英文缩写，如</w:t>
      </w:r>
      <w:r>
        <w:rPr>
          <w:rFonts w:hint="eastAsia" w:ascii="Times New Roman" w:hAnsi="Times New Roman" w:eastAsia="宋体" w:cs="Times New Roman"/>
        </w:rPr>
        <w:t>慢性阻塞性肺疾病</w:t>
      </w:r>
      <w:r>
        <w:rPr>
          <w:rFonts w:hint="eastAsia" w:ascii="Times New Roman" w:hAnsi="Times New Roman" w:eastAsia="宋体" w:cs="Times New Roman"/>
          <w:lang w:eastAsia="zh-CN"/>
        </w:rPr>
        <w:t>（chronic obstructive pulmonary disease</w:t>
      </w:r>
      <w:r>
        <w:rPr>
          <w:rFonts w:ascii="Times New Roman" w:hAnsi="Times New Roman" w:eastAsia="宋体" w:cs="Times New Roman"/>
        </w:rPr>
        <w:t xml:space="preserve">, </w:t>
      </w:r>
      <w:r>
        <w:rPr>
          <w:rFonts w:hint="eastAsia" w:ascii="Times New Roman" w:hAnsi="Times New Roman" w:eastAsia="宋体" w:cs="Times New Roman"/>
        </w:rPr>
        <w:t>COPD</w:t>
      </w:r>
      <w:r>
        <w:rPr>
          <w:rFonts w:ascii="Times New Roman" w:hAnsi="Times New Roman" w:eastAsia="宋体" w:cs="Times New Roman"/>
        </w:rPr>
        <w:t>），后文均以缩略词表示。</w:t>
      </w:r>
    </w:p>
    <w:p w14:paraId="571C794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5、参考文献：文中涉及诊断标准、评分依据、他人研究观点、他人研究数据均需引用参考文献。论著类参考文献</w:t>
      </w:r>
      <w:r>
        <w:rPr>
          <w:rFonts w:hint="eastAsia" w:ascii="Times New Roman" w:hAnsi="Times New Roman" w:eastAsia="宋体" w:cs="Times New Roman"/>
          <w:lang w:val="en-US" w:eastAsia="zh-CN"/>
        </w:rPr>
        <w:t>至少</w:t>
      </w:r>
      <w:r>
        <w:rPr>
          <w:rFonts w:ascii="Times New Roman" w:hAnsi="Times New Roman" w:eastAsia="宋体" w:cs="Times New Roman"/>
        </w:rPr>
        <w:t>30篇，综述类参考文献</w:t>
      </w:r>
      <w:r>
        <w:rPr>
          <w:rFonts w:hint="eastAsia" w:ascii="Times New Roman" w:hAnsi="Times New Roman" w:eastAsia="宋体" w:cs="Times New Roman"/>
          <w:lang w:val="en-US" w:eastAsia="zh-CN"/>
        </w:rPr>
        <w:t>至少4</w:t>
      </w:r>
      <w:r>
        <w:rPr>
          <w:rFonts w:ascii="Times New Roman" w:hAnsi="Times New Roman" w:eastAsia="宋体" w:cs="Times New Roman"/>
        </w:rPr>
        <w:t>0篇，近三年文献须占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/3以上。参考文献按文中首次出现的</w:t>
      </w:r>
      <w:r>
        <w:rPr>
          <w:rFonts w:hint="eastAsia" w:ascii="Times New Roman" w:hAnsi="Times New Roman" w:eastAsia="宋体" w:cs="Times New Roman"/>
          <w:lang w:val="en-US" w:eastAsia="zh-CN"/>
        </w:rPr>
        <w:t>顺</w:t>
      </w:r>
      <w:r>
        <w:rPr>
          <w:rFonts w:ascii="Times New Roman" w:hAnsi="Times New Roman" w:eastAsia="宋体" w:cs="Times New Roman"/>
        </w:rPr>
        <w:t>序编号，在右上角用方括号注明，如［1,3-5］。未发表的论文不能列入参考文献。已被采用而尚未刊出的稿件，可列入参考文献，但在刊名后加方括号注明［在印刷中］或［in press］及DOI号。</w:t>
      </w:r>
    </w:p>
    <w:p w14:paraId="32401A82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参考文献格式为: ［序号］作者（列出前3名，第3名以后用“, 等”或“, et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al”）.题名［文献类型标志］.刊名（外文刊名应缩写）, 年份, 卷号（期号）: 起页-讫页.</w:t>
      </w:r>
    </w:p>
    <w:p w14:paraId="4D159E5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如：</w:t>
      </w:r>
    </w:p>
    <w:p w14:paraId="2E3897AD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[1] 陈灏珠, 林果为, 王吉耀. 实用内科学[M]. 14版. 北京: 人民卫生出版社, 2013: 1108-1109.</w:t>
      </w:r>
    </w:p>
    <w:p w14:paraId="2275DF23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[2] Brust J C, Shah N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S, Gandhi N R. More on treatment outcomes in multidrug-resistant tuberculosis[J]. N Engl J Med, 2016, 375(26): 2610.</w:t>
      </w:r>
    </w:p>
    <w:p w14:paraId="2C4D8EDE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[3] 李文远, 李 维, 冷 燕, 等. m6A RNA甲基化在心脏疾病中的研究进展[J]. 巴楚医学, 2019, 2(3): 1-5.</w:t>
      </w:r>
    </w:p>
    <w:p w14:paraId="044018FE">
      <w:pPr>
        <w:ind w:firstLine="420" w:firstLineChars="200"/>
        <w:rPr>
          <w:rFonts w:ascii="Times New Roman" w:hAnsi="Times New Roman" w:eastAsia="宋体" w:cs="Times New Roman"/>
          <w:color w:val="000000"/>
        </w:rPr>
      </w:pPr>
    </w:p>
    <w:p w14:paraId="40E2121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地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</w:rPr>
        <w:t xml:space="preserve">址：湖北省宜昌市夷陵大道183号    </w:t>
      </w:r>
    </w:p>
    <w:p w14:paraId="5415B79D">
      <w:pPr>
        <w:ind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 xml:space="preserve">            三峡大学第一临床医学院[宜昌市中心人民医院]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</w:p>
    <w:p w14:paraId="1FE0D731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邮政编码：443003</w:t>
      </w:r>
    </w:p>
    <w:p w14:paraId="7F71A48A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电子信箱：bcyx@ctgu.edu.cn</w:t>
      </w:r>
    </w:p>
    <w:p w14:paraId="4BEDE359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投稿网址：https://bmjj.cbpt.cnki.net/</w:t>
      </w:r>
    </w:p>
    <w:p w14:paraId="0BF246DD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</w:rPr>
        <w:t>联系电话：0717-6488231</w:t>
      </w:r>
    </w:p>
    <w:p w14:paraId="74B62FDA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</w:p>
    <w:p w14:paraId="2F266E2C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ZTg3YTZhOThlMjc3ZDYwZGY3NThjMmE1ZDNiOTgifQ=="/>
  </w:docVars>
  <w:rsids>
    <w:rsidRoot w:val="213B4140"/>
    <w:rsid w:val="000A232B"/>
    <w:rsid w:val="00111AEA"/>
    <w:rsid w:val="00137B37"/>
    <w:rsid w:val="001414CB"/>
    <w:rsid w:val="00227B10"/>
    <w:rsid w:val="00245EF6"/>
    <w:rsid w:val="003206C3"/>
    <w:rsid w:val="00353C19"/>
    <w:rsid w:val="004C045E"/>
    <w:rsid w:val="004C33C2"/>
    <w:rsid w:val="004D572C"/>
    <w:rsid w:val="004F2FF5"/>
    <w:rsid w:val="0054510F"/>
    <w:rsid w:val="005A18AC"/>
    <w:rsid w:val="006B4F71"/>
    <w:rsid w:val="00796E3C"/>
    <w:rsid w:val="008A6974"/>
    <w:rsid w:val="008D5A19"/>
    <w:rsid w:val="00943496"/>
    <w:rsid w:val="00A75C51"/>
    <w:rsid w:val="00A92168"/>
    <w:rsid w:val="00AE27A6"/>
    <w:rsid w:val="00B71E7B"/>
    <w:rsid w:val="00BF2D23"/>
    <w:rsid w:val="00C83567"/>
    <w:rsid w:val="00D07C77"/>
    <w:rsid w:val="00D1669B"/>
    <w:rsid w:val="00DA3357"/>
    <w:rsid w:val="00DD0FB3"/>
    <w:rsid w:val="00DD2378"/>
    <w:rsid w:val="00E51153"/>
    <w:rsid w:val="00F31222"/>
    <w:rsid w:val="00F53C99"/>
    <w:rsid w:val="00FB6A01"/>
    <w:rsid w:val="00FE0FD1"/>
    <w:rsid w:val="00FE72C2"/>
    <w:rsid w:val="049C6FC7"/>
    <w:rsid w:val="05696E27"/>
    <w:rsid w:val="07367B29"/>
    <w:rsid w:val="0E16261B"/>
    <w:rsid w:val="0F4B0747"/>
    <w:rsid w:val="129D1621"/>
    <w:rsid w:val="138F28CD"/>
    <w:rsid w:val="213B4140"/>
    <w:rsid w:val="21BC6F83"/>
    <w:rsid w:val="22240EC9"/>
    <w:rsid w:val="26753BA5"/>
    <w:rsid w:val="32DD03ED"/>
    <w:rsid w:val="3FE21E53"/>
    <w:rsid w:val="409C46F8"/>
    <w:rsid w:val="42894808"/>
    <w:rsid w:val="45AD439A"/>
    <w:rsid w:val="45EC1C2E"/>
    <w:rsid w:val="5AB2471B"/>
    <w:rsid w:val="66B43C9A"/>
    <w:rsid w:val="6B513865"/>
    <w:rsid w:val="6C620EAB"/>
    <w:rsid w:val="7657019E"/>
    <w:rsid w:val="7B0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2196</Words>
  <Characters>2626</Characters>
  <Lines>21</Lines>
  <Paragraphs>5</Paragraphs>
  <TotalTime>27</TotalTime>
  <ScaleCrop>false</ScaleCrop>
  <LinksUpToDate>false</LinksUpToDate>
  <CharactersWithSpaces>2726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2023-01-09T01:56:00Z</dcterms:created>
  <dc:creator>格格</dc:creator>
  <cp:lastModifiedBy>吉祥三宝</cp:lastModifiedBy>
  <dcterms:modified xsi:type="dcterms:W3CDTF">2025-11-26T01:51:22Z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3ACE7C07342544CBAF4C6EBEF5AF1193</vt:lpwstr>
  </property>
  <property fmtid="{D5CDD505-2E9C-101B-9397-08002B2CF9AE}" pid="4" name="KSOTemplateDocerSaveRecord">
    <vt:lpwstr>eyJoZGlkIjoiNTUyZTg3YTZhOThlMjc3ZDYwZGY3NThjMmE1ZDNiOTgiLCJ1c2VySWQiOiI0OTgwMTQxMTcifQ==</vt:lpwstr>
  </property>
</Properties>
</file>