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DAF5CB">
      <w:pPr>
        <w:adjustRightInd w:val="0"/>
        <w:snapToGrid w:val="0"/>
        <w:jc w:val="center"/>
        <w:rPr>
          <w:b/>
          <w:bCs/>
          <w:sz w:val="44"/>
          <w:szCs w:val="44"/>
          <w:lang w:val="zh-CN"/>
        </w:rPr>
      </w:pPr>
      <w:r>
        <w:rPr>
          <w:rFonts w:hint="eastAsia" w:ascii="黑体" w:hAnsi="黑体" w:eastAsia="黑体" w:cs="黑体"/>
          <w:sz w:val="40"/>
          <w:szCs w:val="40"/>
          <w:lang w:val="zh-CN"/>
        </w:rPr>
        <w:t>论文题目</w:t>
      </w:r>
      <w:r>
        <w:rPr>
          <w:b/>
          <w:bCs/>
          <w:sz w:val="44"/>
          <w:szCs w:val="44"/>
          <w:lang w:val="zh-CN"/>
        </w:rPr>
        <w:t xml:space="preserve">    </w:t>
      </w:r>
    </w:p>
    <w:p w14:paraId="0CC2AFA3">
      <w:pPr>
        <w:adjustRightInd w:val="0"/>
        <w:snapToGrid w:val="0"/>
        <w:jc w:val="center"/>
        <w:rPr>
          <w:rFonts w:hint="eastAsia"/>
          <w:sz w:val="28"/>
          <w:szCs w:val="28"/>
        </w:rPr>
      </w:pPr>
    </w:p>
    <w:p w14:paraId="3583169A">
      <w:pPr>
        <w:adjustRightInd w:val="0"/>
        <w:snapToGrid w:val="0"/>
        <w:jc w:val="center"/>
        <w:rPr>
          <w:rFonts w:eastAsia="楷体"/>
          <w:sz w:val="28"/>
          <w:szCs w:val="28"/>
        </w:rPr>
      </w:pPr>
      <w:r>
        <w:rPr>
          <w:rFonts w:hint="eastAsia"/>
          <w:sz w:val="28"/>
          <w:szCs w:val="28"/>
        </w:rPr>
        <w:t>张三</w:t>
      </w:r>
      <w:r>
        <w:rPr>
          <w:sz w:val="28"/>
          <w:szCs w:val="28"/>
          <w:vertAlign w:val="superscript"/>
        </w:rPr>
        <w:t>1</w:t>
      </w:r>
      <w:r>
        <w:rPr>
          <w:rFonts w:hint="eastAsia"/>
          <w:sz w:val="28"/>
          <w:szCs w:val="28"/>
        </w:rPr>
        <w:t>，李四</w:t>
      </w:r>
      <w:r>
        <w:rPr>
          <w:sz w:val="28"/>
          <w:szCs w:val="28"/>
          <w:vertAlign w:val="superscript"/>
        </w:rPr>
        <w:t>2</w:t>
      </w:r>
      <w:r>
        <w:rPr>
          <w:rFonts w:hint="eastAsia"/>
          <w:sz w:val="28"/>
          <w:szCs w:val="28"/>
        </w:rPr>
        <w:t>，王小五</w:t>
      </w:r>
      <w:r>
        <w:rPr>
          <w:sz w:val="28"/>
          <w:szCs w:val="28"/>
          <w:vertAlign w:val="superscript"/>
        </w:rPr>
        <w:t>1</w:t>
      </w:r>
    </w:p>
    <w:p w14:paraId="2FDB89EF">
      <w:pPr>
        <w:numPr>
          <w:ilvl w:val="0"/>
          <w:numId w:val="1"/>
        </w:numPr>
        <w:adjustRightInd w:val="0"/>
        <w:snapToGrid w:val="0"/>
        <w:jc w:val="center"/>
        <w:rPr>
          <w:szCs w:val="21"/>
        </w:rPr>
      </w:pPr>
      <w:r>
        <w:rPr>
          <w:rFonts w:hint="eastAsia"/>
          <w:szCs w:val="21"/>
        </w:rPr>
        <w:t>单位</w:t>
      </w:r>
      <w:r>
        <w:rPr>
          <w:szCs w:val="21"/>
        </w:rPr>
        <w:t>，</w:t>
      </w:r>
      <w:r>
        <w:rPr>
          <w:rFonts w:hint="eastAsia"/>
          <w:szCs w:val="21"/>
        </w:rPr>
        <w:t xml:space="preserve">省份 </w:t>
      </w:r>
      <w:r>
        <w:rPr>
          <w:szCs w:val="21"/>
        </w:rPr>
        <w:t>城市 邮编</w:t>
      </w:r>
      <w:r>
        <w:rPr>
          <w:rFonts w:hint="eastAsia"/>
          <w:szCs w:val="21"/>
        </w:rPr>
        <w:t>；</w:t>
      </w:r>
    </w:p>
    <w:p w14:paraId="7FFEB4AC">
      <w:pPr>
        <w:numPr>
          <w:ilvl w:val="0"/>
          <w:numId w:val="0"/>
        </w:numPr>
        <w:adjustRightInd w:val="0"/>
        <w:snapToGrid w:val="0"/>
        <w:jc w:val="center"/>
        <w:rPr>
          <w:szCs w:val="21"/>
        </w:rPr>
      </w:pPr>
      <w:r>
        <w:rPr>
          <w:szCs w:val="21"/>
        </w:rPr>
        <w:t xml:space="preserve">2. </w:t>
      </w:r>
      <w:r>
        <w:rPr>
          <w:rFonts w:hint="eastAsia"/>
          <w:szCs w:val="21"/>
        </w:rPr>
        <w:t>单位</w:t>
      </w:r>
      <w:r>
        <w:rPr>
          <w:szCs w:val="21"/>
        </w:rPr>
        <w:t>，</w:t>
      </w:r>
      <w:r>
        <w:rPr>
          <w:rFonts w:hint="eastAsia"/>
          <w:szCs w:val="21"/>
        </w:rPr>
        <w:t xml:space="preserve">省份 </w:t>
      </w:r>
      <w:r>
        <w:rPr>
          <w:szCs w:val="21"/>
        </w:rPr>
        <w:t xml:space="preserve">城市 邮编 </w:t>
      </w:r>
      <w:r>
        <w:rPr>
          <w:rFonts w:hint="eastAsia"/>
          <w:szCs w:val="21"/>
        </w:rPr>
        <w:t>）</w:t>
      </w:r>
    </w:p>
    <w:p w14:paraId="0D2D786B">
      <w:pPr>
        <w:adjustRightInd w:val="0"/>
        <w:snapToGrid w:val="0"/>
        <w:jc w:val="center"/>
        <w:rPr>
          <w:rFonts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color w:val="FF0000"/>
          <w:szCs w:val="21"/>
        </w:rPr>
        <w:t>（不论一个还是多个作者，每个作者都标全单位、地点（省市）和邮编。单位地址删掉 “省、市”字样。例如：（辽宁省水文局，辽宁省 沈阳市 110003）应改为：（辽宁省水文局，辽宁 沈阳 110003））</w:t>
      </w:r>
    </w:p>
    <w:p w14:paraId="66086A7A">
      <w:pPr>
        <w:autoSpaceDE w:val="0"/>
        <w:autoSpaceDN w:val="0"/>
        <w:adjustRightInd w:val="0"/>
        <w:snapToGrid w:val="0"/>
        <w:jc w:val="center"/>
        <w:rPr>
          <w:sz w:val="15"/>
          <w:szCs w:val="15"/>
          <w:lang w:val="zh-CN"/>
        </w:rPr>
      </w:pPr>
    </w:p>
    <w:p w14:paraId="0720596C">
      <w:pPr>
        <w:autoSpaceDE w:val="0"/>
        <w:autoSpaceDN w:val="0"/>
        <w:adjustRightInd w:val="0"/>
        <w:snapToGrid w:val="0"/>
        <w:ind w:right="420" w:rightChars="200"/>
        <w:jc w:val="left"/>
        <w:rPr>
          <w:rFonts w:ascii="楷体" w:hAnsi="楷体" w:eastAsia="楷体" w:cs="楷体"/>
          <w:color w:val="FF0000"/>
          <w:szCs w:val="21"/>
          <w:lang w:val="zh-CN"/>
        </w:rPr>
      </w:pPr>
      <w:r>
        <w:rPr>
          <w:rFonts w:hint="eastAsia" w:ascii="黑体" w:hAnsi="黑体" w:eastAsia="黑体" w:cs="黑体"/>
          <w:b/>
          <w:bCs/>
          <w:szCs w:val="21"/>
          <w:lang w:val="zh-CN"/>
        </w:rPr>
        <w:t>摘要：</w:t>
      </w:r>
      <w:r>
        <w:rPr>
          <w:szCs w:val="21"/>
          <w:lang w:val="zh-CN"/>
        </w:rPr>
        <w:t>××××××××××××××××××××××××××××××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×××××××××××××××××××××</w:t>
      </w:r>
      <w:r>
        <w:rPr>
          <w:rFonts w:hint="eastAsia" w:ascii="楷体" w:hAnsi="楷体" w:eastAsia="楷体" w:cs="楷体"/>
          <w:color w:val="FF0000"/>
          <w:szCs w:val="21"/>
          <w:lang w:val="zh-CN"/>
        </w:rPr>
        <w:t xml:space="preserve">(按报道性摘要编写，主要反映论文的研究目的、方法、结果和结论。) </w:t>
      </w:r>
    </w:p>
    <w:p w14:paraId="72DCF417">
      <w:pPr>
        <w:autoSpaceDE w:val="0"/>
        <w:autoSpaceDN w:val="0"/>
        <w:adjustRightInd w:val="0"/>
        <w:snapToGrid w:val="0"/>
        <w:ind w:right="420" w:rightChars="200"/>
        <w:jc w:val="left"/>
        <w:rPr>
          <w:rFonts w:ascii="黑体" w:hAnsi="黑体" w:eastAsia="黑体" w:cs="黑体"/>
          <w:szCs w:val="21"/>
          <w:lang w:val="zh-CN"/>
        </w:rPr>
      </w:pPr>
      <w:r>
        <w:rPr>
          <w:rFonts w:hint="eastAsia" w:ascii="黑体" w:hAnsi="黑体" w:eastAsia="黑体" w:cs="黑体"/>
          <w:b/>
          <w:bCs/>
          <w:szCs w:val="21"/>
          <w:lang w:val="zh-CN"/>
        </w:rPr>
        <w:t>关键词：</w:t>
      </w:r>
      <w:r>
        <w:rPr>
          <w:szCs w:val="21"/>
          <w:lang w:val="zh-CN"/>
        </w:rPr>
        <w:t>××</w:t>
      </w:r>
      <w:r>
        <w:rPr>
          <w:rFonts w:hint="eastAsia"/>
          <w:szCs w:val="21"/>
          <w:lang w:val="zh-CN"/>
        </w:rPr>
        <w:t>；</w:t>
      </w:r>
      <w:r>
        <w:rPr>
          <w:szCs w:val="21"/>
          <w:lang w:val="zh-CN"/>
        </w:rPr>
        <w:t>××；××；××</w:t>
      </w:r>
      <w:r>
        <w:rPr>
          <w:rFonts w:hint="eastAsia"/>
          <w:szCs w:val="21"/>
          <w:lang w:val="zh-CN"/>
        </w:rPr>
        <w:t>；</w:t>
      </w:r>
      <w:r>
        <w:rPr>
          <w:szCs w:val="21"/>
          <w:lang w:val="zh-CN"/>
        </w:rPr>
        <w:t>××</w:t>
      </w:r>
      <w:r>
        <w:rPr>
          <w:rFonts w:hint="eastAsia"/>
          <w:szCs w:val="21"/>
          <w:lang w:val="zh-CN"/>
        </w:rPr>
        <w:t>；</w:t>
      </w:r>
      <w:r>
        <w:rPr>
          <w:szCs w:val="21"/>
          <w:lang w:val="zh-CN"/>
        </w:rPr>
        <w:t xml:space="preserve">××  </w:t>
      </w:r>
      <w:r>
        <w:rPr>
          <w:rFonts w:hint="eastAsia"/>
          <w:color w:val="FF0000"/>
          <w:szCs w:val="21"/>
          <w:lang w:val="zh-CN"/>
        </w:rPr>
        <w:t>（</w:t>
      </w:r>
      <w:r>
        <w:rPr>
          <w:rFonts w:hint="eastAsia" w:ascii="楷体" w:hAnsi="楷体" w:eastAsia="楷体" w:cs="楷体"/>
          <w:bCs/>
          <w:color w:val="FF0000"/>
          <w:szCs w:val="21"/>
        </w:rPr>
        <w:t>关键词选择5～8个，</w:t>
      </w:r>
      <w:r>
        <w:rPr>
          <w:rFonts w:hint="eastAsia" w:ascii="楷体" w:hAnsi="楷体" w:eastAsia="楷体" w:cs="楷体"/>
          <w:bCs/>
          <w:color w:val="FF0000"/>
          <w:szCs w:val="21"/>
          <w:lang w:val="en-US" w:eastAsia="zh-CN"/>
        </w:rPr>
        <w:t>按文章相关性从前到后</w:t>
      </w:r>
      <w:r>
        <w:rPr>
          <w:rFonts w:hint="eastAsia" w:ascii="楷体" w:hAnsi="楷体" w:eastAsia="楷体" w:cs="楷体"/>
          <w:bCs/>
          <w:color w:val="FF0000"/>
          <w:szCs w:val="21"/>
        </w:rPr>
        <w:t>排列</w:t>
      </w:r>
      <w:r>
        <w:rPr>
          <w:rFonts w:hint="eastAsia" w:ascii="楷体" w:hAnsi="楷体" w:eastAsia="楷体" w:cs="楷体"/>
          <w:bCs/>
          <w:color w:val="FF0000"/>
          <w:szCs w:val="21"/>
          <w:lang w:eastAsia="zh-CN"/>
        </w:rPr>
        <w:t>。</w:t>
      </w:r>
      <w:r>
        <w:rPr>
          <w:rFonts w:hint="eastAsia"/>
          <w:color w:val="FF0000"/>
          <w:szCs w:val="21"/>
          <w:lang w:val="zh-CN"/>
        </w:rPr>
        <w:t>）</w:t>
      </w:r>
    </w:p>
    <w:p w14:paraId="4546C66E">
      <w:pPr>
        <w:autoSpaceDE w:val="0"/>
        <w:autoSpaceDN w:val="0"/>
        <w:adjustRightInd w:val="0"/>
        <w:snapToGrid w:val="0"/>
        <w:ind w:right="420" w:rightChars="200"/>
        <w:jc w:val="left"/>
        <w:rPr>
          <w:rFonts w:ascii="黑体" w:hAnsi="黑体" w:cs="黑体"/>
          <w:sz w:val="20"/>
          <w:szCs w:val="20"/>
        </w:rPr>
      </w:pPr>
      <w:r>
        <w:rPr>
          <w:rFonts w:hint="eastAsia" w:ascii="黑体" w:hAnsi="黑体" w:eastAsia="黑体" w:cs="黑体"/>
          <w:sz w:val="20"/>
          <w:szCs w:val="20"/>
          <w:lang w:val="zh-CN"/>
        </w:rPr>
        <w:t xml:space="preserve">中图分类号： </w:t>
      </w:r>
      <w:r>
        <w:rPr>
          <w:rFonts w:hint="eastAsia" w:ascii="黑体" w:hAnsi="黑体" w:eastAsia="黑体" w:cs="黑体"/>
          <w:sz w:val="20"/>
          <w:szCs w:val="20"/>
        </w:rPr>
        <w:t xml:space="preserve">                  </w:t>
      </w:r>
      <w:r>
        <w:rPr>
          <w:rFonts w:hint="eastAsia" w:ascii="黑体" w:hAnsi="黑体" w:eastAsia="黑体" w:cs="黑体"/>
          <w:sz w:val="20"/>
          <w:szCs w:val="20"/>
          <w:lang w:val="zh-CN"/>
        </w:rPr>
        <w:t>文献标识码：</w:t>
      </w:r>
      <w:r>
        <w:rPr>
          <w:rFonts w:hint="eastAsia" w:ascii="黑体" w:hAnsi="黑体" w:eastAsia="黑体" w:cs="黑体"/>
          <w:sz w:val="20"/>
          <w:szCs w:val="20"/>
        </w:rPr>
        <w:t xml:space="preserve">                文章编号：</w:t>
      </w:r>
    </w:p>
    <w:p w14:paraId="56AC4E03">
      <w:pPr>
        <w:autoSpaceDE w:val="0"/>
        <w:autoSpaceDN w:val="0"/>
        <w:adjustRightInd w:val="0"/>
        <w:snapToGrid w:val="0"/>
        <w:ind w:right="420" w:rightChars="200"/>
        <w:jc w:val="left"/>
        <w:rPr>
          <w:b/>
          <w:bCs/>
          <w:color w:val="0000FF"/>
          <w:szCs w:val="21"/>
        </w:rPr>
      </w:pPr>
    </w:p>
    <w:p w14:paraId="1F3A3861">
      <w:pPr>
        <w:autoSpaceDE w:val="0"/>
        <w:autoSpaceDN w:val="0"/>
        <w:adjustRightInd w:val="0"/>
        <w:snapToGrid w:val="0"/>
        <w:ind w:right="420" w:rightChars="200"/>
        <w:jc w:val="left"/>
        <w:rPr>
          <w:bCs/>
          <w:szCs w:val="21"/>
        </w:rPr>
      </w:pPr>
    </w:p>
    <w:p w14:paraId="42E5ABF4">
      <w:pPr>
        <w:autoSpaceDE w:val="0"/>
        <w:autoSpaceDN w:val="0"/>
        <w:adjustRightInd w:val="0"/>
        <w:snapToGrid w:val="0"/>
        <w:ind w:right="420" w:rightChars="200"/>
        <w:jc w:val="left"/>
        <w:rPr>
          <w:bCs/>
          <w:szCs w:val="21"/>
        </w:rPr>
      </w:pPr>
    </w:p>
    <w:p w14:paraId="6C1B2F8E">
      <w:pPr>
        <w:autoSpaceDE w:val="0"/>
        <w:autoSpaceDN w:val="0"/>
        <w:adjustRightInd w:val="0"/>
        <w:snapToGrid w:val="0"/>
        <w:ind w:right="25"/>
        <w:jc w:val="left"/>
        <w:rPr>
          <w:rFonts w:ascii="楷体" w:hAnsi="楷体" w:eastAsia="楷体" w:cs="楷体"/>
          <w:b/>
          <w:color w:val="FF0000"/>
          <w:szCs w:val="21"/>
          <w:lang w:val="zh-CN"/>
        </w:rPr>
      </w:pPr>
      <w:r>
        <w:rPr>
          <w:rFonts w:hint="eastAsia" w:ascii="楷体" w:hAnsi="楷体" w:eastAsia="楷体" w:cs="楷体"/>
          <w:b/>
          <w:color w:val="FF0000"/>
          <w:szCs w:val="21"/>
          <w:lang w:val="zh-CN"/>
        </w:rPr>
        <w:t>正文要求：</w:t>
      </w:r>
    </w:p>
    <w:p w14:paraId="06452E14">
      <w:pPr>
        <w:pStyle w:val="11"/>
        <w:numPr>
          <w:ilvl w:val="0"/>
          <w:numId w:val="2"/>
        </w:numPr>
        <w:autoSpaceDE w:val="0"/>
        <w:autoSpaceDN w:val="0"/>
        <w:adjustRightInd w:val="0"/>
        <w:snapToGrid w:val="0"/>
        <w:ind w:left="420" w:right="23" w:hanging="420" w:hangingChars="200"/>
        <w:rPr>
          <w:rFonts w:ascii="楷体" w:hAnsi="楷体" w:eastAsia="楷体" w:cs="楷体"/>
          <w:szCs w:val="21"/>
          <w:lang w:val="zh-CN"/>
        </w:rPr>
      </w:pPr>
      <w:r>
        <w:rPr>
          <w:rFonts w:hint="eastAsia" w:ascii="楷体" w:hAnsi="楷体" w:eastAsia="楷体" w:cs="楷体"/>
          <w:szCs w:val="21"/>
          <w:lang w:val="zh-CN"/>
        </w:rPr>
        <w:t>正文中</w:t>
      </w:r>
      <w:r>
        <w:rPr>
          <w:rFonts w:hint="eastAsia" w:ascii="楷体" w:hAnsi="楷体" w:eastAsia="楷体" w:cs="楷体"/>
          <w:color w:val="FF0000"/>
          <w:szCs w:val="21"/>
          <w:lang w:val="zh-CN"/>
        </w:rPr>
        <w:t>首次</w:t>
      </w:r>
      <w:r>
        <w:rPr>
          <w:rFonts w:hint="eastAsia" w:ascii="楷体" w:hAnsi="楷体" w:eastAsia="楷体" w:cs="楷体"/>
          <w:szCs w:val="21"/>
          <w:lang w:val="zh-CN"/>
        </w:rPr>
        <w:t>出现的缩写/符号必须</w:t>
      </w:r>
      <w:r>
        <w:rPr>
          <w:rFonts w:hint="eastAsia" w:ascii="楷体" w:hAnsi="楷体" w:eastAsia="楷体" w:cs="楷体"/>
          <w:color w:val="FF0000"/>
          <w:szCs w:val="21"/>
          <w:lang w:val="zh-CN"/>
        </w:rPr>
        <w:t>注明中文全称</w:t>
      </w:r>
      <w:r>
        <w:rPr>
          <w:rFonts w:hint="eastAsia" w:ascii="楷体" w:hAnsi="楷体" w:eastAsia="楷体" w:cs="楷体"/>
          <w:szCs w:val="21"/>
          <w:lang w:val="zh-CN"/>
        </w:rPr>
        <w:t>，也可同时注明英文全称(摘要中注明全称，此处也需注明全称)；</w:t>
      </w:r>
      <w:r>
        <w:rPr>
          <w:rFonts w:hint="eastAsia" w:ascii="楷体" w:hAnsi="楷体" w:eastAsia="楷体" w:cs="楷体"/>
          <w:color w:val="FF0000"/>
          <w:szCs w:val="21"/>
          <w:lang w:val="zh-CN"/>
        </w:rPr>
        <w:t>之后</w:t>
      </w:r>
      <w:r>
        <w:rPr>
          <w:rFonts w:hint="eastAsia" w:ascii="楷体" w:hAnsi="楷体" w:eastAsia="楷体" w:cs="楷体"/>
          <w:szCs w:val="21"/>
          <w:lang w:val="zh-CN"/>
        </w:rPr>
        <w:t>在正文中</w:t>
      </w:r>
      <w:r>
        <w:rPr>
          <w:rFonts w:hint="eastAsia" w:ascii="楷体" w:hAnsi="楷体" w:eastAsia="楷体" w:cs="楷体"/>
          <w:color w:val="FF0000"/>
          <w:szCs w:val="21"/>
          <w:lang w:val="zh-CN"/>
        </w:rPr>
        <w:t>统一用缩写/符号</w:t>
      </w:r>
      <w:r>
        <w:rPr>
          <w:rFonts w:hint="eastAsia" w:ascii="楷体" w:hAnsi="楷体" w:eastAsia="楷体" w:cs="楷体"/>
          <w:szCs w:val="21"/>
          <w:lang w:val="zh-CN"/>
        </w:rPr>
        <w:t>。</w:t>
      </w:r>
    </w:p>
    <w:p w14:paraId="68BAC213">
      <w:pPr>
        <w:pStyle w:val="11"/>
        <w:numPr>
          <w:ilvl w:val="0"/>
          <w:numId w:val="2"/>
        </w:numPr>
        <w:autoSpaceDE w:val="0"/>
        <w:autoSpaceDN w:val="0"/>
        <w:adjustRightInd w:val="0"/>
        <w:snapToGrid w:val="0"/>
        <w:ind w:left="420" w:right="23" w:hanging="420" w:hangingChars="200"/>
        <w:rPr>
          <w:rFonts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szCs w:val="21"/>
        </w:rPr>
        <w:t>正文中引用某规范或标准时，写法统一为：</w:t>
      </w:r>
      <w:r>
        <w:rPr>
          <w:rFonts w:hint="eastAsia" w:ascii="楷体" w:hAnsi="楷体" w:eastAsia="楷体" w:cs="楷体"/>
          <w:color w:val="FF0000"/>
          <w:szCs w:val="21"/>
        </w:rPr>
        <w:t>名称在前，代码在后</w:t>
      </w:r>
      <w:r>
        <w:rPr>
          <w:rFonts w:hint="eastAsia" w:ascii="楷体" w:hAnsi="楷体" w:eastAsia="楷体" w:cs="楷体"/>
          <w:szCs w:val="21"/>
        </w:rPr>
        <w:t>。同一文章中第2次引用时只写代码。如，首次引用写成《</w:t>
      </w:r>
      <w:r>
        <w:rPr>
          <w:rFonts w:hint="eastAsia" w:ascii="楷体" w:hAnsi="楷体" w:eastAsia="楷体" w:cs="楷体"/>
          <w:szCs w:val="21"/>
          <w:lang w:val="en-US" w:eastAsia="zh-CN"/>
        </w:rPr>
        <w:t>公路沥青路面施工技术规范</w:t>
      </w:r>
      <w:r>
        <w:rPr>
          <w:rFonts w:hint="eastAsia" w:ascii="楷体" w:hAnsi="楷体" w:eastAsia="楷体" w:cs="楷体"/>
          <w:szCs w:val="21"/>
        </w:rPr>
        <w:t>》</w:t>
      </w:r>
      <w:r>
        <w:rPr>
          <w:rFonts w:hint="eastAsia" w:ascii="楷体" w:hAnsi="楷体" w:eastAsia="楷体" w:cs="楷体"/>
          <w:szCs w:val="21"/>
          <w:lang w:eastAsia="zh-CN"/>
        </w:rPr>
        <w:t>（</w:t>
      </w:r>
      <w:r>
        <w:rPr>
          <w:rFonts w:hint="eastAsia" w:ascii="楷体" w:hAnsi="楷体" w:eastAsia="楷体" w:cs="楷体"/>
          <w:szCs w:val="21"/>
          <w:lang w:val="en-US" w:eastAsia="zh-CN"/>
        </w:rPr>
        <w:t>JTG F40—2004</w:t>
      </w:r>
      <w:r>
        <w:rPr>
          <w:rFonts w:hint="eastAsia" w:ascii="楷体" w:hAnsi="楷体" w:eastAsia="楷体" w:cs="楷体"/>
          <w:szCs w:val="21"/>
          <w:lang w:eastAsia="zh-CN"/>
        </w:rPr>
        <w:t>）</w:t>
      </w:r>
      <w:r>
        <w:rPr>
          <w:rFonts w:hint="eastAsia" w:ascii="楷体" w:hAnsi="楷体" w:eastAsia="楷体" w:cs="楷体"/>
          <w:szCs w:val="21"/>
        </w:rPr>
        <w:t>，再次引用可只写</w:t>
      </w:r>
      <w:r>
        <w:rPr>
          <w:rFonts w:hint="eastAsia" w:ascii="楷体" w:hAnsi="楷体" w:eastAsia="楷体" w:cs="楷体"/>
          <w:szCs w:val="21"/>
          <w:lang w:val="en-US" w:eastAsia="zh-CN"/>
        </w:rPr>
        <w:t>JTG F40—2004</w:t>
      </w:r>
      <w:r>
        <w:rPr>
          <w:rFonts w:hint="eastAsia" w:ascii="楷体" w:hAnsi="楷体" w:eastAsia="楷体" w:cs="楷体"/>
          <w:szCs w:val="21"/>
        </w:rPr>
        <w:t>。</w:t>
      </w:r>
    </w:p>
    <w:p w14:paraId="02E698A9">
      <w:pPr>
        <w:pStyle w:val="11"/>
        <w:numPr>
          <w:ilvl w:val="0"/>
          <w:numId w:val="0"/>
        </w:numPr>
        <w:autoSpaceDE w:val="0"/>
        <w:autoSpaceDN w:val="0"/>
        <w:adjustRightInd w:val="0"/>
        <w:snapToGrid w:val="0"/>
        <w:ind w:right="23" w:rightChars="0"/>
        <w:rPr>
          <w:rFonts w:ascii="楷体" w:hAnsi="楷体" w:eastAsia="楷体" w:cs="楷体"/>
          <w:szCs w:val="21"/>
          <w:lang w:val="zh-CN"/>
        </w:rPr>
      </w:pPr>
    </w:p>
    <w:p w14:paraId="50EBB7A3">
      <w:pPr>
        <w:autoSpaceDE w:val="0"/>
        <w:autoSpaceDN w:val="0"/>
        <w:adjustRightInd w:val="0"/>
        <w:snapToGrid w:val="0"/>
        <w:ind w:right="25"/>
        <w:rPr>
          <w:rFonts w:ascii="楷体" w:hAnsi="楷体" w:eastAsia="楷体" w:cs="楷体"/>
          <w:color w:val="FF0000"/>
          <w:szCs w:val="21"/>
        </w:rPr>
      </w:pPr>
    </w:p>
    <w:p w14:paraId="7F16AD00">
      <w:pPr>
        <w:autoSpaceDE w:val="0"/>
        <w:autoSpaceDN w:val="0"/>
        <w:adjustRightInd w:val="0"/>
        <w:snapToGrid w:val="0"/>
        <w:ind w:right="420" w:rightChars="200"/>
        <w:jc w:val="left"/>
        <w:rPr>
          <w:bCs/>
          <w:szCs w:val="21"/>
        </w:rPr>
      </w:pPr>
    </w:p>
    <w:p w14:paraId="00E8BBE5">
      <w:pPr>
        <w:autoSpaceDE w:val="0"/>
        <w:autoSpaceDN w:val="0"/>
        <w:adjustRightInd w:val="0"/>
        <w:snapToGrid w:val="0"/>
        <w:ind w:right="25" w:firstLine="462"/>
        <w:rPr>
          <w:rFonts w:ascii="楷体" w:hAnsi="楷体" w:eastAsia="楷体" w:cs="楷体"/>
          <w:color w:val="FF0000"/>
          <w:szCs w:val="21"/>
          <w:lang w:val="zh-CN"/>
        </w:rPr>
      </w:pPr>
      <w:r>
        <w:rPr>
          <w:szCs w:val="21"/>
        </w:rPr>
        <w:t>×××××××××××××××××</w:t>
      </w:r>
      <w:r>
        <w:rPr>
          <w:szCs w:val="21"/>
          <w:vertAlign w:val="superscript"/>
        </w:rPr>
        <w:t>[1]</w:t>
      </w:r>
      <w:r>
        <w:rPr>
          <w:rFonts w:hint="eastAsia" w:ascii="楷体" w:hAnsi="楷体" w:eastAsia="楷体" w:cs="楷体"/>
          <w:color w:val="FF0000"/>
          <w:szCs w:val="21"/>
        </w:rPr>
        <w:t>(</w:t>
      </w:r>
      <w:r>
        <w:rPr>
          <w:rFonts w:hint="eastAsia" w:ascii="楷体" w:hAnsi="楷体" w:eastAsia="楷体" w:cs="楷体"/>
          <w:color w:val="FF0000"/>
          <w:szCs w:val="21"/>
          <w:lang w:val="zh-CN"/>
        </w:rPr>
        <w:t>参考文献序号采用顺序编码制，以上标显示</w:t>
      </w:r>
      <w:r>
        <w:rPr>
          <w:rFonts w:hint="eastAsia" w:ascii="楷体" w:hAnsi="楷体" w:eastAsia="楷体" w:cs="楷体"/>
          <w:color w:val="FF0000"/>
          <w:szCs w:val="21"/>
        </w:rPr>
        <w:t>)</w:t>
      </w:r>
      <w:r>
        <w:rPr>
          <w:szCs w:val="21"/>
        </w:rPr>
        <w:t>，××××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××××××××××××××××××××</w:t>
      </w:r>
      <w:r>
        <w:rPr>
          <w:szCs w:val="21"/>
          <w:vertAlign w:val="superscript"/>
        </w:rPr>
        <w:t>[2</w:t>
      </w:r>
      <w:r>
        <w:rPr>
          <w:rFonts w:hint="eastAsia"/>
          <w:szCs w:val="21"/>
          <w:vertAlign w:val="superscript"/>
        </w:rPr>
        <w:t>-</w:t>
      </w:r>
      <w:r>
        <w:rPr>
          <w:szCs w:val="21"/>
          <w:vertAlign w:val="superscript"/>
        </w:rPr>
        <w:t>3]</w:t>
      </w:r>
      <w:r>
        <w:rPr>
          <w:rFonts w:hint="eastAsia" w:ascii="楷体" w:hAnsi="楷体" w:eastAsia="楷体" w:cs="楷体"/>
          <w:color w:val="FF0000"/>
          <w:szCs w:val="21"/>
        </w:rPr>
        <w:t>(</w:t>
      </w:r>
      <w:r>
        <w:rPr>
          <w:rFonts w:hint="eastAsia" w:ascii="楷体" w:hAnsi="楷体" w:eastAsia="楷体" w:cs="楷体"/>
          <w:color w:val="FF0000"/>
          <w:szCs w:val="21"/>
          <w:lang w:val="zh-CN"/>
        </w:rPr>
        <w:t>序号连接符为</w:t>
      </w:r>
      <w:r>
        <w:rPr>
          <w:rFonts w:hint="eastAsia" w:ascii="楷体" w:hAnsi="楷体" w:eastAsia="楷体" w:cs="楷体"/>
          <w:color w:val="FF0000"/>
          <w:szCs w:val="21"/>
          <w:highlight w:val="yellow"/>
          <w:lang w:val="zh-CN"/>
        </w:rPr>
        <w:t>−</w:t>
      </w:r>
      <w:r>
        <w:rPr>
          <w:rFonts w:hint="eastAsia" w:ascii="楷体" w:hAnsi="楷体" w:eastAsia="楷体" w:cs="楷体"/>
          <w:color w:val="FF0000"/>
          <w:szCs w:val="21"/>
          <w:lang w:val="zh-CN"/>
        </w:rPr>
        <w:t>，而非</w:t>
      </w:r>
      <w:r>
        <w:rPr>
          <w:rFonts w:hint="eastAsia" w:ascii="楷体" w:hAnsi="楷体" w:eastAsia="楷体" w:cs="楷体"/>
          <w:color w:val="FF0000"/>
          <w:szCs w:val="21"/>
          <w:highlight w:val="yellow"/>
          <w:lang w:val="zh-CN"/>
        </w:rPr>
        <w:t>-</w:t>
      </w:r>
      <w:r>
        <w:rPr>
          <w:rFonts w:hint="eastAsia" w:ascii="楷体" w:hAnsi="楷体" w:eastAsia="楷体" w:cs="楷体"/>
          <w:color w:val="FF0000"/>
          <w:szCs w:val="21"/>
        </w:rPr>
        <w:t>)</w:t>
      </w:r>
      <w:r>
        <w:rPr>
          <w:szCs w:val="21"/>
        </w:rPr>
        <w:t>××××××××××××××××。文献作者姓名等</w:t>
      </w:r>
      <w:r>
        <w:rPr>
          <w:szCs w:val="21"/>
          <w:vertAlign w:val="superscript"/>
        </w:rPr>
        <w:t>[4]</w:t>
      </w:r>
      <w:r>
        <w:rPr>
          <w:rFonts w:hint="eastAsia" w:ascii="楷体" w:hAnsi="楷体" w:eastAsia="楷体" w:cs="楷体"/>
          <w:color w:val="FF0000"/>
          <w:szCs w:val="21"/>
        </w:rPr>
        <w:t>(</w:t>
      </w:r>
      <w:r>
        <w:rPr>
          <w:rFonts w:hint="eastAsia" w:ascii="楷体" w:hAnsi="楷体" w:eastAsia="楷体" w:cs="楷体"/>
          <w:color w:val="FF0000"/>
          <w:szCs w:val="21"/>
          <w:lang w:val="zh-CN"/>
        </w:rPr>
        <w:t>作者≥3位，只列出第一位，后面用“等”；英文文献只写作者姓，中文文献写出作者全名</w:t>
      </w:r>
      <w:r>
        <w:rPr>
          <w:rFonts w:hint="eastAsia" w:ascii="楷体" w:hAnsi="楷体" w:eastAsia="楷体" w:cs="楷体"/>
          <w:color w:val="FF0000"/>
          <w:szCs w:val="21"/>
        </w:rPr>
        <w:t>)</w:t>
      </w:r>
      <w:r>
        <w:rPr>
          <w:szCs w:val="21"/>
        </w:rPr>
        <w:t>×××××××××××××××；文献作者姓名1和姓名2</w:t>
      </w:r>
      <w:r>
        <w:rPr>
          <w:szCs w:val="21"/>
          <w:vertAlign w:val="superscript"/>
        </w:rPr>
        <w:t>[5</w:t>
      </w:r>
      <w:r>
        <w:rPr>
          <w:rFonts w:hint="eastAsia" w:ascii="楷体" w:hAnsi="楷体" w:eastAsia="楷体" w:cs="楷体"/>
          <w:szCs w:val="21"/>
          <w:vertAlign w:val="superscript"/>
        </w:rPr>
        <w:t>]</w:t>
      </w:r>
      <w:r>
        <w:rPr>
          <w:rFonts w:hint="eastAsia" w:ascii="楷体" w:hAnsi="楷体" w:eastAsia="楷体" w:cs="楷体"/>
          <w:color w:val="FF0000"/>
          <w:szCs w:val="21"/>
        </w:rPr>
        <w:t>(</w:t>
      </w:r>
      <w:r>
        <w:rPr>
          <w:rFonts w:hint="eastAsia" w:ascii="楷体" w:hAnsi="楷体" w:eastAsia="楷体" w:cs="楷体"/>
          <w:color w:val="FF0000"/>
          <w:szCs w:val="21"/>
          <w:lang w:val="zh-CN"/>
        </w:rPr>
        <w:t>作者&lt;3位，列出全部作者，2位中间用“和”字</w:t>
      </w:r>
      <w:r>
        <w:rPr>
          <w:rFonts w:hint="eastAsia" w:ascii="楷体" w:hAnsi="楷体" w:eastAsia="楷体" w:cs="楷体"/>
          <w:color w:val="FF0000"/>
          <w:szCs w:val="21"/>
        </w:rPr>
        <w:t>)</w:t>
      </w:r>
      <w:r>
        <w:rPr>
          <w:szCs w:val="21"/>
        </w:rPr>
        <w:t>。××××××××××××</w:t>
      </w:r>
      <w:r>
        <w:rPr>
          <w:szCs w:val="21"/>
          <w:vertAlign w:val="superscript"/>
        </w:rPr>
        <w:t>[6−9]</w:t>
      </w:r>
      <w:r>
        <w:rPr>
          <w:szCs w:val="21"/>
        </w:rPr>
        <w:t>，×××××××××××</w:t>
      </w:r>
      <w:r>
        <w:rPr>
          <w:szCs w:val="21"/>
          <w:vertAlign w:val="superscript"/>
        </w:rPr>
        <w:t>[7,9]</w:t>
      </w:r>
      <w:r>
        <w:rPr>
          <w:rFonts w:hint="eastAsia"/>
          <w:szCs w:val="21"/>
        </w:rPr>
        <w:t>。</w:t>
      </w:r>
      <w:r>
        <w:rPr>
          <w:szCs w:val="21"/>
          <w:lang w:val="zh-CN"/>
        </w:rPr>
        <w:t>×××××××××××××××××××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×××××××××××××××××××</w:t>
      </w:r>
      <w:r>
        <w:rPr>
          <w:rFonts w:hint="eastAsia" w:ascii="楷体" w:hAnsi="楷体" w:eastAsia="楷体" w:cs="楷体"/>
          <w:color w:val="FF0000"/>
          <w:szCs w:val="21"/>
          <w:lang w:val="zh-CN"/>
        </w:rPr>
        <w:t>。</w:t>
      </w:r>
      <w:r>
        <w:rPr>
          <w:rFonts w:hint="eastAsia" w:ascii="楷体" w:hAnsi="楷体" w:eastAsia="楷体" w:cs="楷体"/>
          <w:color w:val="FF0000"/>
          <w:szCs w:val="21"/>
        </w:rPr>
        <w:t>(</w:t>
      </w:r>
      <w:r>
        <w:rPr>
          <w:rFonts w:hint="eastAsia" w:ascii="楷体" w:hAnsi="楷体" w:eastAsia="楷体" w:cs="楷体"/>
          <w:color w:val="FF0000"/>
          <w:szCs w:val="21"/>
          <w:lang w:val="zh-CN"/>
        </w:rPr>
        <w:t>前言要围绕文章主题展开，不要延伸太远，对众所周知的内容要简略描述，重点突出本研究的创新性和研究意义，论述前人工作时，要规范引用，不可遗漏。</w:t>
      </w:r>
      <w:r>
        <w:rPr>
          <w:rFonts w:hint="eastAsia" w:ascii="楷体" w:hAnsi="楷体" w:eastAsia="楷体" w:cs="楷体"/>
          <w:color w:val="FF0000"/>
          <w:szCs w:val="21"/>
        </w:rPr>
        <w:t>)</w:t>
      </w:r>
      <w:r>
        <w:rPr>
          <w:rFonts w:hint="eastAsia" w:ascii="楷体" w:hAnsi="楷体" w:eastAsia="楷体" w:cs="楷体"/>
          <w:color w:val="FF0000"/>
          <w:szCs w:val="21"/>
          <w:lang w:val="zh-CN"/>
        </w:rPr>
        <w:t xml:space="preserve">  </w:t>
      </w:r>
    </w:p>
    <w:p w14:paraId="4506F558">
      <w:pPr>
        <w:autoSpaceDE w:val="0"/>
        <w:autoSpaceDN w:val="0"/>
        <w:adjustRightInd w:val="0"/>
        <w:snapToGrid w:val="0"/>
        <w:ind w:right="25" w:firstLine="462"/>
        <w:rPr>
          <w:szCs w:val="21"/>
          <w:lang w:val="zh-CN"/>
        </w:rPr>
      </w:pPr>
      <w:r>
        <w:rPr>
          <w:szCs w:val="21"/>
          <w:lang w:val="zh-CN"/>
        </w:rPr>
        <w:t xml:space="preserve">  </w:t>
      </w:r>
    </w:p>
    <w:p w14:paraId="5306FB73">
      <w:pPr>
        <w:autoSpaceDE w:val="0"/>
        <w:autoSpaceDN w:val="0"/>
        <w:adjustRightInd w:val="0"/>
        <w:snapToGrid w:val="0"/>
        <w:ind w:right="25"/>
        <w:rPr>
          <w:rFonts w:ascii="黑体" w:hAnsi="黑体" w:eastAsia="黑体" w:cs="黑体"/>
          <w:szCs w:val="21"/>
        </w:rPr>
      </w:pPr>
      <w:r>
        <w:rPr>
          <w:rFonts w:hint="eastAsia" w:ascii="黑体" w:hAnsi="黑体" w:eastAsia="黑体" w:cs="黑体"/>
          <w:szCs w:val="21"/>
          <w:lang w:val="en-US" w:eastAsia="zh-CN"/>
        </w:rPr>
        <w:t>一、</w:t>
      </w:r>
      <w:r>
        <w:rPr>
          <w:rFonts w:hint="eastAsia" w:ascii="黑体" w:hAnsi="黑体" w:eastAsia="黑体" w:cs="黑体"/>
          <w:szCs w:val="21"/>
        </w:rPr>
        <w:t>标题一</w:t>
      </w:r>
    </w:p>
    <w:p w14:paraId="50BA3862">
      <w:pPr>
        <w:numPr>
          <w:ilvl w:val="0"/>
          <w:numId w:val="0"/>
        </w:numPr>
        <w:autoSpaceDE w:val="0"/>
        <w:autoSpaceDN w:val="0"/>
        <w:adjustRightInd w:val="0"/>
        <w:snapToGrid w:val="0"/>
        <w:ind w:leftChars="0" w:right="25" w:rightChars="0"/>
      </w:pPr>
    </w:p>
    <w:p w14:paraId="153CAC59">
      <w:pPr>
        <w:autoSpaceDE w:val="0"/>
        <w:autoSpaceDN w:val="0"/>
        <w:adjustRightInd w:val="0"/>
        <w:snapToGrid w:val="0"/>
        <w:ind w:right="25"/>
        <w:rPr>
          <w:szCs w:val="21"/>
        </w:rPr>
      </w:pPr>
    </w:p>
    <w:p w14:paraId="38208349">
      <w:pPr>
        <w:autoSpaceDE w:val="0"/>
        <w:autoSpaceDN w:val="0"/>
        <w:adjustRightInd w:val="0"/>
        <w:snapToGrid w:val="0"/>
        <w:ind w:right="25"/>
        <w:rPr>
          <w:rFonts w:ascii="黑体" w:hAnsi="黑体" w:eastAsia="黑体" w:cs="黑体"/>
          <w:szCs w:val="21"/>
        </w:rPr>
      </w:pPr>
      <w:r>
        <w:rPr>
          <w:rFonts w:hint="eastAsia" w:ascii="黑体" w:hAnsi="黑体" w:eastAsia="黑体" w:cs="黑体"/>
          <w:szCs w:val="21"/>
          <w:lang w:val="en-US" w:eastAsia="zh-CN"/>
        </w:rPr>
        <w:t>二、</w:t>
      </w:r>
      <w:r>
        <w:rPr>
          <w:rFonts w:hint="eastAsia" w:ascii="黑体" w:hAnsi="黑体" w:eastAsia="黑体" w:cs="黑体"/>
          <w:szCs w:val="21"/>
        </w:rPr>
        <w:t>标题二</w:t>
      </w:r>
    </w:p>
    <w:p w14:paraId="2F2ED1EC">
      <w:pPr>
        <w:autoSpaceDE w:val="0"/>
        <w:autoSpaceDN w:val="0"/>
        <w:adjustRightInd w:val="0"/>
        <w:snapToGrid w:val="0"/>
        <w:ind w:right="25"/>
        <w:rPr>
          <w:szCs w:val="21"/>
        </w:rPr>
      </w:pPr>
    </w:p>
    <w:p w14:paraId="01C59B11">
      <w:pPr>
        <w:autoSpaceDE w:val="0"/>
        <w:autoSpaceDN w:val="0"/>
        <w:adjustRightInd w:val="0"/>
        <w:snapToGrid w:val="0"/>
        <w:ind w:right="25"/>
        <w:rPr>
          <w:szCs w:val="21"/>
        </w:rPr>
      </w:pPr>
    </w:p>
    <w:p w14:paraId="2C89C76B">
      <w:pPr>
        <w:autoSpaceDE w:val="0"/>
        <w:autoSpaceDN w:val="0"/>
        <w:adjustRightInd w:val="0"/>
        <w:snapToGrid w:val="0"/>
        <w:ind w:right="25"/>
        <w:rPr>
          <w:szCs w:val="21"/>
          <w:lang w:val="zh-CN"/>
        </w:rPr>
      </w:pPr>
      <w:r>
        <w:rPr>
          <w:rFonts w:hint="eastAsia" w:ascii="黑体" w:hAnsi="黑体" w:eastAsia="黑体" w:cs="黑体"/>
          <w:szCs w:val="21"/>
          <w:lang w:val="en-US" w:eastAsia="zh-CN"/>
        </w:rPr>
        <w:t>三、</w:t>
      </w:r>
      <w:r>
        <w:rPr>
          <w:rFonts w:hint="eastAsia" w:ascii="黑体" w:hAnsi="黑体" w:eastAsia="黑体" w:cs="黑体"/>
          <w:szCs w:val="21"/>
        </w:rPr>
        <w:t>标题三</w:t>
      </w:r>
      <w:r>
        <w:rPr>
          <w:szCs w:val="21"/>
          <w:lang w:val="zh-CN"/>
        </w:rPr>
        <w:t xml:space="preserve">            </w:t>
      </w:r>
    </w:p>
    <w:p w14:paraId="3C397AD5">
      <w:pPr>
        <w:autoSpaceDE w:val="0"/>
        <w:autoSpaceDN w:val="0"/>
        <w:adjustRightInd w:val="0"/>
        <w:snapToGrid w:val="0"/>
        <w:ind w:right="25"/>
        <w:rPr>
          <w:szCs w:val="21"/>
          <w:lang w:val="zh-CN"/>
        </w:rPr>
      </w:pPr>
    </w:p>
    <w:p w14:paraId="40660936">
      <w:pPr>
        <w:autoSpaceDE w:val="0"/>
        <w:autoSpaceDN w:val="0"/>
        <w:adjustRightInd w:val="0"/>
        <w:snapToGrid w:val="0"/>
        <w:ind w:right="25"/>
        <w:rPr>
          <w:szCs w:val="21"/>
          <w:lang w:val="zh-CN"/>
        </w:rPr>
      </w:pPr>
    </w:p>
    <w:p w14:paraId="041A703D">
      <w:pPr>
        <w:autoSpaceDE w:val="0"/>
        <w:autoSpaceDN w:val="0"/>
        <w:adjustRightInd w:val="0"/>
        <w:snapToGrid w:val="0"/>
        <w:ind w:right="25"/>
        <w:rPr>
          <w:szCs w:val="21"/>
          <w:lang w:val="zh-CN"/>
        </w:rPr>
      </w:pPr>
    </w:p>
    <w:p w14:paraId="77428F9D">
      <w:pPr>
        <w:autoSpaceDE w:val="0"/>
        <w:autoSpaceDN w:val="0"/>
        <w:adjustRightInd w:val="0"/>
        <w:snapToGrid w:val="0"/>
        <w:ind w:right="25"/>
        <w:rPr>
          <w:szCs w:val="21"/>
          <w:lang w:val="zh-CN"/>
        </w:rPr>
      </w:pPr>
    </w:p>
    <w:p w14:paraId="1CB7895D">
      <w:pPr>
        <w:autoSpaceDE w:val="0"/>
        <w:autoSpaceDN w:val="0"/>
        <w:adjustRightInd w:val="0"/>
        <w:snapToGrid w:val="0"/>
        <w:ind w:right="25"/>
        <w:rPr>
          <w:szCs w:val="21"/>
          <w:lang w:val="zh-CN"/>
        </w:rPr>
      </w:pPr>
    </w:p>
    <w:p w14:paraId="499CA679">
      <w:pPr>
        <w:autoSpaceDE w:val="0"/>
        <w:autoSpaceDN w:val="0"/>
        <w:adjustRightInd w:val="0"/>
        <w:snapToGrid w:val="0"/>
        <w:ind w:right="25"/>
        <w:rPr>
          <w:szCs w:val="21"/>
          <w:lang w:val="zh-CN"/>
        </w:rPr>
      </w:pPr>
    </w:p>
    <w:p w14:paraId="358678F6">
      <w:pPr>
        <w:autoSpaceDE w:val="0"/>
        <w:autoSpaceDN w:val="0"/>
        <w:adjustRightInd w:val="0"/>
        <w:snapToGrid w:val="0"/>
        <w:ind w:right="25"/>
        <w:rPr>
          <w:szCs w:val="21"/>
          <w:lang w:val="zh-CN"/>
        </w:rPr>
      </w:pPr>
    </w:p>
    <w:p w14:paraId="74FCA189">
      <w:pPr>
        <w:autoSpaceDE w:val="0"/>
        <w:autoSpaceDN w:val="0"/>
        <w:adjustRightInd w:val="0"/>
        <w:snapToGrid w:val="0"/>
        <w:ind w:right="25"/>
        <w:rPr>
          <w:szCs w:val="21"/>
          <w:lang w:val="zh-CN"/>
        </w:rPr>
      </w:pPr>
    </w:p>
    <w:p w14:paraId="3EB54829">
      <w:pPr>
        <w:tabs>
          <w:tab w:val="left" w:pos="360"/>
        </w:tabs>
        <w:autoSpaceDE w:val="0"/>
        <w:autoSpaceDN w:val="0"/>
        <w:adjustRightInd w:val="0"/>
        <w:snapToGrid w:val="0"/>
        <w:ind w:left="360" w:right="384" w:hanging="360"/>
        <w:rPr>
          <w:rFonts w:hint="default" w:eastAsia="宋体"/>
          <w:sz w:val="18"/>
          <w:szCs w:val="21"/>
          <w:lang w:val="en-US" w:eastAsia="zh-CN"/>
        </w:rPr>
      </w:pPr>
      <w:r>
        <w:rPr>
          <w:rFonts w:hint="eastAsia"/>
          <w:bCs/>
          <w:sz w:val="18"/>
          <w:szCs w:val="18"/>
        </w:rPr>
        <w:t>收稿日期：20</w:t>
      </w:r>
      <w:r>
        <w:rPr>
          <w:sz w:val="18"/>
          <w:szCs w:val="21"/>
        </w:rPr>
        <w:t>xx</w:t>
      </w:r>
      <w:r>
        <w:rPr>
          <w:rFonts w:hint="eastAsia"/>
          <w:sz w:val="18"/>
          <w:szCs w:val="21"/>
        </w:rPr>
        <w:t>-</w:t>
      </w:r>
      <w:r>
        <w:rPr>
          <w:sz w:val="18"/>
          <w:szCs w:val="21"/>
        </w:rPr>
        <w:t>xx</w:t>
      </w:r>
      <w:r>
        <w:rPr>
          <w:rFonts w:hint="eastAsia"/>
          <w:sz w:val="18"/>
          <w:szCs w:val="21"/>
        </w:rPr>
        <w:t>-</w:t>
      </w:r>
      <w:r>
        <w:rPr>
          <w:sz w:val="18"/>
          <w:szCs w:val="21"/>
        </w:rPr>
        <w:t>xx</w:t>
      </w:r>
      <w:r>
        <w:rPr>
          <w:rFonts w:hint="eastAsia"/>
          <w:sz w:val="18"/>
          <w:szCs w:val="21"/>
          <w:lang w:eastAsia="zh-CN"/>
        </w:rPr>
        <w:t>。</w:t>
      </w:r>
      <w:r>
        <w:rPr>
          <w:rFonts w:hint="eastAsia"/>
          <w:sz w:val="18"/>
          <w:szCs w:val="21"/>
          <w:lang w:val="en-US" w:eastAsia="zh-CN"/>
        </w:rPr>
        <w:t xml:space="preserve">   </w:t>
      </w:r>
    </w:p>
    <w:p w14:paraId="2573EB4F">
      <w:pPr>
        <w:tabs>
          <w:tab w:val="left" w:pos="360"/>
        </w:tabs>
        <w:autoSpaceDE w:val="0"/>
        <w:autoSpaceDN w:val="0"/>
        <w:adjustRightInd w:val="0"/>
        <w:snapToGrid w:val="0"/>
        <w:ind w:right="386"/>
        <w:rPr>
          <w:sz w:val="18"/>
          <w:szCs w:val="21"/>
        </w:rPr>
      </w:pPr>
      <w:r>
        <w:rPr>
          <w:rFonts w:hint="eastAsia"/>
          <w:sz w:val="18"/>
          <w:szCs w:val="18"/>
          <w:lang w:val="zh-CN"/>
        </w:rPr>
        <w:t>论文如有省、部级以上基金项目和编号，请注明</w:t>
      </w:r>
      <w:r>
        <w:rPr>
          <w:rFonts w:hint="eastAsia"/>
          <w:color w:val="FF0000"/>
          <w:sz w:val="18"/>
          <w:szCs w:val="18"/>
          <w:lang w:val="zh-CN"/>
        </w:rPr>
        <w:t>基金号和名称</w:t>
      </w:r>
      <w:r>
        <w:rPr>
          <w:rFonts w:hint="eastAsia"/>
          <w:sz w:val="18"/>
          <w:szCs w:val="18"/>
          <w:lang w:val="zh-CN"/>
        </w:rPr>
        <w:t>。例：国家自然科学基金项目（50539010）；“十二五”国家科技支撑计划重大项目（2012BAB04A01）；国家重点基础研究发展规划（973）项目（****）。</w:t>
      </w:r>
    </w:p>
    <w:p w14:paraId="6500BBB8">
      <w:pPr>
        <w:tabs>
          <w:tab w:val="left" w:pos="360"/>
        </w:tabs>
        <w:autoSpaceDE w:val="0"/>
        <w:autoSpaceDN w:val="0"/>
        <w:adjustRightInd w:val="0"/>
        <w:snapToGrid w:val="0"/>
        <w:ind w:left="360" w:right="384" w:hanging="360"/>
        <w:rPr>
          <w:rFonts w:hint="eastAsia" w:eastAsia="宋体"/>
          <w:lang w:eastAsia="zh-CN"/>
        </w:rPr>
      </w:pPr>
      <w:r>
        <w:rPr>
          <w:bCs/>
          <w:sz w:val="18"/>
          <w:szCs w:val="18"/>
        </w:rPr>
        <w:t>作者简介：</w:t>
      </w:r>
      <w:r>
        <w:rPr>
          <w:rFonts w:hint="eastAsia"/>
          <w:sz w:val="18"/>
          <w:szCs w:val="21"/>
        </w:rPr>
        <w:t>姓名</w:t>
      </w:r>
      <w:r>
        <w:rPr>
          <w:sz w:val="18"/>
          <w:szCs w:val="21"/>
        </w:rPr>
        <w:t>，</w:t>
      </w:r>
      <w:r>
        <w:rPr>
          <w:rFonts w:hint="eastAsia"/>
          <w:sz w:val="18"/>
          <w:szCs w:val="21"/>
        </w:rPr>
        <w:t>性别</w:t>
      </w:r>
      <w:r>
        <w:rPr>
          <w:sz w:val="18"/>
          <w:szCs w:val="21"/>
        </w:rPr>
        <w:t>，</w:t>
      </w:r>
      <w:r>
        <w:rPr>
          <w:rFonts w:hint="eastAsia"/>
          <w:sz w:val="18"/>
          <w:szCs w:val="21"/>
        </w:rPr>
        <w:t>职称，研究方向</w:t>
      </w:r>
      <w:r>
        <w:rPr>
          <w:rFonts w:hint="eastAsia"/>
          <w:sz w:val="18"/>
          <w:szCs w:val="21"/>
          <w:lang w:eastAsia="zh-CN"/>
        </w:rPr>
        <w:t>。</w:t>
      </w:r>
      <w:r>
        <w:rPr>
          <w:rFonts w:hint="eastAsia"/>
          <w:color w:val="FF0000"/>
          <w:sz w:val="18"/>
          <w:szCs w:val="21"/>
          <w:lang w:eastAsia="zh-CN"/>
        </w:rPr>
        <w:t>（</w:t>
      </w:r>
      <w:r>
        <w:rPr>
          <w:rFonts w:hint="eastAsia"/>
          <w:color w:val="FF0000"/>
          <w:sz w:val="18"/>
          <w:szCs w:val="21"/>
          <w:lang w:val="en-US" w:eastAsia="zh-CN"/>
        </w:rPr>
        <w:t>如需体现通信作者，请另起一行提供通信作者相关信息</w:t>
      </w:r>
      <w:r>
        <w:rPr>
          <w:rFonts w:hint="eastAsia"/>
          <w:color w:val="FF0000"/>
          <w:sz w:val="18"/>
          <w:szCs w:val="21"/>
          <w:lang w:eastAsia="zh-CN"/>
        </w:rPr>
        <w:t>）</w:t>
      </w:r>
    </w:p>
    <w:p w14:paraId="513E0CD0">
      <w:pPr>
        <w:autoSpaceDE w:val="0"/>
        <w:autoSpaceDN w:val="0"/>
        <w:adjustRightInd w:val="0"/>
        <w:snapToGrid w:val="0"/>
        <w:ind w:right="25"/>
        <w:rPr>
          <w:sz w:val="18"/>
          <w:szCs w:val="18"/>
          <w:lang w:val="zh-CN"/>
        </w:rPr>
      </w:pPr>
      <w:r>
        <w:rPr>
          <w:sz w:val="18"/>
          <w:szCs w:val="18"/>
          <w:lang w:val="zh-CN"/>
        </w:rPr>
        <w:t xml:space="preserve">  </w:t>
      </w:r>
    </w:p>
    <w:p w14:paraId="5BD21C24">
      <w:pPr>
        <w:autoSpaceDE w:val="0"/>
        <w:autoSpaceDN w:val="0"/>
        <w:adjustRightInd w:val="0"/>
        <w:snapToGrid w:val="0"/>
        <w:ind w:right="25"/>
        <w:rPr>
          <w:sz w:val="18"/>
          <w:szCs w:val="18"/>
          <w:lang w:val="zh-CN"/>
        </w:rPr>
      </w:pPr>
    </w:p>
    <w:p w14:paraId="1872D3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ind w:right="23" w:firstLine="420" w:firstLineChars="200"/>
        <w:textAlignment w:val="auto"/>
        <w:rPr>
          <w:sz w:val="18"/>
          <w:szCs w:val="18"/>
          <w:lang w:val="zh-CN"/>
        </w:rPr>
      </w:pPr>
      <w:r>
        <w:rPr>
          <w:rFonts w:hint="eastAsia" w:ascii="黑体" w:hAnsi="黑体" w:eastAsia="黑体" w:cs="黑体"/>
          <w:szCs w:val="21"/>
          <w:lang w:val="zh-CN" w:eastAsia="zh-CN"/>
        </w:rPr>
        <w:t>参考文献</w:t>
      </w:r>
      <w:r>
        <w:rPr>
          <w:sz w:val="18"/>
          <w:szCs w:val="18"/>
          <w:lang w:val="zh-CN"/>
        </w:rPr>
        <w:t xml:space="preserve"> </w:t>
      </w:r>
    </w:p>
    <w:p w14:paraId="55C00308">
      <w:pPr>
        <w:autoSpaceDE w:val="0"/>
        <w:autoSpaceDN w:val="0"/>
        <w:adjustRightInd w:val="0"/>
        <w:snapToGrid w:val="0"/>
        <w:ind w:right="25"/>
        <w:rPr>
          <w:rFonts w:ascii="楷体" w:hAnsi="楷体" w:eastAsia="楷体" w:cs="楷体"/>
          <w:b/>
          <w:bCs/>
          <w:color w:val="FF0000"/>
          <w:szCs w:val="21"/>
          <w:lang w:val="zh-CN"/>
        </w:rPr>
      </w:pPr>
      <w:r>
        <w:rPr>
          <w:rFonts w:hint="eastAsia" w:ascii="楷体" w:hAnsi="楷体" w:eastAsia="楷体" w:cs="楷体"/>
          <w:b/>
          <w:bCs/>
          <w:color w:val="FF0000"/>
          <w:szCs w:val="21"/>
          <w:lang w:val="zh-CN"/>
        </w:rPr>
        <w:t>参考文献采用顺序编码制，具体要求：</w:t>
      </w:r>
    </w:p>
    <w:p w14:paraId="7C7829C1">
      <w:pPr>
        <w:pStyle w:val="11"/>
        <w:numPr>
          <w:ilvl w:val="0"/>
          <w:numId w:val="3"/>
        </w:numPr>
        <w:autoSpaceDE w:val="0"/>
        <w:autoSpaceDN w:val="0"/>
        <w:adjustRightInd w:val="0"/>
        <w:snapToGrid w:val="0"/>
        <w:ind w:left="420" w:right="386" w:hanging="420" w:hangingChars="200"/>
        <w:jc w:val="left"/>
        <w:rPr>
          <w:rFonts w:ascii="楷体" w:hAnsi="楷体" w:eastAsia="楷体"/>
          <w:szCs w:val="21"/>
          <w:lang w:val="zh-CN"/>
        </w:rPr>
      </w:pPr>
      <w:r>
        <w:rPr>
          <w:rFonts w:hint="eastAsia" w:ascii="楷体" w:hAnsi="楷体" w:eastAsia="楷体"/>
          <w:szCs w:val="21"/>
          <w:lang w:val="zh-CN"/>
        </w:rPr>
        <w:t>正文中引用的文献在文后都有著录，反之亦然。</w:t>
      </w:r>
    </w:p>
    <w:p w14:paraId="52BBBFDA">
      <w:pPr>
        <w:pStyle w:val="11"/>
        <w:numPr>
          <w:ilvl w:val="0"/>
          <w:numId w:val="3"/>
        </w:numPr>
        <w:autoSpaceDE w:val="0"/>
        <w:autoSpaceDN w:val="0"/>
        <w:adjustRightInd w:val="0"/>
        <w:snapToGrid w:val="0"/>
        <w:ind w:left="420" w:right="386" w:hanging="420" w:hangingChars="200"/>
        <w:jc w:val="left"/>
        <w:rPr>
          <w:rFonts w:ascii="楷体" w:hAnsi="楷体" w:eastAsia="楷体"/>
          <w:szCs w:val="21"/>
          <w:lang w:val="zh-CN"/>
        </w:rPr>
      </w:pPr>
      <w:r>
        <w:rPr>
          <w:rFonts w:hint="eastAsia" w:ascii="楷体" w:hAnsi="楷体" w:eastAsia="楷体"/>
          <w:szCs w:val="21"/>
          <w:lang w:val="zh-CN"/>
        </w:rPr>
        <w:t>参考文献中的标点均用</w:t>
      </w:r>
      <w:r>
        <w:rPr>
          <w:rFonts w:hint="eastAsia" w:ascii="楷体" w:hAnsi="楷体" w:eastAsia="楷体"/>
          <w:color w:val="FF0000"/>
          <w:szCs w:val="21"/>
          <w:lang w:val="zh-CN"/>
        </w:rPr>
        <w:t>中文标点</w:t>
      </w:r>
      <w:r>
        <w:rPr>
          <w:rFonts w:hint="eastAsia" w:ascii="楷体" w:hAnsi="楷体" w:eastAsia="楷体"/>
          <w:szCs w:val="21"/>
          <w:lang w:val="zh-CN"/>
        </w:rPr>
        <w:t>。</w:t>
      </w:r>
    </w:p>
    <w:p w14:paraId="4BDEE20F">
      <w:pPr>
        <w:pStyle w:val="11"/>
        <w:numPr>
          <w:ilvl w:val="0"/>
          <w:numId w:val="3"/>
        </w:numPr>
        <w:autoSpaceDE w:val="0"/>
        <w:autoSpaceDN w:val="0"/>
        <w:adjustRightInd w:val="0"/>
        <w:snapToGrid w:val="0"/>
        <w:ind w:left="420" w:right="386" w:hanging="420" w:hangingChars="200"/>
        <w:jc w:val="left"/>
        <w:rPr>
          <w:rFonts w:ascii="楷体" w:hAnsi="楷体" w:eastAsia="楷体"/>
          <w:szCs w:val="21"/>
          <w:lang w:val="zh-CN"/>
        </w:rPr>
      </w:pPr>
      <w:r>
        <w:rPr>
          <w:rFonts w:ascii="楷体" w:hAnsi="楷体" w:eastAsia="楷体"/>
          <w:szCs w:val="21"/>
          <w:lang w:val="zh-CN"/>
        </w:rPr>
        <w:t>作者需姓前名后，姓全</w:t>
      </w:r>
      <w:r>
        <w:rPr>
          <w:rFonts w:hint="eastAsia" w:ascii="楷体" w:hAnsi="楷体" w:eastAsia="楷体"/>
          <w:szCs w:val="21"/>
          <w:lang w:val="zh-CN"/>
        </w:rPr>
        <w:t>称，首字母大写</w:t>
      </w:r>
      <w:r>
        <w:rPr>
          <w:rFonts w:ascii="楷体" w:hAnsi="楷体" w:eastAsia="楷体"/>
          <w:szCs w:val="21"/>
          <w:lang w:val="zh-CN"/>
        </w:rPr>
        <w:t>，名用缩写</w:t>
      </w:r>
      <w:r>
        <w:rPr>
          <w:rFonts w:hint="eastAsia" w:ascii="楷体" w:hAnsi="楷体" w:eastAsia="楷体"/>
          <w:szCs w:val="21"/>
          <w:lang w:val="zh-CN"/>
        </w:rPr>
        <w:t>；3</w:t>
      </w:r>
      <w:r>
        <w:rPr>
          <w:rFonts w:ascii="楷体" w:hAnsi="楷体" w:eastAsia="楷体"/>
          <w:szCs w:val="21"/>
          <w:lang w:val="zh-CN"/>
        </w:rPr>
        <w:t>个作者后用“</w:t>
      </w:r>
      <w:r>
        <w:rPr>
          <w:rFonts w:hint="eastAsia" w:ascii="楷体" w:hAnsi="楷体" w:eastAsia="楷体"/>
          <w:color w:val="FF0000"/>
          <w:szCs w:val="21"/>
          <w:lang w:val="zh-CN"/>
        </w:rPr>
        <w:t xml:space="preserve">, </w:t>
      </w:r>
      <w:r>
        <w:rPr>
          <w:rFonts w:ascii="楷体" w:hAnsi="楷体" w:eastAsia="楷体"/>
          <w:color w:val="FF0000"/>
          <w:szCs w:val="21"/>
          <w:lang w:val="zh-CN"/>
        </w:rPr>
        <w:t>等</w:t>
      </w:r>
      <w:r>
        <w:rPr>
          <w:rFonts w:hint="eastAsia" w:ascii="楷体" w:hAnsi="楷体" w:eastAsia="楷体"/>
          <w:color w:val="FF0000"/>
          <w:szCs w:val="21"/>
          <w:lang w:val="zh-CN"/>
        </w:rPr>
        <w:t>.</w:t>
      </w:r>
      <w:r>
        <w:rPr>
          <w:rFonts w:ascii="楷体" w:hAnsi="楷体" w:eastAsia="楷体"/>
          <w:szCs w:val="21"/>
          <w:lang w:val="zh-CN"/>
        </w:rPr>
        <w:t>”或“</w:t>
      </w:r>
      <w:r>
        <w:rPr>
          <w:rFonts w:hint="eastAsia" w:ascii="楷体" w:hAnsi="楷体" w:eastAsia="楷体"/>
          <w:color w:val="FF0000"/>
          <w:szCs w:val="21"/>
          <w:lang w:val="zh-CN"/>
        </w:rPr>
        <w:t xml:space="preserve">, </w:t>
      </w:r>
      <w:r>
        <w:rPr>
          <w:rFonts w:ascii="楷体" w:hAnsi="楷体" w:eastAsia="楷体"/>
          <w:color w:val="FF0000"/>
          <w:szCs w:val="21"/>
          <w:lang w:val="zh-CN"/>
        </w:rPr>
        <w:t>et</w:t>
      </w:r>
      <w:r>
        <w:rPr>
          <w:rFonts w:hint="eastAsia" w:ascii="楷体" w:hAnsi="楷体" w:eastAsia="楷体"/>
          <w:color w:val="FF0000"/>
          <w:szCs w:val="21"/>
          <w:lang w:val="zh-CN"/>
        </w:rPr>
        <w:t xml:space="preserve"> </w:t>
      </w:r>
      <w:r>
        <w:rPr>
          <w:rFonts w:ascii="楷体" w:hAnsi="楷体" w:eastAsia="楷体"/>
          <w:color w:val="FF0000"/>
          <w:szCs w:val="21"/>
          <w:lang w:val="zh-CN"/>
        </w:rPr>
        <w:t>al.</w:t>
      </w:r>
      <w:r>
        <w:rPr>
          <w:rFonts w:ascii="楷体" w:hAnsi="楷体" w:eastAsia="楷体"/>
          <w:szCs w:val="21"/>
          <w:lang w:val="zh-CN"/>
        </w:rPr>
        <w:t>”</w:t>
      </w:r>
      <w:r>
        <w:rPr>
          <w:rFonts w:hint="eastAsia" w:ascii="楷体" w:hAnsi="楷体" w:eastAsia="楷体"/>
          <w:szCs w:val="21"/>
          <w:lang w:val="zh-CN"/>
        </w:rPr>
        <w:t>。</w:t>
      </w:r>
    </w:p>
    <w:p w14:paraId="090679E0">
      <w:pPr>
        <w:pStyle w:val="11"/>
        <w:numPr>
          <w:ilvl w:val="0"/>
          <w:numId w:val="3"/>
        </w:numPr>
        <w:autoSpaceDE w:val="0"/>
        <w:autoSpaceDN w:val="0"/>
        <w:adjustRightInd w:val="0"/>
        <w:snapToGrid w:val="0"/>
        <w:ind w:left="420" w:right="386" w:hanging="420" w:hangingChars="200"/>
        <w:jc w:val="left"/>
        <w:rPr>
          <w:rFonts w:ascii="楷体" w:hAnsi="楷体" w:eastAsia="楷体"/>
          <w:szCs w:val="21"/>
          <w:lang w:val="zh-CN"/>
        </w:rPr>
      </w:pPr>
      <w:r>
        <w:rPr>
          <w:rFonts w:hint="eastAsia" w:ascii="楷体" w:hAnsi="楷体" w:eastAsia="楷体"/>
          <w:szCs w:val="21"/>
          <w:lang w:val="zh-CN"/>
        </w:rPr>
        <w:t>期刊名要用</w:t>
      </w:r>
      <w:r>
        <w:rPr>
          <w:rFonts w:hint="eastAsia" w:ascii="楷体" w:hAnsi="楷体" w:eastAsia="楷体"/>
          <w:color w:val="FF0000"/>
          <w:szCs w:val="21"/>
          <w:lang w:val="zh-CN"/>
        </w:rPr>
        <w:t>全称，正体</w:t>
      </w:r>
      <w:r>
        <w:rPr>
          <w:rFonts w:hint="eastAsia" w:ascii="楷体" w:hAnsi="楷体" w:eastAsia="楷体"/>
          <w:szCs w:val="21"/>
          <w:lang w:val="zh-CN"/>
        </w:rPr>
        <w:t>，刊名中每个</w:t>
      </w:r>
      <w:r>
        <w:rPr>
          <w:rFonts w:hint="eastAsia" w:ascii="楷体" w:hAnsi="楷体" w:eastAsia="楷体"/>
          <w:color w:val="FF0000"/>
          <w:szCs w:val="21"/>
          <w:lang w:val="zh-CN"/>
        </w:rPr>
        <w:t>实词的首字母大写。</w:t>
      </w:r>
    </w:p>
    <w:p w14:paraId="42080547">
      <w:pPr>
        <w:pStyle w:val="11"/>
        <w:numPr>
          <w:ilvl w:val="0"/>
          <w:numId w:val="3"/>
        </w:numPr>
        <w:autoSpaceDE w:val="0"/>
        <w:autoSpaceDN w:val="0"/>
        <w:adjustRightInd w:val="0"/>
        <w:snapToGrid w:val="0"/>
        <w:ind w:left="420" w:right="386" w:hanging="420" w:hangingChars="200"/>
        <w:jc w:val="left"/>
        <w:rPr>
          <w:rFonts w:ascii="楷体" w:hAnsi="楷体" w:eastAsia="楷体"/>
          <w:szCs w:val="21"/>
          <w:lang w:val="zh-CN"/>
        </w:rPr>
      </w:pPr>
      <w:r>
        <w:rPr>
          <w:rFonts w:hint="eastAsia" w:ascii="楷体" w:hAnsi="楷体" w:eastAsia="楷体"/>
          <w:szCs w:val="21"/>
          <w:lang w:val="zh-CN"/>
        </w:rPr>
        <w:t>期刊文献，有卷和期的必须给出。</w:t>
      </w:r>
    </w:p>
    <w:p w14:paraId="726E3E06">
      <w:pPr>
        <w:pStyle w:val="11"/>
        <w:numPr>
          <w:ilvl w:val="0"/>
          <w:numId w:val="3"/>
        </w:numPr>
        <w:autoSpaceDE w:val="0"/>
        <w:autoSpaceDN w:val="0"/>
        <w:adjustRightInd w:val="0"/>
        <w:snapToGrid w:val="0"/>
        <w:ind w:left="420" w:right="386" w:hanging="420" w:hangingChars="200"/>
        <w:jc w:val="left"/>
        <w:rPr>
          <w:rFonts w:ascii="楷体" w:hAnsi="楷体" w:eastAsia="楷体"/>
          <w:szCs w:val="21"/>
          <w:lang w:val="zh-CN"/>
        </w:rPr>
      </w:pPr>
      <w:r>
        <w:rPr>
          <w:rFonts w:hint="eastAsia" w:ascii="楷体" w:hAnsi="楷体" w:eastAsia="楷体"/>
          <w:szCs w:val="21"/>
          <w:lang w:val="zh-CN"/>
        </w:rPr>
        <w:t>期刊文献，需给出所引文章的</w:t>
      </w:r>
      <w:r>
        <w:rPr>
          <w:rFonts w:hint="eastAsia" w:ascii="楷体" w:hAnsi="楷体" w:eastAsia="楷体"/>
          <w:bCs/>
          <w:color w:val="FF0000"/>
          <w:szCs w:val="21"/>
          <w:lang w:val="zh-CN"/>
        </w:rPr>
        <w:t>始终页</w:t>
      </w:r>
      <w:r>
        <w:rPr>
          <w:rFonts w:hint="eastAsia" w:ascii="楷体" w:hAnsi="楷体" w:eastAsia="楷体"/>
          <w:szCs w:val="21"/>
          <w:lang w:val="zh-CN"/>
        </w:rPr>
        <w:t>。</w:t>
      </w:r>
    </w:p>
    <w:p w14:paraId="037ACBA9">
      <w:pPr>
        <w:autoSpaceDE w:val="0"/>
        <w:autoSpaceDN w:val="0"/>
        <w:adjustRightInd w:val="0"/>
        <w:snapToGrid w:val="0"/>
        <w:ind w:left="420" w:right="384" w:hanging="420" w:hangingChars="200"/>
        <w:jc w:val="left"/>
        <w:rPr>
          <w:color w:val="FF0000"/>
          <w:szCs w:val="21"/>
          <w:lang w:val="zh-CN"/>
        </w:rPr>
      </w:pPr>
    </w:p>
    <w:p w14:paraId="632D3D21">
      <w:pPr>
        <w:autoSpaceDE w:val="0"/>
        <w:autoSpaceDN w:val="0"/>
        <w:adjustRightInd w:val="0"/>
        <w:snapToGrid w:val="0"/>
        <w:ind w:right="384"/>
        <w:jc w:val="left"/>
        <w:rPr>
          <w:b/>
          <w:bCs/>
          <w:color w:val="FF0000"/>
          <w:sz w:val="18"/>
          <w:szCs w:val="18"/>
          <w:lang w:val="zh-CN"/>
        </w:rPr>
      </w:pPr>
      <w:r>
        <w:rPr>
          <w:b/>
          <w:color w:val="000000"/>
          <w:szCs w:val="21"/>
          <w:lang w:val="zh-CN"/>
        </w:rPr>
        <w:t>期刊</w:t>
      </w:r>
      <w:r>
        <w:rPr>
          <w:color w:val="0000FF"/>
          <w:sz w:val="18"/>
          <w:szCs w:val="18"/>
          <w:lang w:val="zh-CN"/>
        </w:rPr>
        <w:t>(作者.</w:t>
      </w:r>
      <w:r>
        <w:rPr>
          <w:rFonts w:hint="eastAsia"/>
          <w:color w:val="0000FF"/>
          <w:sz w:val="18"/>
          <w:szCs w:val="18"/>
          <w:lang w:val="zh-CN"/>
        </w:rPr>
        <w:t xml:space="preserve"> </w:t>
      </w:r>
      <w:r>
        <w:rPr>
          <w:color w:val="0000FF"/>
          <w:sz w:val="18"/>
          <w:szCs w:val="18"/>
          <w:lang w:val="zh-CN"/>
        </w:rPr>
        <w:t>文章名称</w:t>
      </w:r>
      <w:r>
        <w:rPr>
          <w:rFonts w:hint="eastAsia"/>
          <w:color w:val="0000FF"/>
          <w:sz w:val="18"/>
          <w:szCs w:val="18"/>
          <w:lang w:val="zh-CN"/>
        </w:rPr>
        <w:t>(题目首单词首字母大写，其余单词小写)</w:t>
      </w:r>
      <w:r>
        <w:rPr>
          <w:color w:val="0000FF"/>
          <w:sz w:val="18"/>
          <w:szCs w:val="18"/>
          <w:lang w:val="zh-CN"/>
        </w:rPr>
        <w:t xml:space="preserve"> [J].</w:t>
      </w:r>
      <w:r>
        <w:rPr>
          <w:rFonts w:hint="eastAsia"/>
          <w:color w:val="0000FF"/>
          <w:sz w:val="18"/>
          <w:szCs w:val="18"/>
          <w:lang w:val="zh-CN"/>
        </w:rPr>
        <w:t xml:space="preserve"> </w:t>
      </w:r>
      <w:r>
        <w:rPr>
          <w:color w:val="0000FF"/>
          <w:sz w:val="18"/>
          <w:szCs w:val="18"/>
          <w:lang w:val="zh-CN"/>
        </w:rPr>
        <w:t>期刊名</w:t>
      </w:r>
      <w:r>
        <w:rPr>
          <w:rFonts w:hint="eastAsia"/>
          <w:color w:val="0000FF"/>
          <w:sz w:val="18"/>
          <w:szCs w:val="18"/>
          <w:lang w:val="zh-CN"/>
        </w:rPr>
        <w:t xml:space="preserve">全称, </w:t>
      </w:r>
      <w:r>
        <w:rPr>
          <w:color w:val="0000FF"/>
          <w:sz w:val="18"/>
          <w:szCs w:val="18"/>
          <w:lang w:val="zh-CN"/>
        </w:rPr>
        <w:t>年</w:t>
      </w:r>
      <w:r>
        <w:rPr>
          <w:rFonts w:hint="eastAsia"/>
          <w:color w:val="0000FF"/>
          <w:sz w:val="18"/>
          <w:szCs w:val="18"/>
          <w:lang w:val="zh-CN"/>
        </w:rPr>
        <w:t xml:space="preserve">, </w:t>
      </w:r>
      <w:r>
        <w:rPr>
          <w:color w:val="0000FF"/>
          <w:sz w:val="18"/>
          <w:szCs w:val="18"/>
          <w:lang w:val="zh-CN"/>
        </w:rPr>
        <w:t>卷(期)</w:t>
      </w:r>
      <w:r>
        <w:rPr>
          <w:rFonts w:hint="eastAsia"/>
          <w:color w:val="0000FF"/>
          <w:sz w:val="18"/>
          <w:szCs w:val="18"/>
          <w:lang w:val="zh-CN"/>
        </w:rPr>
        <w:t>: 起止</w:t>
      </w:r>
      <w:r>
        <w:rPr>
          <w:color w:val="0000FF"/>
          <w:sz w:val="18"/>
          <w:szCs w:val="18"/>
          <w:lang w:val="zh-CN"/>
        </w:rPr>
        <w:t>页码</w:t>
      </w:r>
      <w:r>
        <w:rPr>
          <w:rFonts w:hint="eastAsia"/>
          <w:color w:val="0000FF"/>
          <w:sz w:val="18"/>
          <w:szCs w:val="18"/>
        </w:rPr>
        <w:t>.</w:t>
      </w:r>
      <w:r>
        <w:rPr>
          <w:color w:val="0000FF"/>
          <w:sz w:val="18"/>
          <w:szCs w:val="18"/>
          <w:lang w:val="zh-CN"/>
        </w:rPr>
        <w:t>)</w:t>
      </w:r>
    </w:p>
    <w:p w14:paraId="207A3736">
      <w:pPr>
        <w:autoSpaceDE w:val="0"/>
        <w:autoSpaceDN w:val="0"/>
        <w:adjustRightInd w:val="0"/>
        <w:snapToGrid w:val="0"/>
        <w:ind w:right="386"/>
        <w:jc w:val="left"/>
        <w:rPr>
          <w:sz w:val="18"/>
          <w:szCs w:val="18"/>
          <w:lang w:val="zh-CN"/>
        </w:rPr>
      </w:pPr>
      <w:r>
        <w:rPr>
          <w:rFonts w:hint="eastAsia"/>
          <w:sz w:val="18"/>
          <w:szCs w:val="18"/>
          <w:lang w:val="zh-CN"/>
        </w:rPr>
        <w:t>[1]  李庆祥．我国水路运输碳排放现状及减碳路径分析[J]．交通节能与环保，2021，（2）：1-4</w:t>
      </w:r>
      <w:r>
        <w:rPr>
          <w:rFonts w:hint="eastAsia"/>
          <w:sz w:val="18"/>
          <w:szCs w:val="18"/>
        </w:rPr>
        <w:t>+</w:t>
      </w:r>
      <w:r>
        <w:rPr>
          <w:rFonts w:hint="eastAsia"/>
          <w:sz w:val="18"/>
          <w:szCs w:val="18"/>
          <w:lang w:val="zh-CN"/>
        </w:rPr>
        <w:t>12．</w:t>
      </w:r>
    </w:p>
    <w:p w14:paraId="66D15DCE">
      <w:pPr>
        <w:autoSpaceDE w:val="0"/>
        <w:autoSpaceDN w:val="0"/>
        <w:adjustRightInd w:val="0"/>
        <w:snapToGrid w:val="0"/>
        <w:ind w:left="400" w:right="386"/>
        <w:jc w:val="left"/>
        <w:rPr>
          <w:sz w:val="18"/>
          <w:szCs w:val="18"/>
        </w:rPr>
      </w:pPr>
    </w:p>
    <w:p w14:paraId="189ED373">
      <w:pPr>
        <w:autoSpaceDE w:val="0"/>
        <w:autoSpaceDN w:val="0"/>
        <w:adjustRightInd w:val="0"/>
        <w:snapToGrid w:val="0"/>
        <w:ind w:left="360" w:right="386" w:hanging="360" w:hangingChars="200"/>
        <w:rPr>
          <w:color w:val="0000FF"/>
          <w:sz w:val="18"/>
          <w:szCs w:val="18"/>
        </w:rPr>
      </w:pPr>
      <w:r>
        <w:rPr>
          <w:sz w:val="18"/>
          <w:szCs w:val="18"/>
        </w:rPr>
        <w:t xml:space="preserve">[2] </w:t>
      </w:r>
      <w:r>
        <w:rPr>
          <w:rFonts w:hint="eastAsia"/>
          <w:sz w:val="18"/>
          <w:szCs w:val="18"/>
        </w:rPr>
        <w:t xml:space="preserve"> Ishaq Dimeji Sulaymon，Xiaodong Mei，ShujianYang，et al．PM2.5 in Abuja，Nigeria：Chemical characterization，source apportionment， temporal variations， transport pathways and the health risks assessment[J]．Atmospheric Research．2020，237：104833．</w:t>
      </w:r>
    </w:p>
    <w:p w14:paraId="44FF6D19">
      <w:pPr>
        <w:autoSpaceDE w:val="0"/>
        <w:autoSpaceDN w:val="0"/>
        <w:adjustRightInd w:val="0"/>
        <w:snapToGrid w:val="0"/>
        <w:ind w:right="384"/>
        <w:jc w:val="left"/>
        <w:rPr>
          <w:b/>
          <w:color w:val="000000"/>
          <w:szCs w:val="21"/>
        </w:rPr>
      </w:pPr>
    </w:p>
    <w:p w14:paraId="2ADE247F">
      <w:pPr>
        <w:autoSpaceDE w:val="0"/>
        <w:autoSpaceDN w:val="0"/>
        <w:adjustRightInd w:val="0"/>
        <w:snapToGrid w:val="0"/>
        <w:ind w:right="384"/>
        <w:jc w:val="left"/>
        <w:rPr>
          <w:color w:val="0000FF"/>
          <w:sz w:val="18"/>
          <w:szCs w:val="18"/>
        </w:rPr>
      </w:pPr>
      <w:r>
        <w:rPr>
          <w:b/>
          <w:color w:val="000000"/>
          <w:szCs w:val="21"/>
          <w:lang w:val="zh-CN"/>
        </w:rPr>
        <w:t>书籍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作者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color w:val="0000FF"/>
          <w:sz w:val="18"/>
          <w:szCs w:val="18"/>
          <w:lang w:val="zh-CN"/>
        </w:rPr>
        <w:t>书名</w:t>
      </w:r>
      <w:r>
        <w:rPr>
          <w:rFonts w:hint="eastAsia"/>
          <w:color w:val="0000FF"/>
          <w:sz w:val="18"/>
          <w:szCs w:val="18"/>
          <w:lang w:val="zh-CN"/>
        </w:rPr>
        <w:t>(题目每个单词首字母大写)</w:t>
      </w:r>
      <w:r>
        <w:rPr>
          <w:color w:val="0000FF"/>
          <w:sz w:val="18"/>
          <w:szCs w:val="18"/>
          <w:lang w:val="zh-CN"/>
        </w:rPr>
        <w:t>版本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初版除外</w:t>
      </w:r>
      <w:r>
        <w:rPr>
          <w:color w:val="0000FF"/>
          <w:sz w:val="18"/>
          <w:szCs w:val="18"/>
        </w:rPr>
        <w:t>)[M].</w:t>
      </w:r>
      <w:r>
        <w:rPr>
          <w:rFonts w:hint="eastAsia"/>
          <w:color w:val="0000FF"/>
          <w:sz w:val="18"/>
          <w:szCs w:val="18"/>
        </w:rPr>
        <w:t xml:space="preserve">  </w:t>
      </w:r>
      <w:r>
        <w:rPr>
          <w:color w:val="0000FF"/>
          <w:sz w:val="18"/>
          <w:szCs w:val="18"/>
          <w:lang w:val="zh-CN"/>
        </w:rPr>
        <w:t>城市名称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color w:val="0000FF"/>
          <w:sz w:val="18"/>
          <w:szCs w:val="18"/>
          <w:lang w:val="zh-CN"/>
        </w:rPr>
        <w:t>出版单位</w:t>
      </w:r>
      <w:r>
        <w:rPr>
          <w:rFonts w:hint="eastAsia"/>
          <w:color w:val="0000FF"/>
          <w:sz w:val="18"/>
          <w:szCs w:val="18"/>
        </w:rPr>
        <w:t xml:space="preserve">, </w:t>
      </w:r>
      <w:r>
        <w:rPr>
          <w:color w:val="0000FF"/>
          <w:sz w:val="18"/>
          <w:szCs w:val="18"/>
          <w:lang w:val="zh-CN"/>
        </w:rPr>
        <w:t>出版年</w:t>
      </w:r>
      <w:r>
        <w:rPr>
          <w:rFonts w:hint="eastAsia"/>
          <w:color w:val="0000FF"/>
          <w:sz w:val="18"/>
          <w:szCs w:val="18"/>
        </w:rPr>
        <w:t>.)</w:t>
      </w:r>
    </w:p>
    <w:p w14:paraId="4CE81032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  <w:lang w:val="zh-CN"/>
        </w:rPr>
      </w:pPr>
      <w:r>
        <w:rPr>
          <w:sz w:val="18"/>
          <w:szCs w:val="18"/>
        </w:rPr>
        <w:t xml:space="preserve">[3]  </w:t>
      </w:r>
      <w:r>
        <w:rPr>
          <w:rFonts w:hint="eastAsia"/>
          <w:sz w:val="18"/>
          <w:szCs w:val="18"/>
          <w:lang w:val="zh-CN"/>
        </w:rPr>
        <w:t>中国车用氢能产业发展报告 （2020） [M]．北京：社会科学文献出版社，2020．</w:t>
      </w:r>
    </w:p>
    <w:p w14:paraId="2356D2C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>[4]  李海光．新型支挡结构设计与工程实例（第2版）[M]．北京：人民交通出版社，2011．</w:t>
      </w:r>
    </w:p>
    <w:p w14:paraId="52368A13">
      <w:pPr>
        <w:autoSpaceDE w:val="0"/>
        <w:autoSpaceDN w:val="0"/>
        <w:adjustRightInd w:val="0"/>
        <w:snapToGrid w:val="0"/>
        <w:ind w:right="384" w:firstLine="420"/>
        <w:jc w:val="left"/>
        <w:rPr>
          <w:sz w:val="15"/>
          <w:szCs w:val="15"/>
        </w:rPr>
      </w:pPr>
    </w:p>
    <w:p w14:paraId="7246A339">
      <w:pPr>
        <w:autoSpaceDE w:val="0"/>
        <w:autoSpaceDN w:val="0"/>
        <w:adjustRightInd w:val="0"/>
        <w:snapToGrid w:val="0"/>
        <w:ind w:right="384"/>
        <w:jc w:val="left"/>
        <w:rPr>
          <w:color w:val="0000FF"/>
          <w:sz w:val="18"/>
          <w:szCs w:val="18"/>
        </w:rPr>
      </w:pPr>
      <w:r>
        <w:rPr>
          <w:rFonts w:hint="eastAsia"/>
          <w:b/>
          <w:color w:val="000000"/>
          <w:szCs w:val="21"/>
          <w:lang w:val="zh-CN"/>
        </w:rPr>
        <w:t>学位论文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作者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>论文题目(题目首单词首字母大写，其余单词小写)</w:t>
      </w:r>
      <w:r>
        <w:rPr>
          <w:color w:val="0000FF"/>
          <w:sz w:val="18"/>
          <w:szCs w:val="18"/>
        </w:rPr>
        <w:t>[</w:t>
      </w:r>
      <w:r>
        <w:rPr>
          <w:rFonts w:hint="eastAsia"/>
          <w:color w:val="0000FF"/>
          <w:sz w:val="18"/>
          <w:szCs w:val="18"/>
        </w:rPr>
        <w:t>D</w:t>
      </w:r>
      <w:r>
        <w:rPr>
          <w:color w:val="0000FF"/>
          <w:sz w:val="18"/>
          <w:szCs w:val="18"/>
        </w:rPr>
        <w:t>].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color w:val="0000FF"/>
          <w:sz w:val="18"/>
          <w:szCs w:val="18"/>
          <w:lang w:val="zh-CN"/>
        </w:rPr>
        <w:t>城市名称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color w:val="0000FF"/>
          <w:sz w:val="18"/>
          <w:szCs w:val="18"/>
          <w:lang w:val="zh-CN"/>
        </w:rPr>
        <w:t>出版单位</w:t>
      </w:r>
      <w:r>
        <w:rPr>
          <w:rFonts w:hint="eastAsia"/>
          <w:color w:val="0000FF"/>
          <w:sz w:val="18"/>
          <w:szCs w:val="18"/>
          <w:lang w:val="zh-CN"/>
        </w:rPr>
        <w:t>/学位授予单位</w:t>
      </w:r>
      <w:r>
        <w:rPr>
          <w:rFonts w:hint="eastAsia"/>
          <w:color w:val="0000FF"/>
          <w:sz w:val="18"/>
          <w:szCs w:val="18"/>
        </w:rPr>
        <w:t xml:space="preserve">, </w:t>
      </w:r>
      <w:r>
        <w:rPr>
          <w:color w:val="0000FF"/>
          <w:sz w:val="18"/>
          <w:szCs w:val="18"/>
          <w:lang w:val="zh-CN"/>
        </w:rPr>
        <w:t>出版年</w:t>
      </w:r>
      <w:r>
        <w:rPr>
          <w:rFonts w:hint="eastAsia"/>
          <w:color w:val="0000FF"/>
          <w:sz w:val="18"/>
          <w:szCs w:val="18"/>
        </w:rPr>
        <w:t>.)</w:t>
      </w:r>
    </w:p>
    <w:p w14:paraId="0869A37C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>[5]  依兰．城市公园植物群落的碳收支评估及其优化研究[D]．天津：天津大学，2019．</w:t>
      </w:r>
    </w:p>
    <w:p w14:paraId="57F72A4D">
      <w:pPr>
        <w:autoSpaceDE w:val="0"/>
        <w:autoSpaceDN w:val="0"/>
        <w:adjustRightInd w:val="0"/>
        <w:snapToGrid w:val="0"/>
        <w:ind w:left="361" w:leftChars="172" w:right="384"/>
        <w:jc w:val="left"/>
        <w:rPr>
          <w:sz w:val="18"/>
          <w:szCs w:val="18"/>
        </w:rPr>
      </w:pPr>
    </w:p>
    <w:p w14:paraId="55959CB8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b/>
          <w:color w:val="000000"/>
          <w:szCs w:val="21"/>
        </w:rPr>
        <w:t>标准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作者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>标准题目(题目每个单词首字母大写)</w:t>
      </w:r>
      <w:r>
        <w:rPr>
          <w:color w:val="0000FF"/>
          <w:sz w:val="18"/>
          <w:szCs w:val="18"/>
        </w:rPr>
        <w:t xml:space="preserve"> [</w:t>
      </w:r>
      <w:r>
        <w:rPr>
          <w:rFonts w:hint="eastAsia"/>
          <w:color w:val="0000FF"/>
          <w:sz w:val="18"/>
          <w:szCs w:val="18"/>
        </w:rPr>
        <w:t>S</w:t>
      </w:r>
      <w:r>
        <w:rPr>
          <w:color w:val="0000FF"/>
          <w:sz w:val="18"/>
          <w:szCs w:val="18"/>
        </w:rPr>
        <w:t>].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color w:val="0000FF"/>
          <w:sz w:val="18"/>
          <w:szCs w:val="18"/>
          <w:lang w:val="zh-CN"/>
        </w:rPr>
        <w:t>城市名称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color w:val="0000FF"/>
          <w:sz w:val="18"/>
          <w:szCs w:val="18"/>
          <w:lang w:val="zh-CN"/>
        </w:rPr>
        <w:t>出版单位</w:t>
      </w:r>
      <w:r>
        <w:rPr>
          <w:rFonts w:hint="eastAsia"/>
          <w:color w:val="0000FF"/>
          <w:sz w:val="18"/>
          <w:szCs w:val="18"/>
          <w:lang w:val="zh-CN"/>
        </w:rPr>
        <w:t>/标准发布单位</w:t>
      </w:r>
      <w:r>
        <w:rPr>
          <w:rFonts w:hint="eastAsia"/>
          <w:color w:val="0000FF"/>
          <w:sz w:val="18"/>
          <w:szCs w:val="18"/>
        </w:rPr>
        <w:t xml:space="preserve">, </w:t>
      </w:r>
      <w:r>
        <w:rPr>
          <w:color w:val="0000FF"/>
          <w:sz w:val="18"/>
          <w:szCs w:val="18"/>
          <w:lang w:val="zh-CN"/>
        </w:rPr>
        <w:t>出版年</w:t>
      </w:r>
      <w:r>
        <w:rPr>
          <w:rFonts w:hint="eastAsia"/>
          <w:color w:val="0000FF"/>
          <w:sz w:val="18"/>
          <w:szCs w:val="18"/>
        </w:rPr>
        <w:t>.)</w:t>
      </w:r>
    </w:p>
    <w:p w14:paraId="4631BC2A">
      <w:pPr>
        <w:autoSpaceDE w:val="0"/>
        <w:autoSpaceDN w:val="0"/>
        <w:adjustRightInd w:val="0"/>
        <w:snapToGrid w:val="0"/>
        <w:ind w:left="360" w:right="386" w:hanging="360" w:hangingChars="20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>[6]  全国道路运输标准化技术委员会．营运货车燃料消耗量限值及测量方法：JT/T 719-2016[S]．北京：人民交通出版社，2017．</w:t>
      </w:r>
    </w:p>
    <w:p w14:paraId="48ABBF62">
      <w:pPr>
        <w:autoSpaceDE w:val="0"/>
        <w:autoSpaceDN w:val="0"/>
        <w:adjustRightInd w:val="0"/>
        <w:snapToGrid w:val="0"/>
        <w:ind w:left="450" w:right="384" w:hanging="450" w:hangingChars="250"/>
        <w:jc w:val="left"/>
        <w:rPr>
          <w:sz w:val="18"/>
          <w:szCs w:val="18"/>
        </w:rPr>
      </w:pPr>
      <w:r>
        <w:rPr>
          <w:sz w:val="18"/>
          <w:szCs w:val="18"/>
        </w:rPr>
        <w:t>[</w:t>
      </w:r>
      <w:r>
        <w:rPr>
          <w:rFonts w:hint="eastAsia"/>
          <w:sz w:val="18"/>
          <w:szCs w:val="18"/>
        </w:rPr>
        <w:t>7</w:t>
      </w:r>
      <w:r>
        <w:rPr>
          <w:sz w:val="18"/>
          <w:szCs w:val="18"/>
        </w:rPr>
        <w:t xml:space="preserve">] </w:t>
      </w:r>
      <w:r>
        <w:rPr>
          <w:rFonts w:hint="eastAsia"/>
          <w:sz w:val="18"/>
          <w:szCs w:val="18"/>
        </w:rPr>
        <w:t xml:space="preserve">  International Organisation for Standardization. Environmental management-life cycle assessment principles and fram -ework：ISO 14040 [S]. Geneva，Switzerland：International Organisation for Standardization，2006.</w:t>
      </w:r>
    </w:p>
    <w:p w14:paraId="26E4F321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</w:p>
    <w:p w14:paraId="4D13698C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b/>
          <w:color w:val="000000"/>
          <w:szCs w:val="21"/>
        </w:rPr>
        <w:t>报告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作者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>报告题目</w:t>
      </w:r>
      <w:r>
        <w:rPr>
          <w:color w:val="0000FF"/>
          <w:sz w:val="18"/>
          <w:szCs w:val="18"/>
        </w:rPr>
        <w:t>[</w:t>
      </w:r>
      <w:r>
        <w:rPr>
          <w:rFonts w:hint="eastAsia"/>
          <w:color w:val="0000FF"/>
          <w:sz w:val="18"/>
          <w:szCs w:val="18"/>
        </w:rPr>
        <w:t>R</w:t>
      </w:r>
      <w:r>
        <w:rPr>
          <w:color w:val="0000FF"/>
          <w:sz w:val="18"/>
          <w:szCs w:val="18"/>
        </w:rPr>
        <w:t>].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color w:val="0000FF"/>
          <w:sz w:val="18"/>
          <w:szCs w:val="18"/>
          <w:lang w:val="zh-CN"/>
        </w:rPr>
        <w:t>城市名称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color w:val="0000FF"/>
          <w:sz w:val="18"/>
          <w:szCs w:val="18"/>
          <w:lang w:val="zh-CN"/>
        </w:rPr>
        <w:t>出版单位</w:t>
      </w:r>
      <w:r>
        <w:rPr>
          <w:rFonts w:hint="eastAsia"/>
          <w:color w:val="0000FF"/>
          <w:sz w:val="18"/>
          <w:szCs w:val="18"/>
        </w:rPr>
        <w:t>/</w:t>
      </w:r>
      <w:r>
        <w:rPr>
          <w:rFonts w:hint="eastAsia"/>
          <w:color w:val="0000FF"/>
          <w:sz w:val="18"/>
          <w:szCs w:val="18"/>
          <w:lang w:val="zh-CN"/>
        </w:rPr>
        <w:t>报告发布单位</w:t>
      </w:r>
      <w:r>
        <w:rPr>
          <w:rFonts w:hint="eastAsia"/>
          <w:color w:val="0000FF"/>
          <w:sz w:val="18"/>
          <w:szCs w:val="18"/>
        </w:rPr>
        <w:t xml:space="preserve">, </w:t>
      </w:r>
      <w:r>
        <w:rPr>
          <w:color w:val="0000FF"/>
          <w:sz w:val="18"/>
          <w:szCs w:val="18"/>
          <w:lang w:val="zh-CN"/>
        </w:rPr>
        <w:t>出版年</w:t>
      </w:r>
      <w:r>
        <w:rPr>
          <w:rFonts w:hint="eastAsia"/>
          <w:color w:val="0000FF"/>
          <w:sz w:val="18"/>
          <w:szCs w:val="18"/>
        </w:rPr>
        <w:t>.)</w:t>
      </w:r>
    </w:p>
    <w:p w14:paraId="4DA853CE">
      <w:pPr>
        <w:autoSpaceDE w:val="0"/>
        <w:autoSpaceDN w:val="0"/>
        <w:adjustRightInd w:val="0"/>
        <w:snapToGrid w:val="0"/>
        <w:ind w:left="360" w:right="384" w:hanging="360" w:hangingChars="20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>[8]  2019年交通运输行业发展统计公报[R]．北京：交通运输部，2020．</w:t>
      </w:r>
    </w:p>
    <w:p w14:paraId="3473D3E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</w:p>
    <w:p w14:paraId="7F4541B5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b/>
          <w:color w:val="000000"/>
          <w:szCs w:val="21"/>
        </w:rPr>
        <w:t>会议论文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作者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>论文</w:t>
      </w:r>
      <w:r>
        <w:rPr>
          <w:rFonts w:hint="eastAsia"/>
          <w:color w:val="0000FF"/>
          <w:sz w:val="18"/>
          <w:szCs w:val="18"/>
        </w:rPr>
        <w:t>(</w:t>
      </w:r>
      <w:r>
        <w:rPr>
          <w:rFonts w:hint="eastAsia"/>
          <w:color w:val="0000FF"/>
          <w:sz w:val="18"/>
          <w:szCs w:val="18"/>
          <w:lang w:val="zh-CN"/>
        </w:rPr>
        <w:t>集</w:t>
      </w:r>
      <w:r>
        <w:rPr>
          <w:rFonts w:hint="eastAsia"/>
          <w:color w:val="0000FF"/>
          <w:sz w:val="18"/>
          <w:szCs w:val="18"/>
        </w:rPr>
        <w:t>)</w:t>
      </w:r>
      <w:r>
        <w:rPr>
          <w:rFonts w:hint="eastAsia"/>
          <w:color w:val="0000FF"/>
          <w:sz w:val="18"/>
          <w:szCs w:val="18"/>
          <w:lang w:val="zh-CN"/>
        </w:rPr>
        <w:t>题目</w:t>
      </w:r>
      <w:r>
        <w:rPr>
          <w:color w:val="0000FF"/>
          <w:sz w:val="18"/>
          <w:szCs w:val="18"/>
        </w:rPr>
        <w:t>[</w:t>
      </w:r>
      <w:r>
        <w:rPr>
          <w:rFonts w:hint="eastAsia"/>
          <w:color w:val="0000FF"/>
          <w:sz w:val="18"/>
          <w:szCs w:val="18"/>
        </w:rPr>
        <w:t>C</w:t>
      </w:r>
      <w:r>
        <w:rPr>
          <w:color w:val="0000FF"/>
          <w:sz w:val="18"/>
          <w:szCs w:val="18"/>
        </w:rPr>
        <w:t>].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color w:val="0000FF"/>
          <w:sz w:val="18"/>
          <w:szCs w:val="18"/>
          <w:lang w:val="zh-CN"/>
        </w:rPr>
        <w:t>城市名称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color w:val="0000FF"/>
          <w:sz w:val="18"/>
          <w:szCs w:val="18"/>
          <w:lang w:val="zh-CN"/>
        </w:rPr>
        <w:t>出版单位</w:t>
      </w:r>
      <w:r>
        <w:rPr>
          <w:rFonts w:hint="eastAsia"/>
          <w:color w:val="0000FF"/>
          <w:sz w:val="18"/>
          <w:szCs w:val="18"/>
        </w:rPr>
        <w:t>/</w:t>
      </w:r>
      <w:r>
        <w:rPr>
          <w:rFonts w:hint="eastAsia"/>
          <w:color w:val="0000FF"/>
          <w:sz w:val="18"/>
          <w:szCs w:val="18"/>
          <w:lang w:val="zh-CN"/>
        </w:rPr>
        <w:t>会议组织单位</w:t>
      </w:r>
      <w:r>
        <w:rPr>
          <w:rFonts w:hint="eastAsia"/>
          <w:color w:val="0000FF"/>
          <w:sz w:val="18"/>
          <w:szCs w:val="18"/>
        </w:rPr>
        <w:t xml:space="preserve">, </w:t>
      </w:r>
      <w:r>
        <w:rPr>
          <w:color w:val="0000FF"/>
          <w:sz w:val="18"/>
          <w:szCs w:val="18"/>
          <w:lang w:val="zh-CN"/>
        </w:rPr>
        <w:t>出版年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rFonts w:hint="eastAsia"/>
          <w:color w:val="0000FF"/>
          <w:sz w:val="18"/>
          <w:szCs w:val="18"/>
          <w:lang w:val="zh-CN"/>
        </w:rPr>
        <w:t>引用页码</w:t>
      </w:r>
      <w:r>
        <w:rPr>
          <w:rFonts w:hint="eastAsia"/>
          <w:color w:val="0000FF"/>
          <w:sz w:val="18"/>
          <w:szCs w:val="18"/>
        </w:rPr>
        <w:t>)</w:t>
      </w:r>
    </w:p>
    <w:p w14:paraId="41ED23D1">
      <w:pPr>
        <w:autoSpaceDE w:val="0"/>
        <w:autoSpaceDN w:val="0"/>
        <w:adjustRightInd w:val="0"/>
        <w:snapToGrid w:val="0"/>
        <w:ind w:left="360" w:right="386" w:hanging="360" w:hangingChars="20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>[9]  王子明，韦庆东，兰明章．国内外机制砂和机制砂高强混凝土现状及发展[C]．中国硅酸盐学会水泥分会首届学术年会论文集，2009．</w:t>
      </w:r>
    </w:p>
    <w:p w14:paraId="45DD8D3C">
      <w:pPr>
        <w:autoSpaceDE w:val="0"/>
        <w:autoSpaceDN w:val="0"/>
        <w:adjustRightInd w:val="0"/>
        <w:snapToGrid w:val="0"/>
        <w:ind w:right="384"/>
        <w:jc w:val="left"/>
        <w:rPr>
          <w:b/>
          <w:color w:val="000000"/>
          <w:szCs w:val="21"/>
        </w:rPr>
      </w:pPr>
    </w:p>
    <w:p w14:paraId="100929EC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b/>
          <w:color w:val="000000"/>
          <w:szCs w:val="21"/>
        </w:rPr>
        <w:t>专利</w:t>
      </w:r>
      <w:r>
        <w:rPr>
          <w:color w:val="0000FF"/>
          <w:sz w:val="18"/>
          <w:szCs w:val="18"/>
        </w:rPr>
        <w:t>(</w:t>
      </w:r>
      <w:r>
        <w:rPr>
          <w:rFonts w:hint="eastAsia"/>
          <w:color w:val="0000FF"/>
          <w:sz w:val="18"/>
          <w:szCs w:val="18"/>
        </w:rPr>
        <w:t>专利</w:t>
      </w:r>
      <w:r>
        <w:rPr>
          <w:rFonts w:hint="eastAsia"/>
          <w:color w:val="0000FF"/>
          <w:sz w:val="18"/>
          <w:szCs w:val="18"/>
          <w:lang w:val="zh-CN"/>
        </w:rPr>
        <w:t>申请者或所有者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>专利题名: 专利号</w:t>
      </w:r>
      <w:r>
        <w:rPr>
          <w:color w:val="0000FF"/>
          <w:sz w:val="18"/>
          <w:szCs w:val="18"/>
        </w:rPr>
        <w:t>[</w:t>
      </w:r>
      <w:r>
        <w:rPr>
          <w:rFonts w:hint="eastAsia"/>
          <w:color w:val="0000FF"/>
          <w:sz w:val="18"/>
          <w:szCs w:val="18"/>
        </w:rPr>
        <w:t>P</w:t>
      </w:r>
      <w:r>
        <w:rPr>
          <w:color w:val="0000FF"/>
          <w:sz w:val="18"/>
          <w:szCs w:val="18"/>
        </w:rPr>
        <w:t>].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 xml:space="preserve">公告日期或公开日期[引用日期]. </w:t>
      </w:r>
      <w:r>
        <w:rPr>
          <w:rFonts w:hint="eastAsia"/>
          <w:color w:val="0000FF"/>
          <w:sz w:val="18"/>
          <w:szCs w:val="18"/>
        </w:rPr>
        <w:t>)</w:t>
      </w:r>
    </w:p>
    <w:p w14:paraId="7F6B10BD">
      <w:pPr>
        <w:autoSpaceDE w:val="0"/>
        <w:autoSpaceDN w:val="0"/>
        <w:adjustRightInd w:val="0"/>
        <w:snapToGrid w:val="0"/>
        <w:ind w:left="450" w:right="384" w:hanging="450" w:hangingChars="25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>[10]  钱伟鑫，沈加曙．微粒声屏障及其吸隔声屏板：中 国，201420573459．6[P]．2014-09-30．</w:t>
      </w:r>
    </w:p>
    <w:p w14:paraId="336CA5EB">
      <w:pPr>
        <w:autoSpaceDE w:val="0"/>
        <w:autoSpaceDN w:val="0"/>
        <w:adjustRightInd w:val="0"/>
        <w:snapToGrid w:val="0"/>
        <w:ind w:left="450" w:right="384" w:hanging="450" w:hangingChars="250"/>
        <w:jc w:val="left"/>
        <w:rPr>
          <w:sz w:val="18"/>
          <w:szCs w:val="18"/>
        </w:rPr>
      </w:pPr>
    </w:p>
    <w:p w14:paraId="06DF0D1A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b/>
          <w:color w:val="000000"/>
          <w:szCs w:val="21"/>
        </w:rPr>
        <w:t>报纸</w:t>
      </w:r>
      <w:r>
        <w:rPr>
          <w:color w:val="0000FF"/>
          <w:sz w:val="18"/>
          <w:szCs w:val="18"/>
        </w:rPr>
        <w:t>(</w:t>
      </w:r>
      <w:r>
        <w:rPr>
          <w:rFonts w:hint="eastAsia"/>
          <w:color w:val="0000FF"/>
          <w:sz w:val="18"/>
          <w:szCs w:val="18"/>
        </w:rPr>
        <w:t>作者. 文献题名[N]. 报纸名, 出版日期.)</w:t>
      </w:r>
    </w:p>
    <w:p w14:paraId="549B4FF7">
      <w:pPr>
        <w:autoSpaceDE w:val="0"/>
        <w:autoSpaceDN w:val="0"/>
        <w:adjustRightInd w:val="0"/>
        <w:snapToGrid w:val="0"/>
        <w:ind w:left="450" w:right="384" w:hanging="450" w:hangingChars="25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>[11]  王金南，严刚．加快实现碳排放达峰 推动经济高质量发展[N]．经济日报，2021-01-04．</w:t>
      </w:r>
    </w:p>
    <w:p w14:paraId="2492D450">
      <w:pPr>
        <w:autoSpaceDE w:val="0"/>
        <w:autoSpaceDN w:val="0"/>
        <w:adjustRightInd w:val="0"/>
        <w:snapToGrid w:val="0"/>
        <w:ind w:left="450" w:right="384" w:hanging="450" w:hangingChars="250"/>
        <w:jc w:val="left"/>
        <w:rPr>
          <w:sz w:val="18"/>
          <w:szCs w:val="18"/>
        </w:rPr>
      </w:pPr>
    </w:p>
    <w:p w14:paraId="42FB9E3E">
      <w:pPr>
        <w:autoSpaceDE w:val="0"/>
        <w:autoSpaceDN w:val="0"/>
        <w:adjustRightInd w:val="0"/>
        <w:snapToGrid w:val="0"/>
        <w:ind w:right="384"/>
        <w:jc w:val="left"/>
        <w:rPr>
          <w:color w:val="0000FF"/>
          <w:sz w:val="15"/>
          <w:szCs w:val="15"/>
        </w:rPr>
      </w:pPr>
      <w:r>
        <w:rPr>
          <w:b/>
          <w:color w:val="000000"/>
          <w:szCs w:val="21"/>
          <w:lang w:val="zh-CN"/>
        </w:rPr>
        <w:t>电子文献</w:t>
      </w:r>
      <w:r>
        <w:rPr>
          <w:color w:val="0000FF"/>
          <w:sz w:val="18"/>
          <w:szCs w:val="15"/>
        </w:rPr>
        <w:t>(</w:t>
      </w:r>
      <w:r>
        <w:rPr>
          <w:color w:val="0000FF"/>
          <w:sz w:val="18"/>
          <w:szCs w:val="15"/>
          <w:lang w:val="zh-CN"/>
        </w:rPr>
        <w:t>作者</w:t>
      </w:r>
      <w:r>
        <w:rPr>
          <w:color w:val="0000FF"/>
          <w:sz w:val="18"/>
          <w:szCs w:val="15"/>
        </w:rPr>
        <w:t>.</w:t>
      </w:r>
      <w:r>
        <w:rPr>
          <w:rFonts w:hint="eastAsia"/>
          <w:color w:val="0000FF"/>
          <w:sz w:val="18"/>
          <w:szCs w:val="15"/>
        </w:rPr>
        <w:t xml:space="preserve"> </w:t>
      </w:r>
      <w:r>
        <w:rPr>
          <w:color w:val="0000FF"/>
          <w:sz w:val="18"/>
          <w:szCs w:val="15"/>
          <w:lang w:val="zh-CN"/>
        </w:rPr>
        <w:t>题名</w:t>
      </w:r>
      <w:r>
        <w:rPr>
          <w:color w:val="0000FF"/>
          <w:sz w:val="18"/>
          <w:szCs w:val="15"/>
        </w:rPr>
        <w:t>:</w:t>
      </w:r>
      <w:r>
        <w:rPr>
          <w:rFonts w:hint="eastAsia"/>
          <w:color w:val="0000FF"/>
          <w:sz w:val="18"/>
          <w:szCs w:val="15"/>
        </w:rPr>
        <w:t xml:space="preserve"> </w:t>
      </w:r>
      <w:r>
        <w:rPr>
          <w:color w:val="0000FF"/>
          <w:sz w:val="18"/>
          <w:szCs w:val="15"/>
          <w:lang w:val="zh-CN"/>
        </w:rPr>
        <w:t>其他题名信息</w:t>
      </w:r>
      <w:r>
        <w:rPr>
          <w:color w:val="0000FF"/>
          <w:sz w:val="18"/>
          <w:szCs w:val="15"/>
        </w:rPr>
        <w:t>[</w:t>
      </w:r>
      <w:r>
        <w:rPr>
          <w:color w:val="0000FF"/>
          <w:sz w:val="18"/>
          <w:szCs w:val="15"/>
          <w:lang w:val="zh-CN"/>
        </w:rPr>
        <w:t>文献类型标</w:t>
      </w:r>
      <w:r>
        <w:rPr>
          <w:rFonts w:hint="eastAsia"/>
          <w:color w:val="0000FF"/>
          <w:sz w:val="18"/>
          <w:szCs w:val="15"/>
          <w:lang w:val="zh-CN"/>
        </w:rPr>
        <w:t>识</w:t>
      </w:r>
      <w:r>
        <w:rPr>
          <w:color w:val="0000FF"/>
          <w:sz w:val="18"/>
          <w:szCs w:val="15"/>
        </w:rPr>
        <w:t>/</w:t>
      </w:r>
      <w:r>
        <w:rPr>
          <w:color w:val="0000FF"/>
          <w:sz w:val="18"/>
          <w:szCs w:val="15"/>
          <w:lang w:val="zh-CN"/>
        </w:rPr>
        <w:t>文献载体标</w:t>
      </w:r>
      <w:r>
        <w:rPr>
          <w:rFonts w:hint="eastAsia"/>
          <w:color w:val="0000FF"/>
          <w:sz w:val="18"/>
          <w:szCs w:val="15"/>
          <w:lang w:val="zh-CN"/>
        </w:rPr>
        <w:t>识</w:t>
      </w:r>
      <w:r>
        <w:rPr>
          <w:color w:val="0000FF"/>
          <w:sz w:val="18"/>
          <w:szCs w:val="15"/>
        </w:rPr>
        <w:t>].</w:t>
      </w:r>
      <w:r>
        <w:rPr>
          <w:rFonts w:hint="eastAsia"/>
          <w:color w:val="0000FF"/>
          <w:sz w:val="18"/>
          <w:szCs w:val="15"/>
        </w:rPr>
        <w:t xml:space="preserve"> </w:t>
      </w:r>
      <w:r>
        <w:rPr>
          <w:color w:val="0000FF"/>
          <w:sz w:val="18"/>
          <w:szCs w:val="15"/>
        </w:rPr>
        <w:t>(</w:t>
      </w:r>
      <w:r>
        <w:rPr>
          <w:color w:val="0000FF"/>
          <w:sz w:val="18"/>
          <w:szCs w:val="15"/>
          <w:lang w:val="zh-CN"/>
        </w:rPr>
        <w:t>更新或修改日期</w:t>
      </w:r>
      <w:r>
        <w:rPr>
          <w:color w:val="0000FF"/>
          <w:sz w:val="18"/>
          <w:szCs w:val="15"/>
        </w:rPr>
        <w:t>)</w:t>
      </w:r>
      <w:r>
        <w:rPr>
          <w:rFonts w:hint="eastAsia"/>
          <w:color w:val="0000FF"/>
          <w:sz w:val="18"/>
          <w:szCs w:val="15"/>
        </w:rPr>
        <w:t xml:space="preserve"> </w:t>
      </w:r>
      <w:r>
        <w:rPr>
          <w:color w:val="0000FF"/>
          <w:sz w:val="18"/>
          <w:szCs w:val="15"/>
        </w:rPr>
        <w:t>[</w:t>
      </w:r>
      <w:r>
        <w:rPr>
          <w:color w:val="0000FF"/>
          <w:sz w:val="18"/>
          <w:szCs w:val="15"/>
          <w:lang w:val="zh-CN"/>
        </w:rPr>
        <w:t>引用日期</w:t>
      </w:r>
      <w:r>
        <w:rPr>
          <w:color w:val="0000FF"/>
          <w:sz w:val="18"/>
          <w:szCs w:val="15"/>
        </w:rPr>
        <w:t xml:space="preserve">]. </w:t>
      </w:r>
      <w:r>
        <w:rPr>
          <w:color w:val="0000FF"/>
          <w:sz w:val="18"/>
          <w:szCs w:val="15"/>
          <w:lang w:val="zh-CN"/>
        </w:rPr>
        <w:t>获取和访问路径</w:t>
      </w:r>
      <w:r>
        <w:rPr>
          <w:color w:val="0000FF"/>
          <w:sz w:val="18"/>
          <w:szCs w:val="15"/>
        </w:rPr>
        <w:t>)</w:t>
      </w:r>
    </w:p>
    <w:p w14:paraId="66615CB3">
      <w:pPr>
        <w:autoSpaceDE w:val="0"/>
        <w:autoSpaceDN w:val="0"/>
        <w:adjustRightInd w:val="0"/>
        <w:snapToGrid w:val="0"/>
        <w:ind w:left="450" w:right="386" w:hanging="450" w:hangingChars="250"/>
        <w:jc w:val="left"/>
        <w:rPr>
          <w:sz w:val="18"/>
          <w:szCs w:val="18"/>
        </w:rPr>
      </w:pPr>
      <w:r>
        <w:rPr>
          <w:sz w:val="18"/>
          <w:szCs w:val="15"/>
        </w:rPr>
        <w:t>[</w:t>
      </w:r>
      <w:r>
        <w:rPr>
          <w:rFonts w:hint="eastAsia"/>
          <w:sz w:val="18"/>
          <w:szCs w:val="15"/>
        </w:rPr>
        <w:t>12</w:t>
      </w:r>
      <w:r>
        <w:rPr>
          <w:sz w:val="18"/>
          <w:szCs w:val="15"/>
        </w:rPr>
        <w:t>]</w:t>
      </w:r>
      <w:r>
        <w:rPr>
          <w:rFonts w:hint="eastAsia"/>
          <w:sz w:val="18"/>
          <w:szCs w:val="15"/>
        </w:rPr>
        <w:t xml:space="preserve">  </w:t>
      </w:r>
      <w:r>
        <w:rPr>
          <w:rFonts w:hint="eastAsia"/>
          <w:sz w:val="18"/>
          <w:szCs w:val="18"/>
        </w:rPr>
        <w:t>广东省发展和改革委员会．广东省发展改革委关于印发《广东省碳普惠制试点工作实施方案》的通知[EB/OL]．（2015-07-17）．[2021-09-17]．http：//drc.gd.gov.cn/gkmlpt/content/1/1058/post_1058952.html#829．</w:t>
      </w:r>
    </w:p>
    <w:p w14:paraId="7598AD79">
      <w:pPr>
        <w:autoSpaceDE w:val="0"/>
        <w:autoSpaceDN w:val="0"/>
        <w:adjustRightInd w:val="0"/>
        <w:snapToGrid w:val="0"/>
        <w:ind w:right="384"/>
        <w:jc w:val="left"/>
        <w:rPr>
          <w:b/>
          <w:color w:val="000000"/>
          <w:szCs w:val="21"/>
          <w:highlight w:val="yellow"/>
        </w:rPr>
      </w:pPr>
    </w:p>
    <w:p w14:paraId="00BEA7AA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ind w:leftChars="-200" w:right="386" w:rightChars="0" w:firstLine="420" w:firstLineChars="200"/>
        <w:jc w:val="left"/>
        <w:textAlignment w:val="auto"/>
        <w:rPr>
          <w:rFonts w:hint="eastAsia" w:ascii="楷体" w:hAnsi="楷体" w:eastAsia="楷体"/>
          <w:szCs w:val="21"/>
          <w:lang w:val="zh-CN"/>
        </w:rPr>
      </w:pPr>
      <w:r>
        <w:rPr>
          <w:rFonts w:hint="eastAsia"/>
          <w:color w:val="000000"/>
          <w:szCs w:val="21"/>
          <w:lang w:val="zh-CN"/>
        </w:rPr>
        <w:t>各</w:t>
      </w:r>
      <w:r>
        <w:rPr>
          <w:rFonts w:hint="eastAsia" w:ascii="楷体" w:hAnsi="楷体" w:eastAsia="楷体"/>
          <w:szCs w:val="21"/>
          <w:lang w:val="zh-CN"/>
        </w:rPr>
        <w:t>类文献常用标识如下：</w:t>
      </w:r>
    </w:p>
    <w:p w14:paraId="6E7A7F6C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ind w:leftChars="-200" w:right="386" w:rightChars="0" w:firstLine="420" w:firstLineChars="200"/>
        <w:jc w:val="left"/>
        <w:textAlignment w:val="auto"/>
        <w:rPr>
          <w:rFonts w:hint="eastAsia" w:ascii="楷体" w:hAnsi="楷体" w:eastAsia="楷体"/>
          <w:szCs w:val="21"/>
          <w:lang w:val="zh-CN"/>
        </w:rPr>
      </w:pPr>
      <w:r>
        <w:rPr>
          <w:rFonts w:hint="eastAsia" w:ascii="楷体" w:hAnsi="楷体" w:eastAsia="楷体"/>
          <w:szCs w:val="21"/>
          <w:lang w:val="zh-CN"/>
        </w:rPr>
        <w:t>普通图书[M]；会议录[C]；期刊[J]；学位论文[D]；报告[R]；标准[S]；专利[P]；汇编[G]；报纸[N]；数据库[DB]；计算机程序[CP]；电子公告[EB]；联机网络[OL]；磁带[MT]；磁盘[DK]；光盘[CD]</w:t>
      </w:r>
    </w:p>
    <w:p w14:paraId="0B8E1684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ind w:leftChars="-200" w:right="386" w:rightChars="0" w:firstLine="420" w:firstLineChars="200"/>
        <w:jc w:val="left"/>
        <w:textAlignment w:val="auto"/>
        <w:rPr>
          <w:szCs w:val="21"/>
          <w:lang w:val="zh-CN"/>
        </w:rPr>
      </w:pPr>
      <w:r>
        <w:rPr>
          <w:rFonts w:hint="eastAsia" w:ascii="楷体" w:hAnsi="楷体" w:eastAsia="楷体"/>
          <w:szCs w:val="21"/>
          <w:lang w:val="zh-CN"/>
        </w:rPr>
        <w:t>会议录C指座谈会、研讨会、学术年会等会议的文集；汇编G指多著者或个人著者的论文集；S标志的文献还包括政策、法律、法规等文件。</w:t>
      </w:r>
    </w:p>
    <w:p w14:paraId="42EC5FC7">
      <w:pPr>
        <w:autoSpaceDE w:val="0"/>
        <w:autoSpaceDN w:val="0"/>
        <w:adjustRightInd w:val="0"/>
        <w:snapToGrid w:val="0"/>
        <w:ind w:right="25"/>
        <w:rPr>
          <w:color w:val="FF0000"/>
          <w:szCs w:val="21"/>
          <w:lang w:val="zh-CN"/>
        </w:rPr>
      </w:pPr>
    </w:p>
    <w:p w14:paraId="3AFD538D">
      <w:pPr>
        <w:autoSpaceDE w:val="0"/>
        <w:autoSpaceDN w:val="0"/>
        <w:adjustRightInd w:val="0"/>
        <w:snapToGrid w:val="0"/>
        <w:ind w:right="25"/>
        <w:jc w:val="left"/>
        <w:rPr>
          <w:rFonts w:ascii="楷体" w:hAnsi="楷体" w:eastAsia="楷体"/>
          <w:b/>
          <w:bCs/>
          <w:color w:val="FF0000"/>
          <w:sz w:val="24"/>
          <w:lang w:val="zh-CN"/>
        </w:rPr>
      </w:pPr>
      <w:r>
        <w:rPr>
          <w:rFonts w:hint="eastAsia" w:ascii="楷体" w:hAnsi="楷体" w:eastAsia="楷体"/>
          <w:b/>
          <w:bCs/>
          <w:color w:val="FF0000"/>
          <w:sz w:val="24"/>
          <w:lang w:val="zh-CN"/>
        </w:rPr>
        <w:t>图表要求:</w:t>
      </w:r>
    </w:p>
    <w:p w14:paraId="2FCFDB24">
      <w:pPr>
        <w:numPr>
          <w:ilvl w:val="0"/>
          <w:numId w:val="4"/>
        </w:numPr>
        <w:autoSpaceDE w:val="0"/>
        <w:autoSpaceDN w:val="0"/>
        <w:adjustRightInd w:val="0"/>
        <w:snapToGrid w:val="0"/>
        <w:ind w:left="420" w:right="23" w:hanging="420" w:hangingChars="200"/>
        <w:jc w:val="left"/>
        <w:rPr>
          <w:rFonts w:ascii="楷体" w:hAnsi="楷体" w:eastAsia="楷体"/>
          <w:szCs w:val="21"/>
          <w:lang w:val="zh-CN"/>
        </w:rPr>
      </w:pPr>
      <w:r>
        <w:rPr>
          <w:rFonts w:hint="eastAsia" w:ascii="楷体" w:hAnsi="楷体" w:eastAsia="楷体"/>
          <w:szCs w:val="21"/>
          <w:lang w:val="zh-CN"/>
        </w:rPr>
        <w:t>正文中的插图和表格应附最必要的，图表必须简明、清晰、准确。</w:t>
      </w:r>
    </w:p>
    <w:p w14:paraId="3183B942">
      <w:pPr>
        <w:numPr>
          <w:ilvl w:val="0"/>
          <w:numId w:val="4"/>
        </w:numPr>
        <w:autoSpaceDE w:val="0"/>
        <w:autoSpaceDN w:val="0"/>
        <w:adjustRightInd w:val="0"/>
        <w:snapToGrid w:val="0"/>
        <w:ind w:left="420" w:right="23" w:hanging="420" w:hangingChars="200"/>
        <w:jc w:val="left"/>
        <w:rPr>
          <w:rFonts w:ascii="楷体" w:hAnsi="楷体" w:eastAsia="楷体"/>
          <w:szCs w:val="21"/>
          <w:lang w:val="zh-CN"/>
        </w:rPr>
      </w:pPr>
      <w:r>
        <w:rPr>
          <w:rFonts w:hint="eastAsia" w:ascii="楷体" w:hAnsi="楷体" w:eastAsia="楷体"/>
          <w:szCs w:val="21"/>
          <w:lang w:val="zh-CN"/>
        </w:rPr>
        <w:t>文中图、表应遵循文在前，图表在后的原则，按图表在正文出现的顺序，</w:t>
      </w:r>
      <w:r>
        <w:rPr>
          <w:rFonts w:hint="eastAsia" w:ascii="楷体" w:hAnsi="楷体" w:eastAsia="楷体"/>
          <w:color w:val="FF0000"/>
          <w:szCs w:val="21"/>
          <w:lang w:val="zh-CN"/>
        </w:rPr>
        <w:t>全文统一编号。</w:t>
      </w:r>
      <w:r>
        <w:rPr>
          <w:rFonts w:hint="eastAsia" w:ascii="楷体" w:hAnsi="楷体" w:eastAsia="楷体"/>
          <w:szCs w:val="21"/>
          <w:lang w:val="zh-CN"/>
        </w:rPr>
        <w:t>例：图</w:t>
      </w:r>
      <w:r>
        <w:rPr>
          <w:rFonts w:hint="eastAsia" w:eastAsia="楷体"/>
          <w:szCs w:val="21"/>
          <w:lang w:val="zh-CN"/>
        </w:rPr>
        <w:t>1</w:t>
      </w:r>
      <w:r>
        <w:rPr>
          <w:rFonts w:eastAsia="楷体"/>
          <w:szCs w:val="21"/>
          <w:lang w:val="zh-CN"/>
        </w:rPr>
        <w:t>，图</w:t>
      </w:r>
      <w:r>
        <w:rPr>
          <w:rFonts w:hint="eastAsia" w:eastAsia="楷体"/>
          <w:szCs w:val="21"/>
          <w:lang w:val="zh-CN"/>
        </w:rPr>
        <w:t>2</w:t>
      </w:r>
      <w:r>
        <w:rPr>
          <w:rFonts w:eastAsia="楷体"/>
          <w:szCs w:val="21"/>
          <w:lang w:val="zh-CN"/>
        </w:rPr>
        <w:t>，表</w:t>
      </w:r>
      <w:r>
        <w:rPr>
          <w:rFonts w:hint="eastAsia" w:eastAsia="楷体"/>
          <w:szCs w:val="21"/>
          <w:lang w:val="zh-CN"/>
        </w:rPr>
        <w:t>1</w:t>
      </w:r>
      <w:r>
        <w:rPr>
          <w:rFonts w:eastAsia="楷体"/>
          <w:szCs w:val="21"/>
          <w:lang w:val="zh-CN"/>
        </w:rPr>
        <w:t>，表</w:t>
      </w:r>
      <w:r>
        <w:rPr>
          <w:rFonts w:hint="eastAsia" w:eastAsia="楷体"/>
          <w:szCs w:val="21"/>
          <w:lang w:val="zh-CN"/>
        </w:rPr>
        <w:t>2</w:t>
      </w:r>
      <w:r>
        <w:rPr>
          <w:rFonts w:eastAsia="楷体"/>
          <w:szCs w:val="21"/>
          <w:lang w:val="zh-CN"/>
        </w:rPr>
        <w:t>。超过2个的用如图1～2所示，见表1～2。</w:t>
      </w:r>
    </w:p>
    <w:p w14:paraId="2695C9A5">
      <w:pPr>
        <w:numPr>
          <w:ilvl w:val="0"/>
          <w:numId w:val="4"/>
        </w:numPr>
        <w:autoSpaceDE w:val="0"/>
        <w:autoSpaceDN w:val="0"/>
        <w:adjustRightInd w:val="0"/>
        <w:snapToGrid w:val="0"/>
        <w:ind w:left="420" w:right="23" w:hanging="420" w:hangingChars="200"/>
        <w:jc w:val="left"/>
        <w:rPr>
          <w:rFonts w:ascii="楷体" w:hAnsi="楷体" w:eastAsia="楷体"/>
          <w:szCs w:val="21"/>
          <w:lang w:val="zh-CN"/>
        </w:rPr>
      </w:pPr>
      <w:r>
        <w:rPr>
          <w:rFonts w:eastAsia="楷体"/>
          <w:szCs w:val="21"/>
          <w:lang w:val="zh-CN"/>
        </w:rPr>
        <w:t>图表中</w:t>
      </w:r>
      <w:r>
        <w:rPr>
          <w:rFonts w:eastAsia="楷体"/>
          <w:color w:val="FF0000"/>
          <w:szCs w:val="21"/>
          <w:lang w:val="zh-CN"/>
        </w:rPr>
        <w:t>除特殊符号、单位、缩写、变量外，其余文字一律用中文</w:t>
      </w:r>
      <w:r>
        <w:rPr>
          <w:rFonts w:eastAsia="楷体"/>
          <w:szCs w:val="21"/>
          <w:lang w:val="zh-CN"/>
        </w:rPr>
        <w:t>，坐标图须注明坐标含义，图表中量值要有单位。</w:t>
      </w:r>
    </w:p>
    <w:p w14:paraId="3F66F62D">
      <w:pPr>
        <w:numPr>
          <w:ilvl w:val="0"/>
          <w:numId w:val="4"/>
        </w:numPr>
        <w:autoSpaceDE w:val="0"/>
        <w:autoSpaceDN w:val="0"/>
        <w:adjustRightInd w:val="0"/>
        <w:snapToGrid w:val="0"/>
        <w:ind w:left="420" w:right="23" w:hanging="420" w:hangingChars="200"/>
        <w:jc w:val="left"/>
        <w:rPr>
          <w:rFonts w:ascii="楷体" w:hAnsi="楷体" w:eastAsia="楷体"/>
          <w:szCs w:val="21"/>
          <w:lang w:val="zh-CN"/>
        </w:rPr>
      </w:pPr>
      <w:r>
        <w:rPr>
          <w:rFonts w:eastAsia="楷体"/>
          <w:szCs w:val="21"/>
          <w:lang w:val="zh-CN"/>
        </w:rPr>
        <w:t xml:space="preserve">表中各栏物理量都要注明单位。写法统一为： </w:t>
      </w:r>
      <w:r>
        <w:rPr>
          <w:rFonts w:eastAsia="楷体"/>
          <w:color w:val="FF0000"/>
          <w:szCs w:val="21"/>
          <w:lang w:val="zh-CN"/>
        </w:rPr>
        <w:t>物理量/单位</w:t>
      </w:r>
      <w:r>
        <w:rPr>
          <w:rFonts w:eastAsia="楷体"/>
          <w:szCs w:val="21"/>
          <w:lang w:val="zh-CN"/>
        </w:rPr>
        <w:t>。若所有栏或多数栏的单位相同，则在表的右上角统一标注。其他不同的单位标注在有关栏内。出现组合单位用括号（），度用括号（°）。</w:t>
      </w:r>
    </w:p>
    <w:p w14:paraId="41093271">
      <w:pPr>
        <w:autoSpaceDE w:val="0"/>
        <w:autoSpaceDN w:val="0"/>
        <w:adjustRightInd w:val="0"/>
        <w:snapToGrid w:val="0"/>
        <w:ind w:right="23"/>
        <w:jc w:val="left"/>
        <w:rPr>
          <w:szCs w:val="21"/>
          <w:lang w:val="zh-CN"/>
        </w:rPr>
      </w:pPr>
    </w:p>
    <w:p w14:paraId="128CF7F2">
      <w:pPr>
        <w:rPr>
          <w:rFonts w:hint="eastAsia"/>
          <w:lang w:val="en-US" w:eastAsia="zh-CN"/>
        </w:rPr>
      </w:pPr>
      <w:bookmarkStart w:id="0" w:name="_GoBack"/>
      <w:bookmarkEnd w:id="0"/>
    </w:p>
    <w:sectPr>
      <w:headerReference r:id="rId3" w:type="default"/>
      <w:head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ZLTZHK--GBK1-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楷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NEU-B3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NEU-BZ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FZLTXIHK--GBK1-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ZCYSK--GBK1-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EU-BZ-Itali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EU-BZ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EU-FZ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4D3F03">
    <w:pPr>
      <w:pStyle w:val="4"/>
      <w:wordWrap w:val="0"/>
      <w:jc w:val="right"/>
      <w:rPr>
        <w:rFonts w:hint="default" w:eastAsia="宋体"/>
        <w:lang w:val="en-US" w:eastAsia="zh-CN"/>
      </w:rPr>
    </w:pPr>
    <w:r>
      <w:rPr>
        <w:rFonts w:hint="eastAsia"/>
        <w:lang w:val="en-US" w:eastAsia="zh-CN"/>
      </w:rPr>
      <w:t>| 栏目 |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645F02">
    <w:pPr>
      <w:pStyle w:val="4"/>
      <w:rPr>
        <w:rFonts w:hint="default" w:eastAsia="宋体"/>
        <w:lang w:val="en-US" w:eastAsia="zh-CN"/>
      </w:rPr>
    </w:pPr>
    <w:r>
      <w:rPr>
        <w:rFonts w:hint="eastAsia"/>
        <w:lang w:val="en-US" w:eastAsia="zh-CN"/>
      </w:rPr>
      <w:t>| 可持续交通研究 |</w:t>
    </w:r>
    <w:r>
      <w:rPr>
        <w:rFonts w:hint="eastAsia"/>
        <w:i/>
        <w:iCs/>
        <w:lang w:val="en-US" w:eastAsia="zh-CN"/>
      </w:rPr>
      <w:t xml:space="preserve"> 2026.9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3C4F95"/>
    <w:multiLevelType w:val="singleLevel"/>
    <w:tmpl w:val="B53C4F95"/>
    <w:lvl w:ilvl="0" w:tentative="0">
      <w:start w:val="1"/>
      <w:numFmt w:val="decimal"/>
      <w:lvlText w:val="（%1."/>
      <w:lvlJc w:val="left"/>
      <w:pPr>
        <w:tabs>
          <w:tab w:val="left" w:pos="312"/>
        </w:tabs>
      </w:pPr>
    </w:lvl>
  </w:abstractNum>
  <w:abstractNum w:abstractNumId="1">
    <w:nsid w:val="DDF07DD6"/>
    <w:multiLevelType w:val="singleLevel"/>
    <w:tmpl w:val="DDF07DD6"/>
    <w:lvl w:ilvl="0" w:tentative="0">
      <w:start w:val="1"/>
      <w:numFmt w:val="decimal"/>
      <w:lvlText w:val="(%1)"/>
      <w:lvlJc w:val="left"/>
      <w:pPr>
        <w:tabs>
          <w:tab w:val="left" w:pos="312"/>
        </w:tabs>
      </w:pPr>
    </w:lvl>
  </w:abstractNum>
  <w:abstractNum w:abstractNumId="2">
    <w:nsid w:val="317B78E4"/>
    <w:multiLevelType w:val="multilevel"/>
    <w:tmpl w:val="317B78E4"/>
    <w:lvl w:ilvl="0" w:tentative="0">
      <w:start w:val="1"/>
      <w:numFmt w:val="decimal"/>
      <w:lvlText w:val="(%1)"/>
      <w:lvlJc w:val="left"/>
      <w:pPr>
        <w:ind w:left="315" w:hanging="31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B7B12B4"/>
    <w:multiLevelType w:val="multilevel"/>
    <w:tmpl w:val="6B7B12B4"/>
    <w:lvl w:ilvl="0" w:tentative="0">
      <w:start w:val="1"/>
      <w:numFmt w:val="decimal"/>
      <w:lvlText w:val="(%1)"/>
      <w:lvlJc w:val="left"/>
      <w:pPr>
        <w:ind w:left="255" w:hanging="25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5ED0"/>
    <w:rsid w:val="0009255F"/>
    <w:rsid w:val="000D788A"/>
    <w:rsid w:val="00172A27"/>
    <w:rsid w:val="00191CEC"/>
    <w:rsid w:val="002C1AEA"/>
    <w:rsid w:val="004758B5"/>
    <w:rsid w:val="004F5C52"/>
    <w:rsid w:val="005F4A51"/>
    <w:rsid w:val="00620ADF"/>
    <w:rsid w:val="00730A05"/>
    <w:rsid w:val="0074494F"/>
    <w:rsid w:val="00A55F12"/>
    <w:rsid w:val="00A916A0"/>
    <w:rsid w:val="00C32785"/>
    <w:rsid w:val="00CE0E57"/>
    <w:rsid w:val="00E23E21"/>
    <w:rsid w:val="00EE70A3"/>
    <w:rsid w:val="00F1196A"/>
    <w:rsid w:val="03A27017"/>
    <w:rsid w:val="07863B11"/>
    <w:rsid w:val="21114968"/>
    <w:rsid w:val="29166A94"/>
    <w:rsid w:val="2FC373FC"/>
    <w:rsid w:val="36E9144A"/>
    <w:rsid w:val="3ECC3A61"/>
    <w:rsid w:val="3F1623F5"/>
    <w:rsid w:val="42235E09"/>
    <w:rsid w:val="43957591"/>
    <w:rsid w:val="46653ACC"/>
    <w:rsid w:val="46EC2C04"/>
    <w:rsid w:val="491906AE"/>
    <w:rsid w:val="49627FF3"/>
    <w:rsid w:val="4BA42D7C"/>
    <w:rsid w:val="4BFB6776"/>
    <w:rsid w:val="55D158D8"/>
    <w:rsid w:val="5B5265C1"/>
    <w:rsid w:val="673945FF"/>
    <w:rsid w:val="68386205"/>
    <w:rsid w:val="6C9A556D"/>
    <w:rsid w:val="72877415"/>
    <w:rsid w:val="753D6A20"/>
    <w:rsid w:val="774D7D88"/>
    <w:rsid w:val="7F22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7">
    <w:name w:val="Hyperlink"/>
    <w:unhideWhenUsed/>
    <w:qFormat/>
    <w:uiPriority w:val="99"/>
    <w:rPr>
      <w:color w:val="0000FF"/>
      <w:u w:val="single"/>
    </w:rPr>
  </w:style>
  <w:style w:type="character" w:customStyle="1" w:styleId="8">
    <w:name w:val="批注框文本 Char"/>
    <w:basedOn w:val="6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paragraph" w:customStyle="1" w:styleId="9">
    <w:name w:val="图表标题"/>
    <w:basedOn w:val="1"/>
    <w:next w:val="1"/>
    <w:link w:val="10"/>
    <w:qFormat/>
    <w:uiPriority w:val="0"/>
    <w:pPr>
      <w:spacing w:before="50" w:beforeLines="50" w:line="300" w:lineRule="auto"/>
      <w:jc w:val="center"/>
    </w:pPr>
    <w:rPr>
      <w:rFonts w:eastAsia="黑体" w:cs="宋体"/>
      <w:b/>
      <w:sz w:val="18"/>
      <w:szCs w:val="22"/>
    </w:rPr>
  </w:style>
  <w:style w:type="character" w:customStyle="1" w:styleId="10">
    <w:name w:val="图表标题 字符"/>
    <w:basedOn w:val="6"/>
    <w:link w:val="9"/>
    <w:qFormat/>
    <w:uiPriority w:val="0"/>
    <w:rPr>
      <w:rFonts w:ascii="Times New Roman" w:hAnsi="Times New Roman" w:eastAsia="黑体" w:cs="宋体"/>
      <w:b/>
      <w:kern w:val="2"/>
      <w:sz w:val="18"/>
      <w:szCs w:val="22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2133</Words>
  <Characters>3133</Characters>
  <Lines>36</Lines>
  <Paragraphs>10</Paragraphs>
  <TotalTime>189</TotalTime>
  <ScaleCrop>false</ScaleCrop>
  <LinksUpToDate>false</LinksUpToDate>
  <CharactersWithSpaces>3333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2021-10-25T02:48:00Z</dcterms:created>
  <dc:creator>Snow Sakura</dc:creator>
  <cp:lastModifiedBy>黄钰婷</cp:lastModifiedBy>
  <dcterms:modified xsi:type="dcterms:W3CDTF">2026-10-19T06:11:57Z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88C0718675634EC29EE0124735511044</vt:lpwstr>
  </property>
  <property fmtid="{D5CDD505-2E9C-101B-9397-08002B2CF9AE}" pid="4" name="KSOTemplateDocerSaveRecord">
    <vt:lpwstr>eyJoZGlkIjoiZWYwNzRhMzRiYzQxNDU0MTRhNjg0N2ZhY2VmZDhlN2EiLCJ1c2VySWQiOiIxODY3MDg2OTc5In0=</vt:lpwstr>
  </property>
</Properties>
</file>