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C4BD5">
      <w:pPr>
        <w:widowControl/>
        <w:jc w:val="center"/>
        <w:rPr>
          <w:rFonts w:hint="default" w:ascii="Times New Roman" w:hAnsi="Times New Roman" w:eastAsia="黑体" w:cs="Times New Roman"/>
          <w:b/>
          <w:bCs/>
          <w:color w:val="222222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bCs/>
          <w:color w:val="222222"/>
          <w:sz w:val="32"/>
          <w:szCs w:val="32"/>
          <w:lang w:val="en-US" w:eastAsia="zh-CN"/>
        </w:rPr>
        <w:t>《中国城镇化研究》稿例</w:t>
      </w:r>
      <w:r>
        <w:rPr>
          <w:rFonts w:hint="default" w:ascii="Times New Roman" w:hAnsi="Times New Roman" w:eastAsia="黑体" w:cs="Times New Roman"/>
          <w:b/>
          <w:bCs/>
          <w:color w:val="222222"/>
          <w:sz w:val="32"/>
          <w:szCs w:val="32"/>
        </w:rPr>
        <w:t xml:space="preserve">规范 </w:t>
      </w:r>
    </w:p>
    <w:p w14:paraId="38AEF3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400" w:lineRule="exact"/>
        <w:ind w:right="0" w:rightChars="0" w:firstLine="480" w:firstLineChars="200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 w:themeFill="background1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shd w:val="clear" w:fill="FFFFFF" w:themeFill="background1"/>
          <w:lang w:val="en-US" w:eastAsia="zh-CN" w:bidi="ar-SA"/>
        </w:rPr>
        <w:t>一、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来稿须是</w:t>
      </w:r>
      <w:r>
        <w:rPr>
          <w:rFonts w:hint="default" w:ascii="Times New Roman" w:hAnsi="Times New Roman" w:eastAsia="宋体" w:cs="Times New Roman"/>
          <w:b w:val="0"/>
          <w:bCs w:val="0"/>
          <w:color w:val="0000FF"/>
          <w:sz w:val="24"/>
          <w:szCs w:val="24"/>
        </w:rPr>
        <w:t>未经发表的学术论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文，请用word格式，</w:t>
      </w:r>
      <w:r>
        <w:rPr>
          <w:rFonts w:hint="default" w:ascii="Times New Roman" w:hAnsi="Times New Roman" w:eastAsia="宋体" w:cs="Times New Roman"/>
          <w:b w:val="0"/>
          <w:bCs w:val="0"/>
          <w:color w:val="0000FF"/>
          <w:sz w:val="24"/>
          <w:szCs w:val="24"/>
          <w:shd w:val="clear" w:color="auto" w:fill="FFFFFF" w:themeFill="background1"/>
        </w:rPr>
        <w:t>1.5</w:t>
      </w:r>
      <w:r>
        <w:rPr>
          <w:rFonts w:hint="eastAsia" w:ascii="Times New Roman" w:hAnsi="Times New Roman" w:cs="Times New Roman"/>
          <w:b w:val="0"/>
          <w:bCs w:val="0"/>
          <w:color w:val="0000FF"/>
          <w:sz w:val="24"/>
          <w:szCs w:val="24"/>
          <w:shd w:val="clear" w:color="auto" w:fill="FFFFFF" w:themeFill="background1"/>
          <w:lang w:val="en-US" w:eastAsia="zh-CN"/>
        </w:rPr>
        <w:t>万-2</w:t>
      </w:r>
      <w:r>
        <w:rPr>
          <w:rFonts w:hint="default" w:ascii="Times New Roman" w:hAnsi="Times New Roman" w:eastAsia="宋体" w:cs="Times New Roman"/>
          <w:b w:val="0"/>
          <w:bCs w:val="0"/>
          <w:color w:val="0000FF"/>
          <w:sz w:val="24"/>
          <w:szCs w:val="24"/>
          <w:shd w:val="clear" w:color="auto" w:fill="FFFFFF" w:themeFill="background1"/>
        </w:rPr>
        <w:t>万字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 w:themeFill="background1"/>
          <w:lang w:val="en-US" w:eastAsia="zh-CN"/>
        </w:rPr>
        <w:t>为宜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 w:themeFill="background1"/>
        </w:rPr>
        <w:t>。</w:t>
      </w:r>
    </w:p>
    <w:p w14:paraId="4D4A34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right="0" w:rightChars="0" w:firstLine="480" w:firstLineChars="200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 w:themeFill="background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shd w:val="clear" w:fill="FFFFFF" w:themeFill="background1"/>
          <w:lang w:val="en-US" w:eastAsia="zh-CN" w:bidi="ar-SA"/>
        </w:rPr>
        <w:t>二、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 w:themeFill="background1"/>
          <w:lang w:val="en-US" w:eastAsia="zh-CN"/>
        </w:rPr>
        <w:t>稿件首页请提供以下信息：</w:t>
      </w:r>
    </w:p>
    <w:p w14:paraId="749269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right="0" w:rightChars="0" w:firstLine="480" w:firstLineChars="20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  <w:lang w:val="en-US" w:eastAsia="zh-CN"/>
        </w:rPr>
        <w:t>1.文章的</w:t>
      </w:r>
      <w:r>
        <w:rPr>
          <w:rFonts w:hint="eastAsia" w:ascii="Times New Roman" w:hAnsi="Times New Roman" w:cs="Times New Roman"/>
          <w:b w:val="0"/>
          <w:bCs w:val="0"/>
          <w:color w:val="0000FF"/>
          <w:sz w:val="24"/>
          <w:szCs w:val="24"/>
          <w:shd w:val="clear" w:color="auto" w:fill="FFFFFF" w:themeFill="background1"/>
          <w:lang w:val="en-US" w:eastAsia="zh-CN"/>
        </w:rPr>
        <w:t>中文和英文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  <w:lang w:val="en-US" w:eastAsia="zh-CN"/>
        </w:rPr>
        <w:t>标题、摘要、关键词</w:t>
      </w:r>
    </w:p>
    <w:p w14:paraId="636F51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right="0" w:rightChars="0" w:firstLine="480" w:firstLineChars="200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  <w:lang w:val="en-US" w:eastAsia="zh-CN"/>
        </w:rPr>
        <w:t>2.作者的中英文姓名、单位、职称、通信地址、手机号、电子邮箱、研究领域</w:t>
      </w:r>
    </w:p>
    <w:p w14:paraId="42F21644">
      <w:pPr>
        <w:numPr>
          <w:ilvl w:val="0"/>
          <w:numId w:val="0"/>
        </w:numPr>
        <w:spacing w:line="400" w:lineRule="exact"/>
        <w:ind w:leftChars="200" w:right="0" w:rightChars="0"/>
        <w:rPr>
          <w:rFonts w:hint="default"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  <w:lang w:val="en-US" w:eastAsia="zh-CN"/>
        </w:rPr>
        <w:t xml:space="preserve"> 示例：</w:t>
      </w:r>
    </w:p>
    <w:p w14:paraId="2E0E4D15">
      <w:pPr>
        <w:spacing w:line="400" w:lineRule="exact"/>
        <w:jc w:val="center"/>
        <w:rPr>
          <w:rFonts w:hint="default" w:ascii="Times New Roman" w:hAnsi="Times New Roman" w:eastAsia="宋体" w:cs="Times New Roman"/>
          <w:b/>
          <w:sz w:val="32"/>
          <w:szCs w:val="32"/>
          <w:shd w:val="clear" w:color="auto" w:fill="FFFFFF" w:themeFill="background1"/>
        </w:rPr>
      </w:pPr>
      <w:r>
        <w:rPr>
          <w:rFonts w:hint="default" w:ascii="Times New Roman" w:hAnsi="Times New Roman" w:eastAsia="宋体" w:cs="Times New Roman"/>
          <w:b/>
          <w:sz w:val="30"/>
          <w:szCs w:val="30"/>
          <w:shd w:val="clear" w:color="auto" w:fill="FFFFFF" w:themeFill="background1"/>
        </w:rPr>
        <w:t>中国城镇化研究</w:t>
      </w:r>
      <w:r>
        <w:rPr>
          <w:rStyle w:val="9"/>
          <w:rFonts w:hint="default" w:ascii="Times New Roman" w:hAnsi="Times New Roman" w:eastAsia="宋体" w:cs="Times New Roman"/>
          <w:b w:val="0"/>
          <w:bCs/>
          <w:sz w:val="32"/>
          <w:szCs w:val="32"/>
          <w:shd w:val="clear" w:color="auto" w:fill="FFFFFF" w:themeFill="background1"/>
        </w:rPr>
        <w:footnoteReference w:id="0" w:customMarkFollows="1"/>
        <w:sym w:font="Symbol" w:char="F02A"/>
      </w:r>
      <w:r>
        <w:rPr>
          <w:rFonts w:hint="default" w:ascii="Times New Roman" w:hAnsi="Times New Roman" w:eastAsia="宋体" w:cs="Times New Roman"/>
          <w:b w:val="0"/>
          <w:bCs/>
          <w:sz w:val="32"/>
          <w:szCs w:val="32"/>
          <w:shd w:val="clear" w:color="auto" w:fill="FFFFFF" w:themeFill="background1"/>
        </w:rPr>
        <w:t xml:space="preserve"> </w:t>
      </w:r>
    </w:p>
    <w:p w14:paraId="4BF1A670">
      <w:pPr>
        <w:spacing w:line="400" w:lineRule="exact"/>
        <w:jc w:val="center"/>
        <w:rPr>
          <w:rStyle w:val="9"/>
          <w:rFonts w:hint="default" w:ascii="Times New Roman" w:hAnsi="Times New Roman" w:eastAsia="宋体" w:cs="Times New Roman"/>
          <w:sz w:val="24"/>
          <w:szCs w:val="24"/>
          <w:shd w:val="clear" w:color="auto" w:fill="FFFFFF" w:themeFill="background1"/>
        </w:rPr>
      </w:pPr>
      <w:r>
        <w:rPr>
          <w:rFonts w:hint="default" w:ascii="Times New Roman" w:hAnsi="Times New Roman" w:eastAsia="楷体" w:cs="Times New Roman"/>
          <w:sz w:val="24"/>
          <w:szCs w:val="24"/>
          <w:shd w:val="clear" w:color="auto" w:fill="FFFFFF" w:themeFill="background1"/>
        </w:rPr>
        <w:t>李</w:t>
      </w:r>
      <w:r>
        <w:rPr>
          <w:rFonts w:hint="default" w:ascii="Times New Roman" w:hAnsi="Times New Roman" w:eastAsia="楷体" w:cs="Times New Roman"/>
          <w:sz w:val="24"/>
          <w:szCs w:val="24"/>
          <w:shd w:val="clear" w:color="auto" w:fill="FFFFFF" w:themeFill="background1"/>
          <w:lang w:val="en-US" w:eastAsia="zh-CN"/>
        </w:rPr>
        <w:t>小</w:t>
      </w:r>
      <w:r>
        <w:rPr>
          <w:rFonts w:hint="default" w:ascii="Times New Roman" w:hAnsi="Times New Roman" w:eastAsia="楷体" w:cs="Times New Roman"/>
          <w:sz w:val="24"/>
          <w:szCs w:val="24"/>
          <w:shd w:val="clear" w:color="auto" w:fill="FFFFFF" w:themeFill="background1"/>
        </w:rPr>
        <w:t>明</w:t>
      </w:r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 w:themeFill="background1"/>
        </w:rPr>
        <w:t xml:space="preserve">  </w:t>
      </w:r>
      <w:r>
        <w:rPr>
          <w:rFonts w:hint="default" w:ascii="Times New Roman" w:hAnsi="Times New Roman" w:eastAsia="楷体" w:cs="Times New Roman"/>
          <w:sz w:val="24"/>
          <w:szCs w:val="24"/>
          <w:shd w:val="clear" w:color="auto" w:fill="FFFFFF" w:themeFill="background1"/>
        </w:rPr>
        <w:t xml:space="preserve"> 张</w:t>
      </w:r>
      <w:r>
        <w:rPr>
          <w:rFonts w:hint="default" w:ascii="Times New Roman" w:hAnsi="Times New Roman" w:eastAsia="楷体" w:cs="Times New Roman"/>
          <w:sz w:val="24"/>
          <w:szCs w:val="24"/>
          <w:shd w:val="clear" w:color="auto" w:fill="FFFFFF" w:themeFill="background1"/>
          <w:lang w:val="en-US" w:eastAsia="zh-CN"/>
        </w:rPr>
        <w:t>丽</w:t>
      </w:r>
      <w:r>
        <w:rPr>
          <w:rStyle w:val="9"/>
          <w:rFonts w:hint="default" w:ascii="Times New Roman" w:hAnsi="Times New Roman" w:eastAsia="宋体" w:cs="Times New Roman"/>
          <w:sz w:val="28"/>
          <w:szCs w:val="28"/>
          <w:shd w:val="clear" w:color="auto" w:fill="FFFFFF" w:themeFill="background1"/>
        </w:rPr>
        <w:footnoteReference w:id="1" w:customMarkFollows="1"/>
        <w:t>**</w:t>
      </w:r>
    </w:p>
    <w:p w14:paraId="50DB8539">
      <w:pPr>
        <w:spacing w:line="400" w:lineRule="exact"/>
        <w:jc w:val="both"/>
        <w:rPr>
          <w:rFonts w:hint="eastAsia" w:ascii="Times New Roman" w:hAnsi="Times New Roman" w:cs="Times New Roman"/>
          <w:sz w:val="24"/>
          <w:szCs w:val="24"/>
          <w:shd w:val="clear" w:color="auto" w:fill="FFFFFF" w:themeFill="background1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shd w:val="clear" w:color="auto" w:fill="FFFFFF" w:themeFill="background1"/>
          <w:lang w:val="en-US" w:eastAsia="zh-CN"/>
        </w:rPr>
        <w:t xml:space="preserve">       </w:t>
      </w:r>
      <w:r>
        <w:rPr>
          <w:rFonts w:hint="eastAsia" w:ascii="Times New Roman" w:hAnsi="Times New Roman" w:cs="Times New Roman"/>
          <w:b/>
          <w:bCs/>
          <w:sz w:val="24"/>
          <w:szCs w:val="24"/>
          <w:shd w:val="clear" w:color="auto" w:fill="FFFFFF" w:themeFill="background1"/>
          <w:lang w:val="en-US" w:eastAsia="zh-CN"/>
        </w:rPr>
        <w:t>摘要：</w:t>
      </w:r>
      <w:r>
        <w:rPr>
          <w:rFonts w:hint="eastAsia" w:ascii="Times New Roman" w:hAnsi="Times New Roman" w:cs="Times New Roman"/>
          <w:sz w:val="24"/>
          <w:szCs w:val="24"/>
          <w:shd w:val="clear" w:color="auto" w:fill="FFFFFF" w:themeFill="background1"/>
          <w:lang w:val="en-US" w:eastAsia="zh-CN"/>
        </w:rPr>
        <w:t>……</w:t>
      </w:r>
    </w:p>
    <w:p w14:paraId="7BBC7AD8">
      <w:pPr>
        <w:spacing w:line="400" w:lineRule="exact"/>
        <w:jc w:val="both"/>
        <w:rPr>
          <w:rFonts w:hint="default" w:ascii="Times New Roman" w:hAnsi="Times New Roman" w:cs="Times New Roman"/>
          <w:sz w:val="24"/>
          <w:szCs w:val="24"/>
          <w:shd w:val="clear" w:color="auto" w:fill="FFFFFF" w:themeFill="background1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shd w:val="clear" w:color="auto" w:fill="FFFFFF" w:themeFill="background1"/>
          <w:lang w:val="en-US" w:eastAsia="zh-CN"/>
        </w:rPr>
        <w:t xml:space="preserve">       </w:t>
      </w:r>
      <w:r>
        <w:rPr>
          <w:rFonts w:hint="eastAsia" w:ascii="Times New Roman" w:hAnsi="Times New Roman" w:cs="Times New Roman"/>
          <w:b/>
          <w:bCs/>
          <w:sz w:val="24"/>
          <w:szCs w:val="24"/>
          <w:shd w:val="clear" w:color="auto" w:fill="FFFFFF" w:themeFill="background1"/>
          <w:lang w:val="en-US" w:eastAsia="zh-CN"/>
        </w:rPr>
        <w:t>关键词</w:t>
      </w:r>
      <w:r>
        <w:rPr>
          <w:rFonts w:hint="eastAsia" w:ascii="Times New Roman" w:hAnsi="Times New Roman" w:cs="Times New Roman"/>
          <w:sz w:val="24"/>
          <w:szCs w:val="24"/>
          <w:shd w:val="clear" w:color="auto" w:fill="FFFFFF" w:themeFill="background1"/>
          <w:lang w:val="en-US" w:eastAsia="zh-CN"/>
        </w:rPr>
        <w:t xml:space="preserve">：xxx；xxx；xxx </w:t>
      </w:r>
    </w:p>
    <w:p w14:paraId="037C2673">
      <w:pPr>
        <w:spacing w:line="400" w:lineRule="exact"/>
        <w:jc w:val="center"/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shd w:val="clear" w:color="auto" w:fill="FFFFFF" w:themeFill="background1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shd w:val="clear" w:color="auto" w:fill="FFFFFF" w:themeFill="background1"/>
        </w:rPr>
        <w:t>Research on Urbanization in China</w:t>
      </w:r>
    </w:p>
    <w:p w14:paraId="03449CA8">
      <w:pPr>
        <w:widowControl/>
        <w:spacing w:line="400" w:lineRule="exact"/>
        <w:ind w:firstLine="420"/>
        <w:jc w:val="center"/>
        <w:rPr>
          <w:rFonts w:hint="default" w:ascii="Times New Roman" w:hAnsi="Times New Roman" w:eastAsia="楷体" w:cs="Times New Roman"/>
          <w:sz w:val="24"/>
          <w:szCs w:val="24"/>
          <w:shd w:val="clear" w:color="auto" w:fill="FFFFFF" w:themeFill="background1"/>
        </w:rPr>
      </w:pPr>
      <w:r>
        <w:rPr>
          <w:rFonts w:hint="default" w:ascii="Times New Roman" w:hAnsi="Times New Roman" w:eastAsia="楷体" w:cs="Times New Roman"/>
          <w:sz w:val="24"/>
          <w:szCs w:val="24"/>
          <w:shd w:val="clear" w:color="auto" w:fill="FFFFFF" w:themeFill="background1"/>
        </w:rPr>
        <w:t xml:space="preserve">Li </w:t>
      </w:r>
      <w:r>
        <w:rPr>
          <w:rFonts w:hint="default" w:ascii="Times New Roman" w:hAnsi="Times New Roman" w:eastAsia="楷体" w:cs="Times New Roman"/>
          <w:sz w:val="24"/>
          <w:szCs w:val="24"/>
          <w:shd w:val="clear" w:color="auto" w:fill="FFFFFF" w:themeFill="background1"/>
          <w:lang w:val="en-US" w:eastAsia="zh-CN"/>
        </w:rPr>
        <w:t>Xiaom</w:t>
      </w:r>
      <w:r>
        <w:rPr>
          <w:rFonts w:hint="default" w:ascii="Times New Roman" w:hAnsi="Times New Roman" w:eastAsia="楷体" w:cs="Times New Roman"/>
          <w:sz w:val="24"/>
          <w:szCs w:val="24"/>
          <w:shd w:val="clear" w:color="auto" w:fill="FFFFFF" w:themeFill="background1"/>
        </w:rPr>
        <w:t xml:space="preserve">ing    Zhang </w:t>
      </w:r>
      <w:r>
        <w:rPr>
          <w:rFonts w:hint="default" w:ascii="Times New Roman" w:hAnsi="Times New Roman" w:eastAsia="楷体" w:cs="Times New Roman"/>
          <w:sz w:val="24"/>
          <w:szCs w:val="24"/>
          <w:shd w:val="clear" w:color="auto" w:fill="FFFFFF" w:themeFill="background1"/>
          <w:lang w:val="en-US" w:eastAsia="zh-CN"/>
        </w:rPr>
        <w:t>L</w:t>
      </w:r>
      <w:r>
        <w:rPr>
          <w:rFonts w:hint="default" w:ascii="Times New Roman" w:hAnsi="Times New Roman" w:eastAsia="楷体" w:cs="Times New Roman"/>
          <w:sz w:val="24"/>
          <w:szCs w:val="24"/>
          <w:shd w:val="clear" w:color="auto" w:fill="FFFFFF" w:themeFill="background1"/>
        </w:rPr>
        <w:t>i</w:t>
      </w:r>
    </w:p>
    <w:p w14:paraId="4E3B0092">
      <w:pPr>
        <w:widowControl/>
        <w:spacing w:line="400" w:lineRule="exact"/>
        <w:ind w:firstLine="482" w:firstLineChars="200"/>
        <w:jc w:val="left"/>
        <w:rPr>
          <w:rFonts w:hint="default" w:ascii="Times New Roman" w:hAnsi="Times New Roman" w:eastAsia="楷体" w:cs="Times New Roman"/>
          <w:sz w:val="24"/>
          <w:szCs w:val="24"/>
          <w:shd w:val="clear" w:color="auto" w:fill="FFFFFF" w:themeFill="background1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shd w:val="clear" w:color="auto" w:fill="FFFFFF" w:themeFill="background1"/>
        </w:rPr>
        <w:t>Abstract：</w:t>
      </w:r>
      <w:r>
        <w:rPr>
          <w:rFonts w:hint="default" w:ascii="Times New Roman" w:hAnsi="Times New Roman" w:eastAsia="楷体" w:cs="Times New Roman"/>
          <w:sz w:val="24"/>
          <w:szCs w:val="24"/>
          <w:shd w:val="clear" w:color="auto" w:fill="FFFFFF" w:themeFill="background1"/>
        </w:rPr>
        <w:t>……</w:t>
      </w:r>
    </w:p>
    <w:p w14:paraId="0A6771ED">
      <w:pPr>
        <w:widowControl/>
        <w:spacing w:line="400" w:lineRule="exact"/>
        <w:ind w:firstLine="482" w:firstLineChars="200"/>
        <w:jc w:val="left"/>
        <w:rPr>
          <w:rFonts w:hint="eastAsia" w:ascii="Times New Roman" w:hAnsi="Times New Roman" w:eastAsia="楷体" w:cs="Times New Roman"/>
          <w:sz w:val="24"/>
          <w:szCs w:val="24"/>
          <w:shd w:val="clear" w:color="auto" w:fill="FFFFFF" w:themeFill="background1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shd w:val="clear" w:color="auto" w:fill="FFFFFF" w:themeFill="background1"/>
        </w:rPr>
        <w:t>Keywords：</w:t>
      </w:r>
      <w:r>
        <w:rPr>
          <w:rFonts w:hint="eastAsia" w:ascii="Times New Roman" w:hAnsi="Times New Roman" w:eastAsia="楷体" w:cs="Times New Roman"/>
          <w:sz w:val="24"/>
          <w:szCs w:val="24"/>
          <w:shd w:val="clear" w:color="auto" w:fill="FFFFFF" w:themeFill="background1"/>
          <w:lang w:val="en-US" w:eastAsia="zh-CN"/>
        </w:rPr>
        <w:t>abcd</w:t>
      </w:r>
      <w:r>
        <w:rPr>
          <w:rFonts w:hint="default" w:ascii="Times New Roman" w:hAnsi="Times New Roman" w:eastAsia="楷体" w:cs="Times New Roman"/>
          <w:sz w:val="24"/>
          <w:szCs w:val="24"/>
          <w:shd w:val="clear" w:color="auto" w:fill="FFFFFF" w:themeFill="background1"/>
        </w:rPr>
        <w:t>，</w:t>
      </w:r>
      <w:r>
        <w:rPr>
          <w:rFonts w:hint="eastAsia" w:ascii="Times New Roman" w:hAnsi="Times New Roman" w:eastAsia="楷体" w:cs="Times New Roman"/>
          <w:sz w:val="24"/>
          <w:szCs w:val="24"/>
          <w:shd w:val="clear" w:color="auto" w:fill="FFFFFF" w:themeFill="background1"/>
          <w:lang w:val="en-US" w:eastAsia="zh-CN"/>
        </w:rPr>
        <w:t>abcd</w:t>
      </w:r>
      <w:r>
        <w:rPr>
          <w:rFonts w:hint="default" w:ascii="Times New Roman" w:hAnsi="Times New Roman" w:eastAsia="楷体" w:cs="Times New Roman"/>
          <w:sz w:val="24"/>
          <w:szCs w:val="24"/>
          <w:shd w:val="clear" w:color="auto" w:fill="FFFFFF" w:themeFill="background1"/>
        </w:rPr>
        <w:t>，</w:t>
      </w:r>
      <w:r>
        <w:rPr>
          <w:rFonts w:hint="eastAsia" w:ascii="Times New Roman" w:hAnsi="Times New Roman" w:eastAsia="楷体" w:cs="Times New Roman"/>
          <w:sz w:val="24"/>
          <w:szCs w:val="24"/>
          <w:shd w:val="clear" w:color="auto" w:fill="FFFFFF" w:themeFill="background1"/>
          <w:lang w:val="en-US" w:eastAsia="zh-CN"/>
        </w:rPr>
        <w:t xml:space="preserve">abcd </w:t>
      </w:r>
    </w:p>
    <w:p w14:paraId="20CB72B1">
      <w:pPr>
        <w:pStyle w:val="4"/>
        <w:rPr>
          <w:rFonts w:hint="eastAsia"/>
          <w:sz w:val="21"/>
          <w:szCs w:val="21"/>
          <w:lang w:val="en-US" w:eastAsia="zh-CN"/>
        </w:rPr>
      </w:pPr>
    </w:p>
    <w:p w14:paraId="6EEDE00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0000FF"/>
          <w:sz w:val="24"/>
          <w:szCs w:val="24"/>
          <w:lang w:val="en-US" w:eastAsia="zh-CN"/>
        </w:rPr>
        <w:t>若有基金项目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</w:rPr>
        <w:t>本文系国家社会科学基金重大项目“城镇化研究”（项目编号：123456）的阶段性成果。</w:t>
      </w:r>
    </w:p>
    <w:p w14:paraId="77A24B4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default" w:ascii="宋体" w:hAnsi="宋体" w:eastAsia="宋体"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/>
          <w:color w:val="0000FF"/>
          <w:sz w:val="24"/>
          <w:szCs w:val="24"/>
          <w:lang w:val="en-US" w:eastAsia="zh-CN"/>
        </w:rPr>
        <w:t>作者信息示例</w:t>
      </w:r>
      <w:r>
        <w:rPr>
          <w:rFonts w:hint="eastAsia"/>
          <w:b w:val="0"/>
          <w:bCs/>
          <w:color w:val="auto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/>
          <w:bCs/>
          <w:color w:val="auto"/>
          <w:sz w:val="24"/>
          <w:szCs w:val="24"/>
        </w:rPr>
        <w:t>李</w:t>
      </w:r>
      <w:r>
        <w:rPr>
          <w:rFonts w:hint="eastAsia" w:ascii="宋体" w:hAnsi="宋体" w:eastAsia="宋体"/>
          <w:bCs/>
          <w:color w:val="auto"/>
          <w:sz w:val="24"/>
          <w:szCs w:val="24"/>
          <w:lang w:val="en-US" w:eastAsia="zh-CN"/>
        </w:rPr>
        <w:t>小明</w:t>
      </w:r>
      <w:r>
        <w:rPr>
          <w:rFonts w:hint="eastAsia" w:ascii="宋体" w:hAnsi="宋体" w:eastAsia="宋体"/>
          <w:bCs/>
          <w:color w:val="auto"/>
          <w:sz w:val="24"/>
          <w:szCs w:val="24"/>
        </w:rPr>
        <w:t>，苏州大学社会学院教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</w:rPr>
        <w:t>授,主要从事……研究。</w:t>
      </w:r>
      <w:r>
        <w:rPr>
          <w:rFonts w:hint="eastAsia" w:ascii="宋体" w:hAnsi="宋体" w:eastAsia="宋体"/>
          <w:bCs/>
          <w:color w:val="auto"/>
          <w:sz w:val="24"/>
          <w:szCs w:val="24"/>
        </w:rPr>
        <w:t>张</w:t>
      </w:r>
      <w:r>
        <w:rPr>
          <w:rFonts w:hint="eastAsia" w:ascii="宋体" w:hAnsi="宋体" w:eastAsia="宋体"/>
          <w:bCs/>
          <w:color w:val="auto"/>
          <w:sz w:val="24"/>
          <w:szCs w:val="24"/>
          <w:lang w:val="en-US" w:eastAsia="zh-CN"/>
        </w:rPr>
        <w:t>丽</w:t>
      </w:r>
      <w:r>
        <w:rPr>
          <w:rFonts w:hint="eastAsia" w:ascii="宋体" w:hAnsi="宋体" w:eastAsia="宋体"/>
          <w:bCs/>
          <w:color w:val="auto"/>
          <w:sz w:val="24"/>
          <w:szCs w:val="24"/>
        </w:rPr>
        <w:t>，苏州大学社会学院博士研究生。</w:t>
      </w:r>
      <w:r>
        <w:rPr>
          <w:rFonts w:hint="eastAsia"/>
          <w:bCs/>
          <w:color w:val="auto"/>
          <w:sz w:val="24"/>
          <w:szCs w:val="24"/>
          <w:lang w:val="en-US" w:eastAsia="zh-CN"/>
        </w:rPr>
        <w:t>通讯地址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</w:rPr>
        <w:t>……</w:t>
      </w:r>
      <w:r>
        <w:rPr>
          <w:rFonts w:hint="eastAsia"/>
          <w:bCs/>
          <w:color w:val="auto"/>
          <w:sz w:val="24"/>
          <w:szCs w:val="24"/>
          <w:lang w:val="en-US" w:eastAsia="zh-CN"/>
        </w:rPr>
        <w:t>手机号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</w:rPr>
        <w:t>……</w:t>
      </w:r>
      <w:r>
        <w:rPr>
          <w:rFonts w:hint="eastAsia"/>
          <w:bCs/>
          <w:color w:val="auto"/>
          <w:sz w:val="24"/>
          <w:szCs w:val="24"/>
          <w:lang w:val="en-US" w:eastAsia="zh-CN"/>
        </w:rPr>
        <w:t>电子邮箱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</w:rPr>
        <w:t>……</w:t>
      </w:r>
    </w:p>
    <w:p w14:paraId="355DCEC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before="0" w:line="400" w:lineRule="exact"/>
        <w:ind w:firstLine="480" w:firstLineChars="200"/>
        <w:textAlignment w:val="auto"/>
        <w:rPr>
          <w:rFonts w:hint="eastAsia" w:ascii="Times New Roman" w:hAnsi="Times New Roman" w:eastAsia="宋体" w:cs="Times New Roman"/>
          <w:b w:val="0"/>
          <w:bCs w:val="0"/>
          <w:color w:val="1D41D5"/>
          <w:sz w:val="24"/>
          <w:szCs w:val="24"/>
          <w:shd w:val="clear" w:color="auto" w:fill="FFFFFF" w:themeFill="background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 w:themeFill="background1"/>
        </w:rPr>
        <w:t>三、稿件正文内各级标题按</w:t>
      </w:r>
      <w:r>
        <w:rPr>
          <w:rFonts w:hint="default" w:ascii="Times New Roman" w:hAnsi="Times New Roman" w:eastAsia="宋体" w:cs="Times New Roman"/>
          <w:b w:val="0"/>
          <w:bCs w:val="0"/>
          <w:color w:val="0000FF"/>
          <w:sz w:val="24"/>
          <w:szCs w:val="24"/>
          <w:shd w:val="clear" w:color="auto" w:fill="FFFFFF" w:themeFill="background1"/>
        </w:rPr>
        <w:t>“一”“(一)”“1.”“(1)”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 w:themeFill="background1"/>
        </w:rPr>
        <w:t>的层次设置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  <w:lang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color w:val="0000FF"/>
          <w:sz w:val="24"/>
          <w:szCs w:val="24"/>
          <w:shd w:val="clear" w:color="auto" w:fill="FFFFFF" w:themeFill="background1"/>
        </w:rPr>
        <w:t>“一”及“（一）”之后不加顿号或点号</w:t>
      </w:r>
      <w:r>
        <w:rPr>
          <w:rFonts w:hint="eastAsia" w:ascii="Times New Roman" w:hAnsi="Times New Roman" w:cs="Times New Roman"/>
          <w:b w:val="0"/>
          <w:bCs w:val="0"/>
          <w:color w:val="0000FF"/>
          <w:sz w:val="24"/>
          <w:szCs w:val="24"/>
          <w:shd w:val="clear" w:color="auto" w:fill="FFFFFF" w:themeFill="background1"/>
          <w:lang w:eastAsia="zh-CN"/>
        </w:rPr>
        <w:t>。</w:t>
      </w:r>
      <w:r>
        <w:rPr>
          <w:rFonts w:hint="eastAsia" w:ascii="Times New Roman" w:hAnsi="Times New Roman" w:cs="Times New Roman"/>
          <w:b w:val="0"/>
          <w:bCs w:val="0"/>
          <w:color w:val="1D41D5"/>
          <w:sz w:val="24"/>
          <w:szCs w:val="24"/>
          <w:shd w:val="clear" w:color="auto" w:fill="FFFFFF" w:themeFill="background1"/>
          <w:lang w:val="en-US" w:eastAsia="zh-CN"/>
        </w:rPr>
        <w:t xml:space="preserve"> </w:t>
      </w:r>
    </w:p>
    <w:p w14:paraId="5FA926D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="0" w:line="400" w:lineRule="exact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FF"/>
          <w:sz w:val="24"/>
          <w:szCs w:val="24"/>
          <w:shd w:val="clear" w:color="auto" w:fill="FFFFFF" w:themeFill="background1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 w:themeFill="background1"/>
        </w:rPr>
        <w:t>四、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shd w:val="clear" w:color="auto" w:fill="FFFFFF" w:themeFill="background1"/>
        </w:rPr>
        <w:t>公历世纪、年代、年、月、日使用</w:t>
      </w:r>
      <w:r>
        <w:rPr>
          <w:rFonts w:hint="default" w:ascii="Times New Roman" w:hAnsi="Times New Roman" w:eastAsia="宋体" w:cs="Times New Roman"/>
          <w:b w:val="0"/>
          <w:bCs w:val="0"/>
          <w:color w:val="0000FF"/>
          <w:sz w:val="24"/>
          <w:szCs w:val="24"/>
          <w:shd w:val="clear" w:color="auto" w:fill="FFFFFF" w:themeFill="background1"/>
        </w:rPr>
        <w:t>阿拉伯数字。如20世纪</w:t>
      </w:r>
      <w:r>
        <w:rPr>
          <w:rFonts w:hint="eastAsia" w:ascii="Times New Roman" w:hAnsi="Times New Roman" w:cs="Times New Roman"/>
          <w:b w:val="0"/>
          <w:bCs w:val="0"/>
          <w:color w:val="0000FF"/>
          <w:sz w:val="24"/>
          <w:szCs w:val="24"/>
          <w:shd w:val="clear" w:color="auto" w:fill="FFFFFF" w:themeFill="background1"/>
          <w:lang w:val="en-US" w:eastAsia="zh-CN"/>
        </w:rPr>
        <w:t>50年代</w:t>
      </w:r>
      <w:r>
        <w:rPr>
          <w:rFonts w:hint="default" w:ascii="Times New Roman" w:hAnsi="Times New Roman" w:eastAsia="宋体" w:cs="Times New Roman"/>
          <w:b w:val="0"/>
          <w:bCs w:val="0"/>
          <w:color w:val="0000FF"/>
          <w:sz w:val="24"/>
          <w:szCs w:val="24"/>
          <w:shd w:val="clear" w:color="auto" w:fill="FFFFFF" w:themeFill="background1"/>
        </w:rPr>
        <w:t>。</w:t>
      </w:r>
    </w:p>
    <w:p w14:paraId="7FAF4C4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="0" w:line="400" w:lineRule="exact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 w:themeFill="background1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  <w:lang w:val="en-US" w:eastAsia="zh-CN"/>
        </w:rPr>
        <w:t>五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 w:themeFill="background1"/>
        </w:rPr>
        <w:t>、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4"/>
          <w:szCs w:val="24"/>
          <w:shd w:val="clear" w:color="auto" w:fill="FFFFFF" w:themeFill="background1"/>
        </w:rPr>
        <w:t>本刊为黑白印刷，</w:t>
      </w:r>
      <w:r>
        <w:rPr>
          <w:rFonts w:hint="default" w:ascii="Times New Roman" w:hAnsi="Times New Roman" w:eastAsia="宋体" w:cs="Times New Roman"/>
          <w:b w:val="0"/>
          <w:bCs w:val="0"/>
          <w:color w:val="0000FF"/>
          <w:sz w:val="24"/>
          <w:szCs w:val="24"/>
          <w:shd w:val="clear" w:color="auto" w:fill="FFFFFF" w:themeFill="background1"/>
        </w:rPr>
        <w:t>图标标示用黑、白、灰三色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4"/>
          <w:szCs w:val="24"/>
          <w:shd w:val="clear" w:color="auto" w:fill="FFFFFF" w:themeFill="background1"/>
        </w:rPr>
        <w:t>。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 w:themeFill="background1"/>
        </w:rPr>
        <w:t>各类表、图等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  <w:lang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 w:themeFill="background1"/>
        </w:rPr>
        <w:t>均分别用阿拉伯数字连续编号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  <w:lang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 w:themeFill="background1"/>
        </w:rPr>
        <w:t>后加空格并注明图、表名称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  <w:lang w:eastAsia="zh-CN"/>
        </w:rPr>
        <w:t>；</w:t>
      </w:r>
      <w:r>
        <w:rPr>
          <w:rFonts w:hint="default" w:ascii="Times New Roman" w:hAnsi="Times New Roman" w:eastAsia="宋体" w:cs="Times New Roman"/>
          <w:b w:val="0"/>
          <w:bCs w:val="0"/>
          <w:color w:val="0000FF"/>
          <w:sz w:val="24"/>
          <w:szCs w:val="24"/>
          <w:shd w:val="clear" w:color="auto" w:fill="FFFFFF" w:themeFill="background1"/>
        </w:rPr>
        <w:t>图编号及名称置于图下端</w:t>
      </w:r>
      <w:r>
        <w:rPr>
          <w:rFonts w:hint="eastAsia" w:ascii="Times New Roman" w:hAnsi="Times New Roman" w:cs="Times New Roman"/>
          <w:b w:val="0"/>
          <w:bCs w:val="0"/>
          <w:color w:val="0000FF"/>
          <w:sz w:val="24"/>
          <w:szCs w:val="24"/>
          <w:shd w:val="clear" w:color="auto" w:fill="FFFFFF" w:themeFill="background1"/>
          <w:lang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color w:val="0000FF"/>
          <w:sz w:val="24"/>
          <w:szCs w:val="24"/>
          <w:shd w:val="clear" w:color="auto" w:fill="FFFFFF" w:themeFill="background1"/>
        </w:rPr>
        <w:t>表编号及名称置于表上端。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 w:themeFill="background1"/>
        </w:rPr>
        <w:t>如图表是引用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  <w:lang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 w:themeFill="background1"/>
        </w:rPr>
        <w:t>请注明引用来源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  <w:lang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 w:themeFill="background1"/>
        </w:rPr>
        <w:t>格式同第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  <w:lang w:val="en-US" w:eastAsia="zh-CN"/>
        </w:rPr>
        <w:t>六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 w:themeFill="background1"/>
        </w:rPr>
        <w:t>条。</w:t>
      </w:r>
    </w:p>
    <w:p w14:paraId="0409DBA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="0" w:line="400" w:lineRule="exact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 w:themeFill="background1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  <w:lang w:val="en-US" w:eastAsia="zh-CN"/>
        </w:rPr>
        <w:t>六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 w:themeFill="background1"/>
        </w:rPr>
        <w:t>、文献引用和说明性注释均采用</w:t>
      </w:r>
      <w:r>
        <w:rPr>
          <w:rFonts w:hint="default" w:ascii="Times New Roman" w:hAnsi="Times New Roman" w:eastAsia="宋体" w:cs="Times New Roman"/>
          <w:b w:val="0"/>
          <w:bCs w:val="0"/>
          <w:color w:val="0000FF"/>
          <w:sz w:val="24"/>
          <w:szCs w:val="24"/>
          <w:shd w:val="clear" w:color="auto" w:fill="FFFFFF" w:themeFill="background1"/>
        </w:rPr>
        <w:t>当页</w:t>
      </w:r>
      <w:r>
        <w:rPr>
          <w:rFonts w:hint="eastAsia" w:ascii="Times New Roman" w:hAnsi="Times New Roman" w:cs="Times New Roman"/>
          <w:b w:val="0"/>
          <w:bCs w:val="0"/>
          <w:color w:val="0000FF"/>
          <w:sz w:val="24"/>
          <w:szCs w:val="24"/>
          <w:shd w:val="clear" w:color="auto" w:fill="FFFFFF" w:themeFill="background1"/>
          <w:lang w:val="en-US" w:eastAsia="zh-CN"/>
        </w:rPr>
        <w:t>脚</w:t>
      </w:r>
      <w:r>
        <w:rPr>
          <w:rFonts w:hint="default" w:ascii="Times New Roman" w:hAnsi="Times New Roman" w:eastAsia="宋体" w:cs="Times New Roman"/>
          <w:b w:val="0"/>
          <w:bCs w:val="0"/>
          <w:color w:val="0000FF"/>
          <w:sz w:val="24"/>
          <w:szCs w:val="24"/>
          <w:shd w:val="clear" w:color="auto" w:fill="FFFFFF" w:themeFill="background1"/>
        </w:rPr>
        <w:t>注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 w:themeFill="background1"/>
        </w:rPr>
        <w:t>形式。脚注序号用</w:t>
      </w:r>
      <w:r>
        <w:rPr>
          <w:rFonts w:hint="default" w:ascii="Times New Roman" w:hAnsi="Times New Roman" w:eastAsia="宋体" w:cs="Times New Roman"/>
          <w:b w:val="0"/>
          <w:bCs w:val="0"/>
          <w:color w:val="0000FF"/>
          <w:sz w:val="24"/>
          <w:szCs w:val="24"/>
          <w:shd w:val="clear" w:color="auto" w:fill="FFFFFF" w:themeFill="background1"/>
        </w:rPr>
        <w:t>①,②,③……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 w:themeFill="background1"/>
        </w:rPr>
        <w:t>标识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  <w:lang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color w:val="0000FF"/>
          <w:sz w:val="24"/>
          <w:szCs w:val="24"/>
          <w:shd w:val="clear" w:color="auto" w:fill="FFFFFF" w:themeFill="background1"/>
        </w:rPr>
        <w:t>每页单独排序式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  <w:lang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 w:themeFill="background1"/>
        </w:rPr>
        <w:t>文后不再列出参考文献。</w:t>
      </w:r>
    </w:p>
    <w:p w14:paraId="736E3447"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before="0" w:line="400" w:lineRule="exact"/>
        <w:ind w:left="0" w:leftChars="0" w:firstLine="558" w:firstLineChars="200"/>
        <w:jc w:val="left"/>
        <w:textAlignment w:val="auto"/>
        <w:rPr>
          <w:rFonts w:hint="eastAsia" w:ascii="黑体" w:hAnsi="黑体" w:eastAsia="黑体" w:cs="黑体"/>
          <w:b/>
          <w:bCs w:val="0"/>
          <w:spacing w:val="-1"/>
          <w:sz w:val="28"/>
          <w:szCs w:val="28"/>
        </w:rPr>
      </w:pPr>
      <w:r>
        <w:rPr>
          <w:rFonts w:hint="eastAsia" w:ascii="黑体" w:hAnsi="黑体" w:eastAsia="黑体" w:cs="黑体"/>
          <w:b/>
          <w:bCs w:val="0"/>
          <w:spacing w:val="-1"/>
          <w:sz w:val="28"/>
          <w:szCs w:val="28"/>
        </w:rPr>
        <w:t>注释的标注格式</w:t>
      </w:r>
    </w:p>
    <w:p w14:paraId="5AD15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eastAsia="宋体" w:cs="Times New Roman"/>
          <w:sz w:val="24"/>
          <w:szCs w:val="24"/>
        </w:rPr>
        <w:t>著作（除了“著”不用标明，“等著”保留“等”，其他署名方式必须标明，如主编、编、组编，等等）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。示例：</w:t>
      </w:r>
    </w:p>
    <w:p w14:paraId="4DE19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FF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余东华：《论智慧》，中国社会科学出版社 2005 年版，第 35 页。</w:t>
      </w:r>
    </w:p>
    <w:p w14:paraId="26A8D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FF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毛毅主编：《共同富裕之路》，人民出版社 2023 年版，第 76 页。</w:t>
      </w:r>
    </w:p>
    <w:p w14:paraId="475D8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习近平经济思想研究中心组编：《新发展理念与现代化建设》，学习出版社 2023年版，第76 页。</w:t>
      </w:r>
    </w:p>
    <w:p w14:paraId="1D135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eastAsia="宋体" w:cs="Times New Roman"/>
          <w:sz w:val="24"/>
          <w:szCs w:val="24"/>
        </w:rPr>
        <w:t>译著</w:t>
      </w:r>
    </w:p>
    <w:p w14:paraId="09A1C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标注顺序：责任者国别、责任者与责任方式/书名/其他责任者与责任方式/出版者、出版时间、版次（初版除外）/页码。示例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:</w:t>
      </w:r>
    </w:p>
    <w:p w14:paraId="1B52D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FF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［美］弗朗西斯·福山：《历史的终结及最后之人》，黄胜强等译，中国社会科学出版社2003 年版，第 7 页。</w:t>
      </w:r>
    </w:p>
    <w:p w14:paraId="63D84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eastAsia="宋体" w:cs="Times New Roman"/>
          <w:sz w:val="24"/>
          <w:szCs w:val="24"/>
        </w:rPr>
        <w:t>析出文献</w:t>
      </w:r>
    </w:p>
    <w:p w14:paraId="2A58C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标注顺序：①责任者/析出文献题名/所载文集责任者与责任方式/所载文集/出版者、出版时间、版次（初版除外）/页码。示例：</w:t>
      </w:r>
    </w:p>
    <w:p w14:paraId="7462E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FF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刘民权等：《地区间发展不平衡与农村地区资金外流的关系分析》，载姚洋《转轨中国：审视社会公正和平等》，中国人民大学出版社 2004 年版，第 138—139 页。</w:t>
      </w:r>
    </w:p>
    <w:p w14:paraId="1AE65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4.</w:t>
      </w:r>
      <w:r>
        <w:rPr>
          <w:rFonts w:hint="default" w:ascii="Times New Roman" w:hAnsi="Times New Roman" w:eastAsia="宋体" w:cs="Times New Roman"/>
          <w:sz w:val="24"/>
          <w:szCs w:val="24"/>
        </w:rPr>
        <w:t>期刊、报纸</w:t>
      </w:r>
    </w:p>
    <w:p w14:paraId="09679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标注顺序：责任者/所引文章名/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>所载期刊名、年期（或卷期、出版年月）。责任者/所引文章名/所载报纸名称/出版年、月、日及版别。论文题目必须完整，不能省略或漏写副标题。</w:t>
      </w:r>
      <w:r>
        <w:rPr>
          <w:rFonts w:hint="default" w:ascii="Times New Roman" w:hAnsi="Times New Roman" w:eastAsia="宋体" w:cs="Times New Roman"/>
          <w:sz w:val="24"/>
          <w:szCs w:val="24"/>
          <w:u w:val="single"/>
        </w:rPr>
        <w:t>有多位作者的，保留前三位</w:t>
      </w:r>
      <w:r>
        <w:rPr>
          <w:rFonts w:hint="default" w:ascii="Times New Roman" w:hAnsi="Times New Roman" w:eastAsia="宋体" w:cs="Times New Roman"/>
          <w:sz w:val="24"/>
          <w:szCs w:val="24"/>
        </w:rPr>
        <w:t>。示例：</w:t>
      </w:r>
    </w:p>
    <w:p w14:paraId="3C863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FF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袁连生、杨凡：《我国义务教育财政不公平探讨》，《教育与经济》2001 年第 4 期</w:t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  <w:vertAlign w:val="superscript"/>
        </w:rPr>
        <w:footnoteReference w:id="2"/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。</w:t>
      </w:r>
    </w:p>
    <w:p w14:paraId="046D9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FF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0000FF"/>
          <w:sz w:val="24"/>
          <w:szCs w:val="24"/>
          <w:lang w:val="en-US" w:eastAsia="zh-CN"/>
        </w:rPr>
        <w:t>程波、李伯华、刘沛林等：《传统村落数字化保护的空间逻辑：场域转换、样态演进与价值实现》，《地理研究》2025年第2期。</w:t>
      </w:r>
    </w:p>
    <w:p w14:paraId="4EA73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FF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杨侠：《品牌房企两级分化 中小企业“危”“机”并存》，《参考消息》2009 年 4 月3 日第 8版。</w:t>
      </w:r>
    </w:p>
    <w:p w14:paraId="6FF4D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5.</w:t>
      </w:r>
      <w:r>
        <w:rPr>
          <w:rFonts w:hint="default" w:ascii="Times New Roman" w:hAnsi="Times New Roman" w:eastAsia="宋体" w:cs="Times New Roman"/>
          <w:sz w:val="24"/>
          <w:szCs w:val="24"/>
        </w:rPr>
        <w:t>转引文献</w:t>
      </w:r>
    </w:p>
    <w:p w14:paraId="417B2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标注顺序：责任者/文献题名/转引文献责任者与责任方式/转引文献题名/出版者、出版时间、版次（初版除外）/页码</w:t>
      </w:r>
      <w:r>
        <w:rPr>
          <w:rStyle w:val="9"/>
          <w:rFonts w:hint="default" w:ascii="Times New Roman" w:hAnsi="Times New Roman" w:eastAsia="宋体" w:cs="Times New Roman"/>
          <w:sz w:val="24"/>
          <w:szCs w:val="24"/>
        </w:rPr>
        <w:footnoteReference w:id="3"/>
      </w:r>
      <w:r>
        <w:rPr>
          <w:rFonts w:hint="default" w:ascii="Times New Roman" w:hAnsi="Times New Roman" w:eastAsia="宋体" w:cs="Times New Roman"/>
          <w:sz w:val="24"/>
          <w:szCs w:val="24"/>
        </w:rPr>
        <w:t>。示例：</w:t>
      </w:r>
    </w:p>
    <w:p w14:paraId="6E36B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FF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费孝通：《城乡和边区发展的思考》，转引自魏宏聚《偏失与匡正——义务教育经费投入政策失真现象研究》，中国社会科学出版社 2008 年版，第 44 页。</w:t>
      </w:r>
    </w:p>
    <w:p w14:paraId="70056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FF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参见江帆《生态民俗学》，黑龙江人民出版社 2003 年版，第 60 页。</w:t>
      </w:r>
    </w:p>
    <w:p w14:paraId="05B1B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6.</w:t>
      </w:r>
      <w:r>
        <w:rPr>
          <w:rFonts w:hint="default" w:ascii="Times New Roman" w:hAnsi="Times New Roman" w:eastAsia="宋体" w:cs="Times New Roman"/>
          <w:sz w:val="24"/>
          <w:szCs w:val="24"/>
        </w:rPr>
        <w:t>未刊文献</w:t>
      </w:r>
    </w:p>
    <w:p w14:paraId="0DEC2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（1）</w:t>
      </w:r>
      <w:r>
        <w:rPr>
          <w:rFonts w:hint="default" w:ascii="Times New Roman" w:hAnsi="Times New Roman" w:eastAsia="宋体" w:cs="Times New Roman"/>
          <w:sz w:val="24"/>
          <w:szCs w:val="24"/>
        </w:rPr>
        <w:t>学位论文、会议论文等</w:t>
      </w:r>
    </w:p>
    <w:p w14:paraId="4AB1B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标注顺序：责任者/文献题名/论文性质/地点或学校/文献形成时间/页码。示例：</w:t>
      </w:r>
    </w:p>
    <w:p w14:paraId="34B11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FF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赵可：《市政改革与城市发展》，博士学位论文，四川大学，2000 年，第 21 页。</w:t>
      </w:r>
    </w:p>
    <w:p w14:paraId="07026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FF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任东来：《对国际体制和国际制度的理解和翻译》，全球化与亚太区域化国际研讨会论文，天津，2006 年 6 月，第 9 页。</w:t>
      </w:r>
    </w:p>
    <w:p w14:paraId="10433C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left="0" w:leftChars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ar-SA"/>
        </w:rPr>
        <w:t>（2）</w:t>
      </w:r>
      <w:r>
        <w:rPr>
          <w:rFonts w:hint="default" w:ascii="Times New Roman" w:hAnsi="Times New Roman" w:eastAsia="宋体" w:cs="Times New Roman"/>
          <w:sz w:val="24"/>
          <w:szCs w:val="24"/>
        </w:rPr>
        <w:t>档案文献</w:t>
      </w:r>
    </w:p>
    <w:p w14:paraId="6C01B3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leftChars="200" w:right="0" w:rightChars="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标注顺序：文献题名/文献形成时间/藏所/卷宗号或编号。示例：</w:t>
      </w:r>
    </w:p>
    <w:p w14:paraId="5E5EF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FF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FF"/>
          <w:sz w:val="24"/>
          <w:szCs w:val="24"/>
        </w:rPr>
        <w:t>《汉口各街市行道树报告》，1929 年，武汉市档案馆藏，资料号：Bb1122/3。</w:t>
      </w:r>
    </w:p>
    <w:p w14:paraId="62D1F8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left="0" w:leftChars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 w:bidi="ar-SA"/>
        </w:rPr>
        <w:t>7.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电子文献</w:t>
      </w:r>
    </w:p>
    <w:p w14:paraId="7739FD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left="0" w:leftChars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标注顺序：责任者与责任方式/文献题名/获取或访问路径。示例</w:t>
      </w:r>
      <w:r>
        <w:rPr>
          <w:rStyle w:val="9"/>
          <w:rFonts w:hint="default" w:ascii="Times New Roman" w:hAnsi="Times New Roman" w:eastAsia="宋体" w:cs="Times New Roman"/>
          <w:sz w:val="24"/>
          <w:szCs w:val="24"/>
        </w:rPr>
        <w:footnoteReference w:id="4"/>
      </w:r>
      <w:r>
        <w:rPr>
          <w:rFonts w:hint="default" w:ascii="Times New Roman" w:hAnsi="Times New Roman" w:eastAsia="宋体" w:cs="Times New Roman"/>
          <w:sz w:val="24"/>
          <w:szCs w:val="24"/>
        </w:rPr>
        <w:t>：</w:t>
      </w:r>
    </w:p>
    <w:p w14:paraId="2D6AD7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left="0" w:leftChars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color w:val="0000FF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陈旭阳</w:t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《关于区域旅游产业发展研究》</w:t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fldChar w:fldCharType="begin"/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instrText xml:space="preserve"> HYPERLINK "http://www.cnki.net/index.htm" \h </w:instrText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fldChar w:fldCharType="separate"/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http://www.cnki.net/index.htm</w:t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fldChar w:fldCharType="end"/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。</w:t>
      </w:r>
    </w:p>
    <w:p w14:paraId="76A0E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8.</w:t>
      </w:r>
      <w:r>
        <w:rPr>
          <w:rFonts w:hint="default" w:ascii="Times New Roman" w:hAnsi="Times New Roman" w:eastAsia="宋体" w:cs="Times New Roman"/>
          <w:sz w:val="24"/>
          <w:szCs w:val="24"/>
        </w:rPr>
        <w:t>外文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文献</w:t>
      </w:r>
    </w:p>
    <w:p w14:paraId="0C1AF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专著</w:t>
      </w:r>
    </w:p>
    <w:p w14:paraId="4BF37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标注顺序：责任者与责任方式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书名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出版地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24"/>
          <w:szCs w:val="24"/>
        </w:rPr>
        <w:t>出版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社，</w:t>
      </w:r>
      <w:r>
        <w:rPr>
          <w:rFonts w:hint="default" w:ascii="Times New Roman" w:hAnsi="Times New Roman" w:eastAsia="宋体" w:cs="Times New Roman"/>
          <w:sz w:val="24"/>
          <w:szCs w:val="24"/>
        </w:rPr>
        <w:t>出版时间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页码。</w:t>
      </w:r>
      <w:r>
        <w:rPr>
          <w:rFonts w:hint="default" w:ascii="Times New Roman" w:hAnsi="Times New Roman" w:eastAsia="宋体" w:cs="Times New Roman"/>
          <w:sz w:val="24"/>
          <w:szCs w:val="24"/>
          <w:u w:val="single"/>
        </w:rPr>
        <w:t>书名用斜体</w:t>
      </w:r>
      <w:r>
        <w:rPr>
          <w:rFonts w:hint="default" w:ascii="Times New Roman" w:hAnsi="Times New Roman" w:eastAsia="宋体" w:cs="Times New Roman"/>
          <w:sz w:val="24"/>
          <w:szCs w:val="24"/>
        </w:rPr>
        <w:t>，其他内容用正体；出版地后用英文冒号，其余各标注项目之间用英文逗号隔开（下同）。示例：</w:t>
      </w:r>
    </w:p>
    <w:p w14:paraId="15A81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FF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 xml:space="preserve">Seymou Matin Lipset and Cay Maks, It Didn’t Happen Hee: </w:t>
      </w:r>
      <w:r>
        <w:rPr>
          <w:rFonts w:hint="default" w:ascii="Times New Roman" w:hAnsi="Times New Roman" w:eastAsia="宋体" w:cs="Times New Roman"/>
          <w:i/>
          <w:iCs/>
          <w:color w:val="0000FF"/>
          <w:sz w:val="24"/>
          <w:szCs w:val="24"/>
        </w:rPr>
        <w:t>Why Socialism Failed in the United States</w:t>
      </w:r>
      <w:r>
        <w:rPr>
          <w:rFonts w:hint="eastAsia" w:ascii="Times New Roman" w:hAnsi="Times New Roman" w:cs="Times New Roman"/>
          <w:i/>
          <w:iCs/>
          <w:color w:val="0000FF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i/>
          <w:iCs/>
          <w:color w:val="0000FF"/>
          <w:sz w:val="24"/>
          <w:szCs w:val="24"/>
          <w:lang w:val="en-US" w:eastAsia="zh-CN"/>
        </w:rPr>
        <w:t>斜体</w:t>
      </w:r>
      <w:r>
        <w:rPr>
          <w:rFonts w:hint="eastAsia" w:ascii="Times New Roman" w:hAnsi="Times New Roman" w:cs="Times New Roman"/>
          <w:i/>
          <w:iCs/>
          <w:color w:val="0000FF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, New York: W.W.Norton &amp; Company,2000,p.266.</w:t>
      </w:r>
    </w:p>
    <w:p w14:paraId="55ADE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析出文献（期刊）</w:t>
      </w:r>
    </w:p>
    <w:p w14:paraId="31FBB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标注顺序：责任者与责任方式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，“</w:t>
      </w:r>
      <w:r>
        <w:rPr>
          <w:rFonts w:hint="default" w:ascii="Times New Roman" w:hAnsi="Times New Roman" w:eastAsia="宋体" w:cs="Times New Roman"/>
          <w:sz w:val="24"/>
          <w:szCs w:val="24"/>
        </w:rPr>
        <w:t>析出文献题名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”，</w:t>
      </w:r>
      <w:r>
        <w:rPr>
          <w:rFonts w:hint="default" w:ascii="Times New Roman" w:hAnsi="Times New Roman" w:eastAsia="宋体" w:cs="Times New Roman"/>
          <w:sz w:val="24"/>
          <w:szCs w:val="24"/>
        </w:rPr>
        <w:t>所载书名或期刊名及卷册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出版时间，页码。析出文献题名用英文引号标示，</w:t>
      </w:r>
      <w:r>
        <w:rPr>
          <w:rFonts w:hint="default" w:ascii="Times New Roman" w:hAnsi="Times New Roman" w:eastAsia="宋体" w:cs="Times New Roman"/>
          <w:sz w:val="24"/>
          <w:szCs w:val="24"/>
          <w:u w:val="single"/>
        </w:rPr>
        <w:t>期刊名或书名用斜体</w:t>
      </w:r>
      <w:r>
        <w:rPr>
          <w:rFonts w:hint="default" w:ascii="Times New Roman" w:hAnsi="Times New Roman" w:eastAsia="宋体" w:cs="Times New Roman"/>
          <w:sz w:val="24"/>
          <w:szCs w:val="24"/>
        </w:rPr>
        <w:t>，其他内容用正体。示例：</w:t>
      </w:r>
    </w:p>
    <w:p w14:paraId="47B63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FF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Christophe A.C.,</w:t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“Crisis</w:t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is</w:t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Management”,</w:t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color w:val="0000FF"/>
          <w:sz w:val="24"/>
          <w:szCs w:val="24"/>
        </w:rPr>
        <w:t>Journal of</w:t>
      </w:r>
      <w:r>
        <w:rPr>
          <w:rFonts w:hint="default" w:ascii="Times New Roman" w:hAnsi="Times New Roman" w:eastAsia="宋体" w:cs="Times New Roman"/>
          <w:i/>
          <w:iCs/>
          <w:color w:val="0000FF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i/>
          <w:iCs/>
          <w:color w:val="0000FF"/>
          <w:sz w:val="24"/>
          <w:szCs w:val="24"/>
        </w:rPr>
        <w:t>Contingencies</w:t>
      </w:r>
      <w:r>
        <w:rPr>
          <w:rFonts w:hint="default" w:ascii="Times New Roman" w:hAnsi="Times New Roman" w:eastAsia="宋体" w:cs="Times New Roman"/>
          <w:i/>
          <w:iCs/>
          <w:color w:val="0000FF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color w:val="0000FF"/>
          <w:sz w:val="24"/>
          <w:szCs w:val="24"/>
        </w:rPr>
        <w:t>and</w:t>
      </w:r>
      <w:r>
        <w:rPr>
          <w:rFonts w:hint="default" w:ascii="Times New Roman" w:hAnsi="Times New Roman" w:eastAsia="宋体" w:cs="Times New Roman"/>
          <w:i/>
          <w:iCs/>
          <w:color w:val="0000FF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color w:val="0000FF"/>
          <w:sz w:val="24"/>
          <w:szCs w:val="24"/>
        </w:rPr>
        <w:t>Crisis Management</w:t>
      </w:r>
      <w:r>
        <w:rPr>
          <w:rFonts w:hint="eastAsia" w:ascii="宋体" w:hAnsi="宋体" w:eastAsia="宋体" w:cs="宋体"/>
          <w:i/>
          <w:iCs/>
          <w:color w:val="0000FF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i/>
          <w:iCs/>
          <w:color w:val="0000FF"/>
          <w:sz w:val="24"/>
          <w:szCs w:val="24"/>
          <w:lang w:val="en-US" w:eastAsia="zh-CN"/>
        </w:rPr>
        <w:t>斜体</w:t>
      </w:r>
      <w:r>
        <w:rPr>
          <w:rFonts w:hint="eastAsia" w:ascii="宋体" w:hAnsi="宋体" w:eastAsia="宋体" w:cs="宋体"/>
          <w:i/>
          <w:iCs/>
          <w:color w:val="0000FF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0000FF"/>
          <w:sz w:val="24"/>
          <w:szCs w:val="24"/>
        </w:rPr>
        <w:t>,Vol.15,No.2, 2007.</w:t>
      </w:r>
    </w:p>
    <w:p w14:paraId="2F8AE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243BF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45429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5C546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01E33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44C9B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463D3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7F0BE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18DB6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4B93D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1A0FD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13E87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2E7E1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sectPr>
      <w:footerReference r:id="rId5" w:type="default"/>
      <w:footnotePr>
        <w:numFmt w:val="decimalEnclosedCircleChinese"/>
        <w:numRestart w:val="eachPage"/>
      </w:footnotePr>
      <w:pgSz w:w="11910" w:h="16840"/>
      <w:pgMar w:top="1400" w:right="1540" w:bottom="1180" w:left="1640" w:header="0" w:footer="99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35141">
    <w:pPr>
      <w:pStyle w:val="3"/>
      <w:spacing w:before="0" w:line="14" w:lineRule="auto"/>
      <w:ind w:left="0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46050" cy="15240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BEF45C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top:0pt;height:12pt;width:11.5pt;mso-position-horizontal:center;mso-position-horizontal-relative:margin;z-index:251659264;mso-width-relative:page;mso-height-relative:page;" filled="f" stroked="f" coordsize="21600,21600" o:gfxdata="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GXDqWNIAAAAD&#10;AQAADwAAAAAAAAABACAAAAAiAAAAZHJzL2Rvd25yZXYueG1sUEsBAhQAFAAAAAgAh07iQH2KbYWw&#10;AQAAcwMAAA4AAAAAAAAAAQAgAAAAIQ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FBEF45C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pPr>
        <w:spacing w:before="0" w:after="0" w:line="240" w:lineRule="auto"/>
      </w:pPr>
      <w:r>
        <w:separator/>
      </w:r>
    </w:p>
  </w:footnote>
  <w:footnote w:type="continuationSeparator" w:id="11">
    <w:p>
      <w:pPr>
        <w:spacing w:before="0" w:after="0" w:line="240" w:lineRule="auto"/>
      </w:pPr>
      <w:r>
        <w:continuationSeparator/>
      </w:r>
    </w:p>
  </w:footnote>
  <w:footnote w:id="0">
    <w:p w14:paraId="1C62F5CF">
      <w:pPr>
        <w:pStyle w:val="4"/>
        <w:ind w:firstLine="420" w:firstLineChars="200"/>
        <w:jc w:val="both"/>
        <w:rPr>
          <w:rFonts w:hint="eastAsia" w:ascii="宋体" w:hAnsi="宋体" w:eastAsia="宋体"/>
          <w:b w:val="0"/>
          <w:bCs w:val="0"/>
          <w:color w:val="auto"/>
          <w:sz w:val="21"/>
          <w:szCs w:val="21"/>
        </w:rPr>
      </w:pPr>
      <w:r>
        <w:rPr>
          <w:rFonts w:ascii="宋体" w:hAnsi="宋体" w:eastAsia="宋体"/>
          <w:b w:val="0"/>
          <w:bCs w:val="0"/>
          <w:color w:val="auto"/>
          <w:sz w:val="21"/>
          <w:szCs w:val="21"/>
        </w:rPr>
        <w:t>*</w:t>
      </w:r>
      <w:r>
        <w:rPr>
          <w:b w:val="0"/>
          <w:bCs w:val="0"/>
          <w:color w:val="auto"/>
          <w:sz w:val="21"/>
          <w:szCs w:val="21"/>
        </w:rPr>
        <w:t xml:space="preserve">  </w:t>
      </w:r>
      <w:r>
        <w:rPr>
          <w:rFonts w:ascii="宋体" w:hAnsi="宋体" w:eastAsia="宋体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eastAsia" w:ascii="宋体" w:hAnsi="宋体" w:eastAsia="宋体"/>
          <w:b w:val="0"/>
          <w:bCs w:val="0"/>
          <w:color w:val="auto"/>
          <w:sz w:val="21"/>
          <w:szCs w:val="21"/>
        </w:rPr>
        <w:t>本文系国家社会科学基金重大项目“城镇化研究”（项目编号：123456）的阶段性成果。</w:t>
      </w:r>
    </w:p>
  </w:footnote>
  <w:footnote w:id="1">
    <w:p w14:paraId="3F2BEF48">
      <w:pPr>
        <w:pStyle w:val="4"/>
        <w:ind w:firstLine="420" w:firstLineChars="200"/>
        <w:jc w:val="both"/>
        <w:rPr>
          <w:rFonts w:hint="eastAsia" w:ascii="宋体" w:hAnsi="宋体" w:eastAsia="宋体"/>
          <w:b w:val="0"/>
          <w:bCs w:val="0"/>
          <w:color w:val="auto"/>
          <w:sz w:val="21"/>
          <w:szCs w:val="21"/>
        </w:rPr>
      </w:pPr>
      <w:r>
        <w:rPr>
          <w:rFonts w:ascii="宋体" w:hAnsi="宋体" w:eastAsia="宋体"/>
          <w:b w:val="0"/>
          <w:bCs w:val="0"/>
          <w:color w:val="auto"/>
          <w:sz w:val="21"/>
          <w:szCs w:val="21"/>
        </w:rPr>
        <w:t xml:space="preserve">**  </w:t>
      </w:r>
      <w:r>
        <w:rPr>
          <w:rFonts w:hint="eastAsia" w:ascii="宋体" w:hAnsi="宋体" w:eastAsia="宋体"/>
          <w:b w:val="0"/>
          <w:bCs w:val="0"/>
          <w:color w:val="auto"/>
          <w:sz w:val="21"/>
          <w:szCs w:val="21"/>
        </w:rPr>
        <w:t>李</w:t>
      </w:r>
      <w:r>
        <w:rPr>
          <w:rFonts w:hint="eastAsia" w:ascii="宋体" w:hAnsi="宋体" w:eastAsia="宋体"/>
          <w:b w:val="0"/>
          <w:bCs w:val="0"/>
          <w:color w:val="auto"/>
          <w:sz w:val="21"/>
          <w:szCs w:val="21"/>
          <w:lang w:val="en-US" w:eastAsia="zh-CN"/>
        </w:rPr>
        <w:t>小明</w:t>
      </w:r>
      <w:r>
        <w:rPr>
          <w:rFonts w:hint="eastAsia" w:ascii="宋体" w:hAnsi="宋体" w:eastAsia="宋体"/>
          <w:b w:val="0"/>
          <w:bCs w:val="0"/>
          <w:color w:val="auto"/>
          <w:sz w:val="21"/>
          <w:szCs w:val="21"/>
        </w:rPr>
        <w:t>，苏州大学社会学院教授,主要从事……研究。 张</w:t>
      </w:r>
      <w:r>
        <w:rPr>
          <w:rFonts w:hint="eastAsia" w:ascii="宋体" w:hAnsi="宋体" w:eastAsia="宋体"/>
          <w:b w:val="0"/>
          <w:bCs w:val="0"/>
          <w:color w:val="auto"/>
          <w:sz w:val="21"/>
          <w:szCs w:val="21"/>
          <w:lang w:val="en-US" w:eastAsia="zh-CN"/>
        </w:rPr>
        <w:t>丽</w:t>
      </w:r>
      <w:r>
        <w:rPr>
          <w:rFonts w:hint="eastAsia" w:ascii="宋体" w:hAnsi="宋体" w:eastAsia="宋体"/>
          <w:b w:val="0"/>
          <w:bCs w:val="0"/>
          <w:color w:val="auto"/>
          <w:sz w:val="21"/>
          <w:szCs w:val="21"/>
        </w:rPr>
        <w:t>，苏州大学社会学院博士研究生。</w:t>
      </w:r>
    </w:p>
  </w:footnote>
  <w:footnote w:id="2">
    <w:p w14:paraId="53EE1C41">
      <w:pPr>
        <w:pStyle w:val="4"/>
        <w:snapToGrid w:val="0"/>
        <w:ind w:firstLine="420" w:firstLineChars="200"/>
        <w:rPr>
          <w:rFonts w:hint="eastAsia" w:eastAsia="宋体"/>
          <w:sz w:val="21"/>
          <w:szCs w:val="21"/>
          <w:vertAlign w:val="baseline"/>
          <w:lang w:eastAsia="zh-CN"/>
        </w:rPr>
      </w:pPr>
      <w:r>
        <w:rPr>
          <w:rStyle w:val="9"/>
          <w:sz w:val="21"/>
          <w:szCs w:val="21"/>
          <w:vertAlign w:val="baseline"/>
        </w:rPr>
        <w:footnoteRef/>
      </w:r>
      <w:r>
        <w:rPr>
          <w:sz w:val="21"/>
          <w:szCs w:val="21"/>
          <w:vertAlign w:val="baseline"/>
        </w:rPr>
        <w:t xml:space="preserve"> </w:t>
      </w:r>
      <w:r>
        <w:rPr>
          <w:rFonts w:hint="eastAsia"/>
          <w:sz w:val="21"/>
          <w:szCs w:val="21"/>
          <w:vertAlign w:val="baseline"/>
        </w:rPr>
        <w:t>袁连生、杨凡：《我国义务教育财政不公平探讨》，《教育与经济》2001 年第 4 期</w:t>
      </w:r>
      <w:r>
        <w:rPr>
          <w:rFonts w:hint="eastAsia"/>
          <w:sz w:val="21"/>
          <w:szCs w:val="21"/>
          <w:vertAlign w:val="baseline"/>
          <w:lang w:eastAsia="zh-CN"/>
        </w:rPr>
        <w:t>。</w:t>
      </w:r>
    </w:p>
  </w:footnote>
  <w:footnote w:id="3">
    <w:p w14:paraId="73453D6F">
      <w:pPr>
        <w:pStyle w:val="4"/>
        <w:snapToGrid w:val="0"/>
        <w:ind w:firstLine="420" w:firstLineChars="200"/>
        <w:rPr>
          <w:sz w:val="21"/>
          <w:szCs w:val="21"/>
          <w:vertAlign w:val="baseline"/>
        </w:rPr>
      </w:pPr>
      <w:r>
        <w:rPr>
          <w:rStyle w:val="9"/>
          <w:sz w:val="21"/>
          <w:szCs w:val="21"/>
          <w:vertAlign w:val="baseline"/>
        </w:rPr>
        <w:footnoteRef/>
      </w:r>
      <w:r>
        <w:rPr>
          <w:sz w:val="21"/>
          <w:szCs w:val="21"/>
          <w:vertAlign w:val="baseline"/>
        </w:rPr>
        <w:t xml:space="preserve"> </w:t>
      </w:r>
      <w:r>
        <w:rPr>
          <w:rFonts w:hint="default"/>
          <w:sz w:val="21"/>
          <w:szCs w:val="21"/>
          <w:vertAlign w:val="baseline"/>
        </w:rPr>
        <w:t>费孝通：《城乡和边区发展的思考》，转引自魏宏聚《偏失与匡正——义务教育经费投入政策失真现象研究》，中国社会科学出版社 2008 年版，第 44 页。</w:t>
      </w:r>
    </w:p>
  </w:footnote>
  <w:footnote w:id="4">
    <w:p w14:paraId="5CCC159B">
      <w:pPr>
        <w:pStyle w:val="4"/>
        <w:keepNext w:val="0"/>
        <w:keepLines w:val="0"/>
        <w:pageBreakBefore w:val="0"/>
        <w:widowControl w:val="0"/>
        <w:kinsoku w:val="0"/>
        <w:wordWrap w:val="0"/>
        <w:overflowPunct w:val="0"/>
        <w:topLinePunct w:val="0"/>
        <w:bidi w:val="0"/>
        <w:adjustRightInd w:val="0"/>
        <w:snapToGrid w:val="0"/>
        <w:ind w:firstLine="420" w:firstLineChars="200"/>
        <w:jc w:val="left"/>
        <w:textAlignment w:val="auto"/>
        <w:rPr>
          <w:sz w:val="21"/>
          <w:szCs w:val="21"/>
          <w:vertAlign w:val="baseline"/>
        </w:rPr>
      </w:pPr>
      <w:r>
        <w:rPr>
          <w:rStyle w:val="9"/>
          <w:sz w:val="21"/>
          <w:szCs w:val="21"/>
          <w:vertAlign w:val="baseline"/>
        </w:rPr>
        <w:footnoteRef/>
      </w:r>
      <w:r>
        <w:rPr>
          <w:sz w:val="21"/>
          <w:szCs w:val="21"/>
          <w:vertAlign w:val="baseline"/>
        </w:rPr>
        <w:t xml:space="preserve"> </w:t>
      </w:r>
      <w:r>
        <w:rPr>
          <w:rFonts w:hint="eastAsia"/>
          <w:sz w:val="21"/>
          <w:szCs w:val="21"/>
          <w:vertAlign w:val="baseline"/>
        </w:rPr>
        <w:t>陈旭阳：《关于区域旅游产业发展</w:t>
      </w:r>
      <w:r>
        <w:rPr>
          <w:rFonts w:hint="eastAsia"/>
          <w:sz w:val="21"/>
          <w:szCs w:val="21"/>
          <w:vertAlign w:val="baseline"/>
          <w:lang w:val="en-US" w:eastAsia="zh-CN"/>
        </w:rPr>
        <w:t>环境及其战略</w:t>
      </w:r>
      <w:r>
        <w:rPr>
          <w:rFonts w:hint="eastAsia"/>
          <w:sz w:val="21"/>
          <w:szCs w:val="21"/>
          <w:vertAlign w:val="baseline"/>
        </w:rPr>
        <w:t>研究》，http://www.cnki.net/index.htm。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numFmt w:val="decimalEnclosedCircleChinese"/>
    <w:numRestart w:val="eachPage"/>
    <w:footnote w:id="10"/>
    <w:footnote w:id="1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5696BF0"/>
    <w:rsid w:val="0B8E4E2F"/>
    <w:rsid w:val="150317C5"/>
    <w:rsid w:val="15AF7257"/>
    <w:rsid w:val="16D210D0"/>
    <w:rsid w:val="1A0650F6"/>
    <w:rsid w:val="1F76693B"/>
    <w:rsid w:val="237815D0"/>
    <w:rsid w:val="25141582"/>
    <w:rsid w:val="2699483D"/>
    <w:rsid w:val="2A070E05"/>
    <w:rsid w:val="31532E23"/>
    <w:rsid w:val="44E16B7D"/>
    <w:rsid w:val="49420050"/>
    <w:rsid w:val="4A9B40DC"/>
    <w:rsid w:val="4C044432"/>
    <w:rsid w:val="4F6665FD"/>
    <w:rsid w:val="505B4739"/>
    <w:rsid w:val="513231E5"/>
    <w:rsid w:val="56042A5B"/>
    <w:rsid w:val="57012BCC"/>
    <w:rsid w:val="5D317F73"/>
    <w:rsid w:val="5EDA046D"/>
    <w:rsid w:val="63EA73A4"/>
    <w:rsid w:val="6FD838D9"/>
    <w:rsid w:val="749A76EE"/>
    <w:rsid w:val="75074E77"/>
    <w:rsid w:val="750E0F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1"/>
    <w:pPr>
      <w:ind w:left="594"/>
      <w:outlineLvl w:val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43"/>
      <w:ind w:left="112"/>
    </w:pPr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4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Title"/>
    <w:basedOn w:val="1"/>
    <w:qFormat/>
    <w:uiPriority w:val="1"/>
    <w:pPr>
      <w:spacing w:before="150"/>
      <w:ind w:left="1751" w:right="1855"/>
      <w:jc w:val="center"/>
    </w:pPr>
    <w:rPr>
      <w:rFonts w:ascii="宋体" w:hAnsi="宋体" w:eastAsia="宋体" w:cs="宋体"/>
      <w:sz w:val="30"/>
      <w:szCs w:val="30"/>
      <w:lang w:val="en-US" w:eastAsia="zh-CN" w:bidi="ar-SA"/>
    </w:rPr>
  </w:style>
  <w:style w:type="character" w:styleId="9">
    <w:name w:val="footnote reference"/>
    <w:basedOn w:val="8"/>
    <w:semiHidden/>
    <w:unhideWhenUsed/>
    <w:qFormat/>
    <w:uiPriority w:val="99"/>
    <w:rPr>
      <w:vertAlign w:val="superscript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before="43"/>
      <w:ind w:left="112" w:firstLine="419"/>
    </w:pPr>
    <w:rPr>
      <w:rFonts w:ascii="宋体" w:hAnsi="宋体" w:eastAsia="宋体" w:cs="宋体"/>
      <w:lang w:val="en-US" w:eastAsia="zh-CN" w:bidi="ar-SA"/>
    </w:rPr>
  </w:style>
  <w:style w:type="paragraph" w:customStyle="1" w:styleId="12">
    <w:name w:val="Table Paragraph"/>
    <w:basedOn w:val="1"/>
    <w:qFormat/>
    <w:uiPriority w:val="1"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1694</Words>
  <Characters>2064</Characters>
  <TotalTime>11</TotalTime>
  <ScaleCrop>false</ScaleCrop>
  <LinksUpToDate>false</LinksUpToDate>
  <CharactersWithSpaces>2174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2025-04-14T08:06:00Z</dcterms:created>
  <dc:creator>雨林木风</dc:creator>
  <cp:lastModifiedBy>钟静</cp:lastModifiedBy>
  <dcterms:modified xsi:type="dcterms:W3CDTF">2026-09-06T01:40:16Z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Microsoft® Word 2016</vt:lpwstr>
  </property>
  <property fmtid="{D5CDD505-2E9C-101B-9397-08002B2CF9AE}" pid="6" name="KSOTemplateDocerSaveRecord">
    <vt:lpwstr>eyJoZGlkIjoiOGIzMjNiZWFiMWQ3NzcyODQ1MTJjN2IwY2U4NTZkZjciLCJ1c2VySWQiOiIzNTU0OTMzMTYifQ==</vt:lpwstr>
  </property>
  <property fmtid="{D5CDD505-2E9C-101B-9397-08002B2CF9AE}" pid="7" name="KSOProductBuildVer">
    <vt:lpwstr>2052-12.1.0.28505</vt:lpwstr>
  </property>
  <property fmtid="{D5CDD505-2E9C-101B-9397-08002B2CF9AE}" pid="8" name="ICV">
    <vt:lpwstr>6D60563B3A7F49A7B12B60A46C4712A9_13</vt:lpwstr>
  </property>
</Properties>
</file>