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D8" w:rsidRDefault="00FE350D" w:rsidP="00CC4786">
      <w:pPr>
        <w:jc w:val="center"/>
        <w:rPr>
          <w:rFonts w:ascii="黑体" w:eastAsia="黑体" w:hAnsi="黑体"/>
          <w:sz w:val="32"/>
          <w:szCs w:val="28"/>
        </w:rPr>
      </w:pPr>
      <w:r w:rsidRPr="00F85C3B">
        <w:rPr>
          <w:rFonts w:ascii="黑体" w:eastAsia="黑体" w:hAnsi="黑体" w:hint="eastAsia"/>
          <w:sz w:val="32"/>
          <w:szCs w:val="28"/>
        </w:rPr>
        <w:t>《地理空间信息》学术不端论文的认定和处理办法</w:t>
      </w:r>
    </w:p>
    <w:p w:rsidR="00F85C3B" w:rsidRPr="00864E41" w:rsidRDefault="00864E41" w:rsidP="00CC4786">
      <w:pPr>
        <w:jc w:val="center"/>
        <w:rPr>
          <w:rFonts w:ascii="黑体" w:eastAsia="黑体" w:hAnsi="黑体"/>
          <w:sz w:val="22"/>
          <w:szCs w:val="28"/>
        </w:rPr>
      </w:pPr>
      <w:r w:rsidRPr="00864E41">
        <w:rPr>
          <w:rFonts w:ascii="黑体" w:eastAsia="黑体" w:hAnsi="黑体"/>
          <w:sz w:val="22"/>
          <w:szCs w:val="28"/>
        </w:rPr>
        <w:t>（暂行）</w:t>
      </w:r>
    </w:p>
    <w:p w:rsidR="009D4F2F" w:rsidRPr="00856986" w:rsidRDefault="009D4F2F" w:rsidP="00016AC2">
      <w:pPr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b/>
          <w:sz w:val="24"/>
          <w:szCs w:val="24"/>
        </w:rPr>
        <w:t>第一条</w:t>
      </w:r>
      <w:r w:rsidRPr="00856986">
        <w:rPr>
          <w:rFonts w:ascii="宋体" w:eastAsia="宋体" w:hAnsi="宋体" w:hint="eastAsia"/>
          <w:sz w:val="24"/>
          <w:szCs w:val="24"/>
        </w:rPr>
        <w:t xml:space="preserve"> </w:t>
      </w:r>
      <w:r w:rsidR="00FE350D" w:rsidRPr="00856986">
        <w:rPr>
          <w:rFonts w:ascii="仿宋" w:eastAsia="仿宋" w:hAnsi="仿宋" w:hint="eastAsia"/>
          <w:sz w:val="24"/>
          <w:szCs w:val="24"/>
        </w:rPr>
        <w:t>为加强科技期刊学术道德规范建设，促进科研诚信，保护广大读者和作者的权益，维护本刊的质量和声誉，《地理空间信息》期刊依据</w:t>
      </w:r>
      <w:r w:rsidR="00A62991" w:rsidRPr="00856986">
        <w:rPr>
          <w:rFonts w:ascii="仿宋" w:eastAsia="仿宋" w:hAnsi="仿宋" w:hint="eastAsia"/>
          <w:sz w:val="24"/>
          <w:szCs w:val="24"/>
        </w:rPr>
        <w:t>国家新闻出版署2019年发布的标准《学术出版规范期刊学术不端行为界定》（CY/T 174-2019），结合</w:t>
      </w:r>
      <w:r w:rsidR="00B029C0" w:rsidRPr="00856986">
        <w:rPr>
          <w:rFonts w:ascii="仿宋" w:eastAsia="仿宋" w:hAnsi="仿宋" w:hint="eastAsia"/>
          <w:sz w:val="24"/>
          <w:szCs w:val="24"/>
        </w:rPr>
        <w:t>本刊的实际情况，制定本</w:t>
      </w:r>
      <w:r w:rsidRPr="00856986">
        <w:rPr>
          <w:rFonts w:ascii="仿宋" w:eastAsia="仿宋" w:hAnsi="仿宋" w:hint="eastAsia"/>
          <w:sz w:val="24"/>
          <w:szCs w:val="24"/>
        </w:rPr>
        <w:t>办法。</w:t>
      </w:r>
    </w:p>
    <w:p w:rsidR="00B029C0" w:rsidRPr="00856986" w:rsidRDefault="00B029C0" w:rsidP="00016AC2">
      <w:pPr>
        <w:jc w:val="left"/>
        <w:rPr>
          <w:rFonts w:ascii="仿宋" w:eastAsia="仿宋" w:hAnsi="仿宋"/>
          <w:sz w:val="24"/>
          <w:szCs w:val="24"/>
        </w:rPr>
      </w:pPr>
    </w:p>
    <w:p w:rsidR="009D4F2F" w:rsidRPr="00856986" w:rsidRDefault="009D4F2F" w:rsidP="00016AC2">
      <w:pPr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b/>
          <w:sz w:val="24"/>
          <w:szCs w:val="24"/>
        </w:rPr>
        <w:t>第二条</w:t>
      </w:r>
      <w:r w:rsidRPr="00856986">
        <w:rPr>
          <w:rFonts w:ascii="宋体" w:eastAsia="宋体" w:hAnsi="宋体" w:hint="eastAsia"/>
          <w:sz w:val="24"/>
          <w:szCs w:val="24"/>
        </w:rPr>
        <w:t xml:space="preserve"> </w:t>
      </w:r>
      <w:r w:rsidR="00B029C0" w:rsidRPr="00856986">
        <w:rPr>
          <w:rFonts w:ascii="仿宋" w:eastAsia="仿宋" w:hAnsi="仿宋" w:hint="eastAsia"/>
          <w:sz w:val="24"/>
          <w:szCs w:val="24"/>
        </w:rPr>
        <w:t>检测的论文</w:t>
      </w:r>
      <w:r w:rsidRPr="00856986">
        <w:rPr>
          <w:rFonts w:ascii="仿宋" w:eastAsia="仿宋" w:hAnsi="仿宋" w:hint="eastAsia"/>
          <w:sz w:val="24"/>
          <w:szCs w:val="24"/>
        </w:rPr>
        <w:t>范围</w:t>
      </w:r>
    </w:p>
    <w:p w:rsidR="009D4F2F" w:rsidRPr="00856986" w:rsidRDefault="009D4F2F" w:rsidP="00856986">
      <w:pPr>
        <w:ind w:firstLineChars="202" w:firstLine="485"/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sz w:val="24"/>
          <w:szCs w:val="24"/>
        </w:rPr>
        <w:t>1、所有投稿论文</w:t>
      </w:r>
      <w:r w:rsidR="00E4054D" w:rsidRPr="00856986">
        <w:rPr>
          <w:rFonts w:ascii="仿宋" w:eastAsia="仿宋" w:hAnsi="仿宋" w:hint="eastAsia"/>
          <w:sz w:val="24"/>
          <w:szCs w:val="24"/>
        </w:rPr>
        <w:t>，</w:t>
      </w:r>
      <w:proofErr w:type="gramStart"/>
      <w:r w:rsidR="00E4054D" w:rsidRPr="00856986">
        <w:rPr>
          <w:rFonts w:ascii="仿宋" w:eastAsia="仿宋" w:hAnsi="仿宋" w:hint="eastAsia"/>
          <w:sz w:val="24"/>
          <w:szCs w:val="24"/>
        </w:rPr>
        <w:t>即将见刊</w:t>
      </w:r>
      <w:proofErr w:type="gramEnd"/>
      <w:r w:rsidRPr="00856986">
        <w:rPr>
          <w:rFonts w:ascii="仿宋" w:eastAsia="仿宋" w:hAnsi="仿宋" w:hint="eastAsia"/>
          <w:sz w:val="24"/>
          <w:szCs w:val="24"/>
        </w:rPr>
        <w:t>论文；</w:t>
      </w:r>
    </w:p>
    <w:p w:rsidR="00E4054D" w:rsidRPr="00856986" w:rsidRDefault="00E4054D" w:rsidP="00856986">
      <w:pPr>
        <w:ind w:firstLineChars="202" w:firstLine="485"/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sz w:val="24"/>
          <w:szCs w:val="24"/>
        </w:rPr>
        <w:t>2、被举报涉嫌学术不端行为的论文（含已见刊论文）。</w:t>
      </w:r>
    </w:p>
    <w:p w:rsidR="00E4054D" w:rsidRPr="00856986" w:rsidRDefault="00E4054D" w:rsidP="00B029C0">
      <w:pPr>
        <w:ind w:firstLineChars="202" w:firstLine="485"/>
        <w:jc w:val="left"/>
        <w:rPr>
          <w:rFonts w:ascii="宋体" w:eastAsia="宋体" w:hAnsi="宋体"/>
          <w:sz w:val="24"/>
          <w:szCs w:val="24"/>
        </w:rPr>
      </w:pPr>
    </w:p>
    <w:p w:rsidR="00CC4786" w:rsidRPr="00856986" w:rsidRDefault="00E4054D" w:rsidP="00016AC2">
      <w:pPr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b/>
          <w:sz w:val="24"/>
          <w:szCs w:val="24"/>
        </w:rPr>
        <w:t>第三条</w:t>
      </w:r>
      <w:r w:rsidRPr="00856986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856986">
        <w:rPr>
          <w:rFonts w:ascii="仿宋" w:eastAsia="仿宋" w:hAnsi="仿宋" w:hint="eastAsia"/>
          <w:sz w:val="24"/>
          <w:szCs w:val="24"/>
        </w:rPr>
        <w:t>学术不</w:t>
      </w:r>
      <w:r w:rsidR="003E5328" w:rsidRPr="00856986">
        <w:rPr>
          <w:rFonts w:ascii="仿宋" w:eastAsia="仿宋" w:hAnsi="仿宋" w:hint="eastAsia"/>
          <w:sz w:val="24"/>
          <w:szCs w:val="24"/>
        </w:rPr>
        <w:t>端论文</w:t>
      </w:r>
      <w:r w:rsidR="00CC4786" w:rsidRPr="00856986">
        <w:rPr>
          <w:rFonts w:ascii="仿宋" w:eastAsia="仿宋" w:hAnsi="仿宋" w:hint="eastAsia"/>
          <w:sz w:val="24"/>
          <w:szCs w:val="24"/>
        </w:rPr>
        <w:t>的认定</w:t>
      </w:r>
      <w:r w:rsidR="00CF2135" w:rsidRPr="00856986">
        <w:rPr>
          <w:rFonts w:ascii="仿宋" w:eastAsia="仿宋" w:hAnsi="仿宋" w:hint="eastAsia"/>
          <w:sz w:val="24"/>
          <w:szCs w:val="24"/>
        </w:rPr>
        <w:t>方式</w:t>
      </w:r>
    </w:p>
    <w:p w:rsidR="0064068D" w:rsidRPr="00856986" w:rsidRDefault="00CC4786" w:rsidP="0085698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sz w:val="24"/>
          <w:szCs w:val="24"/>
        </w:rPr>
        <w:t>采用中国知网“科技期刊学术不端文献检测系统”和</w:t>
      </w:r>
      <w:r w:rsidR="00E4054D" w:rsidRPr="00856986">
        <w:rPr>
          <w:rFonts w:ascii="仿宋" w:eastAsia="仿宋" w:hAnsi="仿宋" w:hint="eastAsia"/>
          <w:sz w:val="24"/>
          <w:szCs w:val="24"/>
        </w:rPr>
        <w:t>万方的“文献相似性服务检测</w:t>
      </w:r>
      <w:r w:rsidR="0064068D" w:rsidRPr="00856986">
        <w:rPr>
          <w:rFonts w:ascii="仿宋" w:eastAsia="仿宋" w:hAnsi="仿宋" w:hint="eastAsia"/>
          <w:sz w:val="24"/>
          <w:szCs w:val="24"/>
        </w:rPr>
        <w:t>系统</w:t>
      </w:r>
      <w:r w:rsidR="00E4054D" w:rsidRPr="00856986">
        <w:rPr>
          <w:rFonts w:ascii="仿宋" w:eastAsia="仿宋" w:hAnsi="仿宋" w:hint="eastAsia"/>
          <w:sz w:val="24"/>
          <w:szCs w:val="24"/>
        </w:rPr>
        <w:t>”</w:t>
      </w:r>
      <w:r w:rsidRPr="00856986">
        <w:rPr>
          <w:rFonts w:ascii="仿宋" w:eastAsia="仿宋" w:hAnsi="仿宋" w:hint="eastAsia"/>
          <w:sz w:val="24"/>
          <w:szCs w:val="24"/>
        </w:rPr>
        <w:t>对论文进行检测，同时关注同行评议中提供的线索，在编辑出版的各个环节</w:t>
      </w:r>
      <w:r w:rsidR="00B029C0" w:rsidRPr="00856986">
        <w:rPr>
          <w:rFonts w:ascii="仿宋" w:eastAsia="仿宋" w:hAnsi="仿宋" w:hint="eastAsia"/>
          <w:sz w:val="24"/>
          <w:szCs w:val="24"/>
        </w:rPr>
        <w:t>，</w:t>
      </w:r>
      <w:r w:rsidRPr="00856986">
        <w:rPr>
          <w:rFonts w:ascii="仿宋" w:eastAsia="仿宋" w:hAnsi="仿宋" w:hint="eastAsia"/>
          <w:sz w:val="24"/>
          <w:szCs w:val="24"/>
        </w:rPr>
        <w:t>检测论文是否存在抄袭与剽窃、伪造、篡改、不当署名、一稿多投</w:t>
      </w:r>
      <w:r w:rsidR="00E4054D" w:rsidRPr="00856986">
        <w:rPr>
          <w:rFonts w:ascii="仿宋" w:eastAsia="仿宋" w:hAnsi="仿宋" w:hint="eastAsia"/>
          <w:sz w:val="24"/>
          <w:szCs w:val="24"/>
        </w:rPr>
        <w:t>、重复发表</w:t>
      </w:r>
      <w:r w:rsidR="00A62991" w:rsidRPr="00856986">
        <w:rPr>
          <w:rFonts w:ascii="仿宋" w:eastAsia="仿宋" w:hAnsi="仿宋" w:hint="eastAsia"/>
          <w:sz w:val="24"/>
          <w:szCs w:val="24"/>
        </w:rPr>
        <w:t>等学术不端行为。</w:t>
      </w:r>
    </w:p>
    <w:p w:rsidR="008A482B" w:rsidRPr="00856986" w:rsidRDefault="008A482B" w:rsidP="0085698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sz w:val="24"/>
          <w:szCs w:val="24"/>
        </w:rPr>
        <w:t>1、凡在上述检测系统中，任一出版环节检索到重复率高于</w:t>
      </w:r>
      <w:r w:rsidR="00332B6C" w:rsidRPr="00856986">
        <w:rPr>
          <w:rFonts w:ascii="仿宋" w:eastAsia="仿宋" w:hAnsi="仿宋" w:hint="eastAsia"/>
          <w:sz w:val="24"/>
          <w:szCs w:val="24"/>
        </w:rPr>
        <w:t>2</w:t>
      </w:r>
      <w:r w:rsidRPr="00856986">
        <w:rPr>
          <w:rFonts w:ascii="仿宋" w:eastAsia="仿宋" w:hAnsi="仿宋" w:hint="eastAsia"/>
          <w:sz w:val="24"/>
          <w:szCs w:val="24"/>
        </w:rPr>
        <w:t>0%的论文。</w:t>
      </w:r>
    </w:p>
    <w:p w:rsidR="008A482B" w:rsidRPr="00856986" w:rsidRDefault="008A482B" w:rsidP="0085698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sz w:val="24"/>
          <w:szCs w:val="24"/>
        </w:rPr>
        <w:t>2、被举报涉嫌学术不端行为的论文，</w:t>
      </w:r>
      <w:r w:rsidR="007A7721" w:rsidRPr="00856986">
        <w:rPr>
          <w:rFonts w:ascii="仿宋" w:eastAsia="仿宋" w:hAnsi="仿宋" w:hint="eastAsia"/>
          <w:sz w:val="24"/>
          <w:szCs w:val="24"/>
        </w:rPr>
        <w:t>或在</w:t>
      </w:r>
      <w:r w:rsidRPr="00856986">
        <w:rPr>
          <w:rFonts w:ascii="仿宋" w:eastAsia="仿宋" w:hAnsi="仿宋" w:hint="eastAsia"/>
          <w:sz w:val="24"/>
          <w:szCs w:val="24"/>
        </w:rPr>
        <w:t>同行评议环节中，审稿专家提出涉嫌剽窃、伪造、篡改数据的论文。作者可在接到通知之日起10个工作日内向编辑部提出书面申请复核（逾期将不予受理），编辑部负责邀请专家对该论文进行复审，做出最终处理意见，并在30</w:t>
      </w:r>
      <w:r w:rsidR="0047111C" w:rsidRPr="00856986">
        <w:rPr>
          <w:rFonts w:ascii="仿宋" w:eastAsia="仿宋" w:hAnsi="仿宋" w:hint="eastAsia"/>
          <w:sz w:val="24"/>
          <w:szCs w:val="24"/>
        </w:rPr>
        <w:t>个工作日内将复审结果通知论文作者。若作者不提出异议申请，或</w:t>
      </w:r>
      <w:r w:rsidRPr="00856986">
        <w:rPr>
          <w:rFonts w:ascii="仿宋" w:eastAsia="仿宋" w:hAnsi="仿宋" w:hint="eastAsia"/>
          <w:sz w:val="24"/>
          <w:szCs w:val="24"/>
        </w:rPr>
        <w:t>申请</w:t>
      </w:r>
      <w:r w:rsidR="0047111C" w:rsidRPr="00856986">
        <w:rPr>
          <w:rFonts w:ascii="仿宋" w:eastAsia="仿宋" w:hAnsi="仿宋" w:hint="eastAsia"/>
          <w:sz w:val="24"/>
          <w:szCs w:val="24"/>
        </w:rPr>
        <w:t>内容</w:t>
      </w:r>
      <w:r w:rsidRPr="00856986">
        <w:rPr>
          <w:rFonts w:ascii="仿宋" w:eastAsia="仿宋" w:hAnsi="仿宋" w:hint="eastAsia"/>
          <w:sz w:val="24"/>
          <w:szCs w:val="24"/>
        </w:rPr>
        <w:t>不合理，该论文将被视为学术不端。</w:t>
      </w:r>
    </w:p>
    <w:p w:rsidR="008A482B" w:rsidRPr="00856986" w:rsidRDefault="008A482B" w:rsidP="0085698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sz w:val="24"/>
          <w:szCs w:val="24"/>
        </w:rPr>
        <w:t>3、被确认为一稿多投，或与本人已发表的主体内容相同，仅作形式上改动的论文。</w:t>
      </w:r>
    </w:p>
    <w:p w:rsidR="004F5362" w:rsidRPr="00856986" w:rsidRDefault="008A482B" w:rsidP="0085698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sz w:val="24"/>
          <w:szCs w:val="24"/>
        </w:rPr>
        <w:t>4、作者署名及排序、作者单位标注存在纠纷的论文。通知作者在15个工作日内协调解决。若不能协调解决，该论文将被视为学术不端</w:t>
      </w:r>
      <w:r w:rsidR="0047111C" w:rsidRPr="00856986">
        <w:rPr>
          <w:rFonts w:ascii="仿宋" w:eastAsia="仿宋" w:hAnsi="仿宋" w:hint="eastAsia"/>
          <w:sz w:val="24"/>
          <w:szCs w:val="24"/>
        </w:rPr>
        <w:t>。</w:t>
      </w:r>
    </w:p>
    <w:p w:rsidR="008A482B" w:rsidRPr="00856986" w:rsidRDefault="008A482B" w:rsidP="00856986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64068D" w:rsidRPr="00856986" w:rsidRDefault="003E5328" w:rsidP="00016AC2">
      <w:pPr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b/>
          <w:sz w:val="24"/>
          <w:szCs w:val="24"/>
        </w:rPr>
        <w:t>第四条</w:t>
      </w:r>
      <w:r w:rsidR="00CF2135" w:rsidRPr="00856986">
        <w:rPr>
          <w:rFonts w:ascii="宋体" w:eastAsia="宋体" w:hAnsi="宋体" w:hint="eastAsia"/>
          <w:sz w:val="24"/>
          <w:szCs w:val="24"/>
        </w:rPr>
        <w:t xml:space="preserve"> </w:t>
      </w:r>
      <w:r w:rsidR="00CF2135" w:rsidRPr="00856986">
        <w:rPr>
          <w:rFonts w:ascii="仿宋" w:eastAsia="仿宋" w:hAnsi="仿宋" w:hint="eastAsia"/>
          <w:sz w:val="24"/>
          <w:szCs w:val="24"/>
        </w:rPr>
        <w:t>学术不端论文的处理</w:t>
      </w:r>
    </w:p>
    <w:p w:rsidR="008A482B" w:rsidRPr="00856986" w:rsidRDefault="008A482B" w:rsidP="00856986">
      <w:pPr>
        <w:ind w:firstLineChars="202" w:firstLine="485"/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sz w:val="24"/>
          <w:szCs w:val="24"/>
        </w:rPr>
        <w:t>1、</w:t>
      </w:r>
      <w:r w:rsidR="00D3725C" w:rsidRPr="00856986">
        <w:rPr>
          <w:rFonts w:ascii="仿宋" w:eastAsia="仿宋" w:hAnsi="仿宋" w:hint="eastAsia"/>
          <w:sz w:val="24"/>
          <w:szCs w:val="24"/>
        </w:rPr>
        <w:t>论文尚未录用，立即终止处理流程，</w:t>
      </w:r>
      <w:r w:rsidR="00D31A19" w:rsidRPr="00856986">
        <w:rPr>
          <w:rFonts w:ascii="仿宋" w:eastAsia="仿宋" w:hAnsi="仿宋" w:hint="eastAsia"/>
          <w:sz w:val="24"/>
          <w:szCs w:val="24"/>
        </w:rPr>
        <w:t>作退稿处理并在退稿邮件中对作者给予警示教育。</w:t>
      </w:r>
    </w:p>
    <w:p w:rsidR="008A482B" w:rsidRPr="00856986" w:rsidRDefault="008A482B" w:rsidP="00856986">
      <w:pPr>
        <w:ind w:firstLineChars="202" w:firstLine="485"/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sz w:val="24"/>
          <w:szCs w:val="24"/>
        </w:rPr>
        <w:t>2、论文已录用，但未正式刊出，</w:t>
      </w:r>
      <w:r w:rsidR="00D3725C" w:rsidRPr="00856986">
        <w:rPr>
          <w:rFonts w:ascii="仿宋" w:eastAsia="仿宋" w:hAnsi="仿宋" w:hint="eastAsia"/>
          <w:sz w:val="24"/>
          <w:szCs w:val="24"/>
        </w:rPr>
        <w:t>取消其录用资格，同时对作者给予存档和警告，已缴纳费用不予以退还。</w:t>
      </w:r>
    </w:p>
    <w:p w:rsidR="008A482B" w:rsidRPr="00856986" w:rsidRDefault="008A482B" w:rsidP="00856986">
      <w:pPr>
        <w:ind w:firstLineChars="202" w:firstLine="485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856986">
        <w:rPr>
          <w:rFonts w:ascii="仿宋" w:eastAsia="仿宋" w:hAnsi="仿宋" w:hint="eastAsia"/>
          <w:sz w:val="24"/>
          <w:szCs w:val="24"/>
        </w:rPr>
        <w:t>3、论文已见刊，编辑部将通知合作数据库对已上网论文予以删除，对作者给予存档和警告，已缴纳费用不予以退还。情节严重者，向作者所在单位进行通报，三年内，本刊一概不接受该作者投稿。如</w:t>
      </w:r>
      <w:r w:rsidRPr="00856986">
        <w:rPr>
          <w:rFonts w:ascii="仿宋" w:eastAsia="仿宋" w:hAnsi="仿宋" w:hint="eastAsia"/>
          <w:color w:val="000000" w:themeColor="text1"/>
          <w:sz w:val="24"/>
          <w:szCs w:val="24"/>
        </w:rPr>
        <w:t>给本刊造成声誉或其他损失的，本刊还将保留追索赔偿的权利。</w:t>
      </w:r>
    </w:p>
    <w:p w:rsidR="00CC4786" w:rsidRPr="00856986" w:rsidRDefault="008A482B" w:rsidP="00856986">
      <w:pPr>
        <w:ind w:firstLineChars="202" w:firstLine="485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856986">
        <w:rPr>
          <w:rFonts w:ascii="仿宋" w:eastAsia="仿宋" w:hAnsi="仿宋" w:hint="eastAsia"/>
          <w:color w:val="000000" w:themeColor="text1"/>
          <w:sz w:val="24"/>
          <w:szCs w:val="24"/>
        </w:rPr>
        <w:t>4</w:t>
      </w:r>
      <w:r w:rsidR="00A73773" w:rsidRPr="00856986">
        <w:rPr>
          <w:rFonts w:ascii="仿宋" w:eastAsia="仿宋" w:hAnsi="仿宋" w:hint="eastAsia"/>
          <w:color w:val="000000" w:themeColor="text1"/>
          <w:sz w:val="24"/>
          <w:szCs w:val="24"/>
        </w:rPr>
        <w:t>、涉及学术不端行为</w:t>
      </w:r>
      <w:r w:rsidR="00C34D3F" w:rsidRPr="00856986">
        <w:rPr>
          <w:rFonts w:ascii="仿宋" w:eastAsia="仿宋" w:hAnsi="仿宋" w:hint="eastAsia"/>
          <w:color w:val="000000" w:themeColor="text1"/>
          <w:sz w:val="24"/>
          <w:szCs w:val="24"/>
        </w:rPr>
        <w:t>协办论文</w:t>
      </w:r>
      <w:r w:rsidR="00D3725C" w:rsidRPr="00856986">
        <w:rPr>
          <w:rFonts w:ascii="仿宋" w:eastAsia="仿宋" w:hAnsi="仿宋" w:hint="eastAsia"/>
          <w:color w:val="000000" w:themeColor="text1"/>
          <w:sz w:val="24"/>
          <w:szCs w:val="24"/>
        </w:rPr>
        <w:t>的补充说明，若论文已录用，其所占名额不予退还，作者自行缴纳费用后（费用按实际版面费和审稿费收取），可以退还单位名额；若论文已见刊，其所占名额不予退还。</w:t>
      </w:r>
    </w:p>
    <w:p w:rsidR="00C34D3F" w:rsidRPr="00856986" w:rsidRDefault="00C34D3F" w:rsidP="00CC4786">
      <w:pPr>
        <w:jc w:val="left"/>
        <w:rPr>
          <w:rFonts w:ascii="仿宋" w:eastAsia="仿宋" w:hAnsi="仿宋"/>
          <w:sz w:val="24"/>
          <w:szCs w:val="24"/>
        </w:rPr>
      </w:pPr>
    </w:p>
    <w:p w:rsidR="00CC4786" w:rsidRPr="00856986" w:rsidRDefault="00016AC2" w:rsidP="00CC4786">
      <w:pPr>
        <w:jc w:val="lef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b/>
          <w:sz w:val="24"/>
          <w:szCs w:val="24"/>
        </w:rPr>
        <w:t>第</w:t>
      </w:r>
      <w:r w:rsidR="008A482B" w:rsidRPr="00856986">
        <w:rPr>
          <w:rFonts w:ascii="仿宋" w:eastAsia="仿宋" w:hAnsi="仿宋" w:hint="eastAsia"/>
          <w:b/>
          <w:sz w:val="24"/>
          <w:szCs w:val="24"/>
        </w:rPr>
        <w:t>五</w:t>
      </w:r>
      <w:r w:rsidRPr="00856986">
        <w:rPr>
          <w:rFonts w:ascii="仿宋" w:eastAsia="仿宋" w:hAnsi="仿宋" w:hint="eastAsia"/>
          <w:b/>
          <w:sz w:val="24"/>
          <w:szCs w:val="24"/>
        </w:rPr>
        <w:t>条</w:t>
      </w:r>
      <w:r w:rsidRPr="00856986">
        <w:rPr>
          <w:rFonts w:ascii="宋体" w:eastAsia="宋体" w:hAnsi="宋体" w:hint="eastAsia"/>
          <w:sz w:val="24"/>
          <w:szCs w:val="24"/>
        </w:rPr>
        <w:t xml:space="preserve"> </w:t>
      </w:r>
      <w:r w:rsidR="006E1F55" w:rsidRPr="006E1F55">
        <w:rPr>
          <w:rFonts w:ascii="仿宋" w:eastAsia="仿宋" w:hAnsi="仿宋" w:hint="eastAsia"/>
          <w:sz w:val="24"/>
          <w:szCs w:val="24"/>
        </w:rPr>
        <w:t>该办法自发布之日起实施</w:t>
      </w:r>
      <w:r w:rsidRPr="00856986">
        <w:rPr>
          <w:rFonts w:ascii="仿宋" w:eastAsia="仿宋" w:hAnsi="仿宋" w:hint="eastAsia"/>
          <w:sz w:val="24"/>
          <w:szCs w:val="24"/>
        </w:rPr>
        <w:t>，但对前期</w:t>
      </w:r>
      <w:r w:rsidR="00135952" w:rsidRPr="00856986">
        <w:rPr>
          <w:rFonts w:ascii="仿宋" w:eastAsia="仿宋" w:hAnsi="仿宋" w:hint="eastAsia"/>
          <w:sz w:val="24"/>
          <w:szCs w:val="24"/>
        </w:rPr>
        <w:t>学术</w:t>
      </w:r>
      <w:r w:rsidRPr="00856986">
        <w:rPr>
          <w:rFonts w:ascii="仿宋" w:eastAsia="仿宋" w:hAnsi="仿宋" w:hint="eastAsia"/>
          <w:sz w:val="24"/>
          <w:szCs w:val="24"/>
        </w:rPr>
        <w:t>不端行为追溯有效。</w:t>
      </w:r>
    </w:p>
    <w:p w:rsidR="00016AC2" w:rsidRPr="00856986" w:rsidRDefault="00016AC2" w:rsidP="00CC4786">
      <w:pPr>
        <w:jc w:val="left"/>
        <w:rPr>
          <w:rFonts w:ascii="仿宋" w:eastAsia="仿宋" w:hAnsi="仿宋"/>
          <w:sz w:val="24"/>
          <w:szCs w:val="24"/>
        </w:rPr>
      </w:pPr>
    </w:p>
    <w:p w:rsidR="00016AC2" w:rsidRPr="00856986" w:rsidRDefault="00016AC2" w:rsidP="00FB183B">
      <w:pPr>
        <w:jc w:val="righ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sz w:val="24"/>
          <w:szCs w:val="24"/>
        </w:rPr>
        <w:t>《</w:t>
      </w:r>
      <w:bookmarkStart w:id="0" w:name="_GoBack"/>
      <w:bookmarkEnd w:id="0"/>
      <w:r w:rsidRPr="00856986">
        <w:rPr>
          <w:rFonts w:ascii="仿宋" w:eastAsia="仿宋" w:hAnsi="仿宋" w:hint="eastAsia"/>
          <w:sz w:val="24"/>
          <w:szCs w:val="24"/>
        </w:rPr>
        <w:t>地理空间信息》编辑部</w:t>
      </w:r>
    </w:p>
    <w:p w:rsidR="00016AC2" w:rsidRPr="00856986" w:rsidRDefault="00016AC2" w:rsidP="00FB183B">
      <w:pPr>
        <w:wordWrap w:val="0"/>
        <w:jc w:val="right"/>
        <w:rPr>
          <w:rFonts w:ascii="仿宋" w:eastAsia="仿宋" w:hAnsi="仿宋"/>
          <w:sz w:val="24"/>
          <w:szCs w:val="24"/>
        </w:rPr>
      </w:pPr>
      <w:r w:rsidRPr="00856986">
        <w:rPr>
          <w:rFonts w:ascii="仿宋" w:eastAsia="仿宋" w:hAnsi="仿宋" w:hint="eastAsia"/>
          <w:sz w:val="24"/>
          <w:szCs w:val="24"/>
        </w:rPr>
        <w:t>2024年12月</w:t>
      </w:r>
      <w:r w:rsidR="006E1F55">
        <w:rPr>
          <w:rFonts w:ascii="仿宋" w:eastAsia="仿宋" w:hAnsi="仿宋" w:hint="eastAsia"/>
          <w:sz w:val="24"/>
          <w:szCs w:val="24"/>
        </w:rPr>
        <w:t>13</w:t>
      </w:r>
      <w:r w:rsidRPr="00856986">
        <w:rPr>
          <w:rFonts w:ascii="仿宋" w:eastAsia="仿宋" w:hAnsi="仿宋" w:hint="eastAsia"/>
          <w:sz w:val="24"/>
          <w:szCs w:val="24"/>
        </w:rPr>
        <w:t>日</w:t>
      </w:r>
      <w:r w:rsidR="00FB183B" w:rsidRPr="00856986">
        <w:rPr>
          <w:rFonts w:ascii="仿宋" w:eastAsia="仿宋" w:hAnsi="仿宋" w:hint="eastAsia"/>
          <w:sz w:val="24"/>
          <w:szCs w:val="24"/>
        </w:rPr>
        <w:t xml:space="preserve">  </w:t>
      </w:r>
    </w:p>
    <w:sectPr w:rsidR="00016AC2" w:rsidRPr="00856986" w:rsidSect="00856986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C62" w:rsidRDefault="004A5C62" w:rsidP="00A1755A">
      <w:r>
        <w:separator/>
      </w:r>
    </w:p>
  </w:endnote>
  <w:endnote w:type="continuationSeparator" w:id="0">
    <w:p w:rsidR="004A5C62" w:rsidRDefault="004A5C62" w:rsidP="00A1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C62" w:rsidRDefault="004A5C62" w:rsidP="00A1755A">
      <w:r>
        <w:separator/>
      </w:r>
    </w:p>
  </w:footnote>
  <w:footnote w:type="continuationSeparator" w:id="0">
    <w:p w:rsidR="004A5C62" w:rsidRDefault="004A5C62" w:rsidP="00A17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AC"/>
    <w:rsid w:val="00016AC2"/>
    <w:rsid w:val="000702AC"/>
    <w:rsid w:val="000C0EDD"/>
    <w:rsid w:val="001012EC"/>
    <w:rsid w:val="00104419"/>
    <w:rsid w:val="00135952"/>
    <w:rsid w:val="00193F86"/>
    <w:rsid w:val="002C078D"/>
    <w:rsid w:val="002C707E"/>
    <w:rsid w:val="00332B6C"/>
    <w:rsid w:val="0034695E"/>
    <w:rsid w:val="003D4094"/>
    <w:rsid w:val="003E5328"/>
    <w:rsid w:val="00406E76"/>
    <w:rsid w:val="0047111C"/>
    <w:rsid w:val="004A5C62"/>
    <w:rsid w:val="004F5362"/>
    <w:rsid w:val="0064068D"/>
    <w:rsid w:val="006E1F55"/>
    <w:rsid w:val="007A7721"/>
    <w:rsid w:val="00803929"/>
    <w:rsid w:val="00856986"/>
    <w:rsid w:val="00864E41"/>
    <w:rsid w:val="0086512A"/>
    <w:rsid w:val="00874A5E"/>
    <w:rsid w:val="008A482B"/>
    <w:rsid w:val="00936483"/>
    <w:rsid w:val="009D4F2F"/>
    <w:rsid w:val="00A1755A"/>
    <w:rsid w:val="00A26BD3"/>
    <w:rsid w:val="00A62991"/>
    <w:rsid w:val="00A73773"/>
    <w:rsid w:val="00B029C0"/>
    <w:rsid w:val="00B46868"/>
    <w:rsid w:val="00BE7895"/>
    <w:rsid w:val="00BF2F39"/>
    <w:rsid w:val="00C34D3F"/>
    <w:rsid w:val="00C712B4"/>
    <w:rsid w:val="00C9757F"/>
    <w:rsid w:val="00CC4786"/>
    <w:rsid w:val="00CC5A5E"/>
    <w:rsid w:val="00CF2135"/>
    <w:rsid w:val="00D21F5F"/>
    <w:rsid w:val="00D31A19"/>
    <w:rsid w:val="00D3725C"/>
    <w:rsid w:val="00D54816"/>
    <w:rsid w:val="00DF151C"/>
    <w:rsid w:val="00E4054D"/>
    <w:rsid w:val="00E919B0"/>
    <w:rsid w:val="00F53124"/>
    <w:rsid w:val="00F85C3B"/>
    <w:rsid w:val="00FB183B"/>
    <w:rsid w:val="00FE350D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5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2024-12-13T03:12:00Z</dcterms:created>
  <dcterms:modified xsi:type="dcterms:W3CDTF">2024-12-13T03:25:00Z</dcterms:modified>
</cp:coreProperties>
</file>