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968A" w14:textId="77777777" w:rsidR="00F45785" w:rsidRPr="005637E1" w:rsidRDefault="00992111" w:rsidP="005637E1">
      <w:pPr>
        <w:pStyle w:val="a4"/>
        <w:spacing w:line="240" w:lineRule="auto"/>
        <w:jc w:val="center"/>
        <w:rPr>
          <w:rFonts w:ascii="方正大黑简体" w:eastAsia="方正大黑简体" w:hAnsi="方正大雅宋_GBK"/>
          <w:color w:val="38A088"/>
          <w:sz w:val="60"/>
          <w:szCs w:val="22"/>
          <w:lang w:val="zh-CN"/>
        </w:rPr>
      </w:pPr>
      <w:r w:rsidRPr="005637E1">
        <w:rPr>
          <w:rFonts w:ascii="方正大黑简体" w:eastAsia="方正大黑简体" w:hAnsi="方正大雅宋_GBK"/>
          <w:color w:val="38A088"/>
          <w:sz w:val="60"/>
          <w:szCs w:val="22"/>
          <w:lang w:val="zh-CN"/>
        </w:rPr>
        <w:t>《国际石油经济》投稿须知</w:t>
      </w:r>
    </w:p>
    <w:p w14:paraId="1E87AE7B" w14:textId="77777777" w:rsidR="00F45785" w:rsidRDefault="00F45785">
      <w:pPr>
        <w:pStyle w:val="a4"/>
        <w:spacing w:line="240" w:lineRule="auto"/>
        <w:ind w:firstLine="440"/>
        <w:jc w:val="both"/>
        <w:rPr>
          <w:rFonts w:ascii="方正楷体_GBK" w:eastAsia="方正楷体_GBK" w:hAnsi="方正楷体_GBK"/>
          <w:sz w:val="22"/>
          <w:szCs w:val="22"/>
          <w:lang w:val="zh-CN"/>
        </w:rPr>
      </w:pPr>
    </w:p>
    <w:p w14:paraId="6A6E4B90" w14:textId="02F7DA39" w:rsidR="00F45785" w:rsidRDefault="00992111">
      <w:pPr>
        <w:pStyle w:val="a4"/>
        <w:spacing w:line="240" w:lineRule="auto"/>
        <w:ind w:firstLine="440"/>
        <w:jc w:val="both"/>
        <w:rPr>
          <w:rFonts w:ascii="微软雅黑" w:eastAsia="微软雅黑" w:hAnsi="微软雅黑" w:cs="微软雅黑"/>
          <w:sz w:val="22"/>
          <w:szCs w:val="22"/>
          <w:lang w:val="zh-CN"/>
        </w:rPr>
      </w:pPr>
      <w:r>
        <w:rPr>
          <w:rFonts w:ascii="微软雅黑" w:eastAsia="微软雅黑" w:hAnsi="微软雅黑" w:cs="微软雅黑"/>
          <w:sz w:val="22"/>
          <w:szCs w:val="22"/>
          <w:lang w:val="zh-CN"/>
        </w:rPr>
        <w:t>《国际石油经济》创刊于1993年，由中国石油集团经济技术研究院</w:t>
      </w:r>
      <w:r w:rsidR="005637E1">
        <w:rPr>
          <w:rFonts w:ascii="微软雅黑" w:eastAsia="微软雅黑" w:hAnsi="微软雅黑" w:cs="微软雅黑"/>
          <w:sz w:val="22"/>
          <w:szCs w:val="22"/>
          <w:lang w:val="zh-CN"/>
        </w:rPr>
        <w:t>（国家高端智库）</w:t>
      </w:r>
      <w:r>
        <w:rPr>
          <w:rFonts w:ascii="微软雅黑" w:eastAsia="微软雅黑" w:hAnsi="微软雅黑" w:cs="微软雅黑"/>
          <w:sz w:val="22"/>
          <w:szCs w:val="22"/>
          <w:lang w:val="zh-CN"/>
        </w:rPr>
        <w:t>、中国石油学会石油经济专业委员会、中国石油规划总院主办</w:t>
      </w:r>
      <w:r w:rsidR="00DB7120">
        <w:rPr>
          <w:rFonts w:ascii="微软雅黑" w:eastAsia="微软雅黑" w:hAnsi="微软雅黑" w:cs="微软雅黑"/>
          <w:sz w:val="22"/>
          <w:szCs w:val="22"/>
          <w:lang w:val="zh-CN"/>
        </w:rPr>
        <w:t>，</w:t>
      </w:r>
      <w:r w:rsidR="005637E1">
        <w:rPr>
          <w:rFonts w:ascii="微软雅黑" w:eastAsia="微软雅黑" w:hAnsi="微软雅黑" w:cs="微软雅黑"/>
          <w:sz w:val="22"/>
          <w:szCs w:val="22"/>
          <w:lang w:val="zh-CN"/>
        </w:rPr>
        <w:t>是中国石油学会石油经济专业委员会会刊。</w:t>
      </w:r>
      <w:r w:rsidR="00753E15">
        <w:rPr>
          <w:rFonts w:ascii="微软雅黑" w:eastAsia="微软雅黑" w:hAnsi="微软雅黑" w:cs="微软雅黑"/>
          <w:sz w:val="22"/>
          <w:szCs w:val="22"/>
          <w:lang w:val="zh-CN"/>
        </w:rPr>
        <w:t>本刊</w:t>
      </w:r>
      <w:r>
        <w:rPr>
          <w:rFonts w:ascii="微软雅黑" w:eastAsia="微软雅黑" w:hAnsi="微软雅黑" w:cs="微软雅黑"/>
          <w:sz w:val="22"/>
          <w:szCs w:val="22"/>
          <w:lang w:val="zh-CN"/>
        </w:rPr>
        <w:t>作为中国石油石化行业权威的经济类刊物，于2001年首批入选“中国期刊方阵”，被</w:t>
      </w:r>
      <w:r w:rsidR="005637E1">
        <w:rPr>
          <w:rFonts w:ascii="微软雅黑" w:eastAsia="微软雅黑" w:hAnsi="微软雅黑" w:cs="微软雅黑"/>
          <w:sz w:val="22"/>
          <w:szCs w:val="22"/>
          <w:lang w:val="zh-CN"/>
        </w:rPr>
        <w:t>列为</w:t>
      </w:r>
      <w:r>
        <w:rPr>
          <w:rFonts w:ascii="微软雅黑" w:eastAsia="微软雅黑" w:hAnsi="微软雅黑" w:cs="微软雅黑"/>
          <w:sz w:val="22"/>
          <w:szCs w:val="22"/>
          <w:lang w:val="zh-CN"/>
        </w:rPr>
        <w:t>“双效期刊”；2017年以来连续入选</w:t>
      </w:r>
      <w:bookmarkStart w:id="0" w:name="OLE_LINK5"/>
      <w:bookmarkStart w:id="1" w:name="OLE_LINK6"/>
      <w:r>
        <w:rPr>
          <w:rFonts w:ascii="微软雅黑" w:eastAsia="微软雅黑" w:hAnsi="微软雅黑" w:cs="微软雅黑"/>
          <w:sz w:val="22"/>
          <w:szCs w:val="22"/>
          <w:lang w:val="zh-CN"/>
        </w:rPr>
        <w:t>《中国科技核心期刊</w:t>
      </w:r>
      <w:r w:rsidR="00753E15">
        <w:rPr>
          <w:rFonts w:ascii="微软雅黑" w:eastAsia="微软雅黑" w:hAnsi="微软雅黑" w:cs="微软雅黑"/>
          <w:sz w:val="22"/>
          <w:szCs w:val="22"/>
          <w:lang w:val="zh-CN"/>
        </w:rPr>
        <w:t>目录</w:t>
      </w:r>
      <w:r>
        <w:rPr>
          <w:rFonts w:ascii="微软雅黑" w:eastAsia="微软雅黑" w:hAnsi="微软雅黑" w:cs="微软雅黑"/>
          <w:sz w:val="22"/>
          <w:szCs w:val="22"/>
          <w:lang w:val="zh-CN"/>
        </w:rPr>
        <w:t>（社会科学卷）》</w:t>
      </w:r>
      <w:bookmarkEnd w:id="0"/>
      <w:bookmarkEnd w:id="1"/>
      <w:r>
        <w:rPr>
          <w:rFonts w:ascii="微软雅黑" w:eastAsia="微软雅黑" w:hAnsi="微软雅黑" w:cs="微软雅黑"/>
          <w:sz w:val="22"/>
          <w:szCs w:val="22"/>
          <w:lang w:val="zh-CN"/>
        </w:rPr>
        <w:t>；</w:t>
      </w:r>
      <w:r w:rsidR="00753E15">
        <w:rPr>
          <w:rFonts w:ascii="微软雅黑" w:eastAsia="微软雅黑" w:hAnsi="微软雅黑" w:cs="微软雅黑"/>
          <w:sz w:val="22"/>
          <w:szCs w:val="22"/>
          <w:lang w:val="zh-CN"/>
        </w:rPr>
        <w:t>连续</w:t>
      </w:r>
      <w:r w:rsidR="0088644C">
        <w:rPr>
          <w:rFonts w:ascii="微软雅黑" w:eastAsia="微软雅黑" w:hAnsi="微软雅黑" w:cs="微软雅黑"/>
          <w:sz w:val="22"/>
          <w:szCs w:val="22"/>
          <w:lang w:val="zh-CN"/>
        </w:rPr>
        <w:t>入选</w:t>
      </w:r>
      <w:r w:rsidR="0088644C" w:rsidRPr="0088644C">
        <w:rPr>
          <w:rFonts w:ascii="微软雅黑" w:eastAsia="微软雅黑" w:hAnsi="微软雅黑" w:cs="微软雅黑"/>
          <w:sz w:val="22"/>
          <w:szCs w:val="22"/>
          <w:lang w:val="zh-CN"/>
        </w:rPr>
        <w:t>全国石油和化工期刊百强榜精品期刊40强</w:t>
      </w:r>
      <w:r w:rsidR="0088644C">
        <w:rPr>
          <w:rFonts w:ascii="微软雅黑" w:eastAsia="微软雅黑" w:hAnsi="微软雅黑" w:cs="微软雅黑"/>
          <w:sz w:val="22"/>
          <w:szCs w:val="22"/>
          <w:lang w:val="zh-CN"/>
        </w:rPr>
        <w:t>。</w:t>
      </w:r>
      <w:r w:rsidR="005637E1">
        <w:rPr>
          <w:rFonts w:ascii="微软雅黑" w:eastAsia="微软雅黑" w:hAnsi="微软雅黑" w:cs="微软雅黑"/>
          <w:sz w:val="22"/>
          <w:szCs w:val="22"/>
          <w:lang w:val="zh-CN"/>
        </w:rPr>
        <w:t>202</w:t>
      </w:r>
      <w:r w:rsidR="005637E1">
        <w:rPr>
          <w:rFonts w:ascii="微软雅黑" w:eastAsia="微软雅黑" w:hAnsi="微软雅黑" w:cs="微软雅黑" w:hint="default"/>
          <w:sz w:val="22"/>
          <w:szCs w:val="22"/>
          <w:lang w:val="zh-CN"/>
        </w:rPr>
        <w:t>4</w:t>
      </w:r>
      <w:r w:rsidR="005637E1">
        <w:rPr>
          <w:rFonts w:ascii="微软雅黑" w:eastAsia="微软雅黑" w:hAnsi="微软雅黑" w:cs="微软雅黑"/>
          <w:sz w:val="22"/>
          <w:szCs w:val="22"/>
          <w:lang w:val="zh-CN"/>
        </w:rPr>
        <w:t>年，</w:t>
      </w:r>
      <w:bookmarkStart w:id="2" w:name="OLE_LINK3"/>
      <w:bookmarkStart w:id="3" w:name="OLE_LINK4"/>
      <w:r w:rsidR="00753E15">
        <w:rPr>
          <w:rFonts w:ascii="微软雅黑" w:eastAsia="微软雅黑" w:hAnsi="微软雅黑" w:cs="微软雅黑"/>
          <w:sz w:val="22"/>
          <w:szCs w:val="22"/>
          <w:lang w:val="zh-CN"/>
        </w:rPr>
        <w:t>《</w:t>
      </w:r>
      <w:r w:rsidR="005637E1" w:rsidRPr="005637E1">
        <w:rPr>
          <w:rFonts w:ascii="微软雅黑" w:eastAsia="微软雅黑" w:hAnsi="微软雅黑" w:cs="微软雅黑"/>
          <w:sz w:val="22"/>
          <w:szCs w:val="22"/>
          <w:lang w:val="zh-CN"/>
        </w:rPr>
        <w:t>中国</w:t>
      </w:r>
      <w:r w:rsidR="005637E1">
        <w:rPr>
          <w:rFonts w:ascii="微软雅黑" w:eastAsia="微软雅黑" w:hAnsi="微软雅黑" w:cs="微软雅黑"/>
          <w:sz w:val="22"/>
          <w:szCs w:val="22"/>
          <w:lang w:val="zh-CN"/>
        </w:rPr>
        <w:t>科技期刊引证报告（核心版）</w:t>
      </w:r>
      <w:r w:rsidR="00753E15">
        <w:rPr>
          <w:rFonts w:ascii="微软雅黑" w:eastAsia="微软雅黑" w:hAnsi="微软雅黑" w:cs="微软雅黑"/>
          <w:sz w:val="22"/>
          <w:szCs w:val="22"/>
          <w:lang w:val="zh-CN"/>
        </w:rPr>
        <w:t>》</w:t>
      </w:r>
      <w:r w:rsidR="005637E1">
        <w:rPr>
          <w:rFonts w:ascii="微软雅黑" w:eastAsia="微软雅黑" w:hAnsi="微软雅黑" w:cs="微软雅黑"/>
          <w:sz w:val="22"/>
          <w:szCs w:val="22"/>
          <w:lang w:val="zh-CN"/>
        </w:rPr>
        <w:t>（社会科学卷）</w:t>
      </w:r>
      <w:bookmarkEnd w:id="2"/>
      <w:bookmarkEnd w:id="3"/>
      <w:r w:rsidR="00853BB4">
        <w:rPr>
          <w:rFonts w:ascii="微软雅黑" w:eastAsia="微软雅黑" w:hAnsi="微软雅黑" w:cs="微软雅黑"/>
          <w:sz w:val="22"/>
          <w:szCs w:val="22"/>
          <w:lang w:val="zh-CN"/>
        </w:rPr>
        <w:t>评价</w:t>
      </w:r>
      <w:r w:rsidR="0088644C">
        <w:rPr>
          <w:rFonts w:ascii="微软雅黑" w:eastAsia="微软雅黑" w:hAnsi="微软雅黑" w:cs="微软雅黑"/>
          <w:sz w:val="22"/>
          <w:szCs w:val="22"/>
          <w:lang w:val="zh-CN"/>
        </w:rPr>
        <w:t>期刊</w:t>
      </w:r>
      <w:r w:rsidR="005637E1">
        <w:rPr>
          <w:rFonts w:ascii="微软雅黑" w:eastAsia="微软雅黑" w:hAnsi="微软雅黑" w:cs="微软雅黑"/>
          <w:sz w:val="22"/>
          <w:szCs w:val="22"/>
          <w:lang w:val="zh-CN"/>
        </w:rPr>
        <w:t>影响因子</w:t>
      </w:r>
      <w:r w:rsidR="0088644C">
        <w:rPr>
          <w:rFonts w:ascii="微软雅黑" w:eastAsia="微软雅黑" w:hAnsi="微软雅黑" w:cs="微软雅黑"/>
          <w:sz w:val="22"/>
          <w:szCs w:val="22"/>
          <w:lang w:val="zh-CN"/>
        </w:rPr>
        <w:t>为</w:t>
      </w:r>
      <w:r w:rsidR="005637E1">
        <w:rPr>
          <w:rFonts w:ascii="微软雅黑" w:eastAsia="微软雅黑" w:hAnsi="微软雅黑" w:cs="微软雅黑"/>
          <w:sz w:val="22"/>
          <w:szCs w:val="22"/>
          <w:lang w:val="zh-CN"/>
        </w:rPr>
        <w:t>0</w:t>
      </w:r>
      <w:r w:rsidR="005637E1">
        <w:rPr>
          <w:rFonts w:ascii="微软雅黑" w:eastAsia="微软雅黑" w:hAnsi="微软雅黑" w:cs="微软雅黑" w:hint="default"/>
          <w:sz w:val="22"/>
          <w:szCs w:val="22"/>
          <w:lang w:val="zh-CN"/>
        </w:rPr>
        <w:t>.712</w:t>
      </w:r>
      <w:r w:rsidR="0088644C">
        <w:rPr>
          <w:rFonts w:ascii="微软雅黑" w:eastAsia="微软雅黑" w:hAnsi="微软雅黑" w:cs="微软雅黑"/>
          <w:sz w:val="22"/>
          <w:szCs w:val="22"/>
          <w:lang w:val="zh-CN"/>
        </w:rPr>
        <w:t>，</w:t>
      </w:r>
      <w:r w:rsidR="005637E1">
        <w:rPr>
          <w:rFonts w:ascii="微软雅黑" w:eastAsia="微软雅黑" w:hAnsi="微软雅黑" w:cs="微软雅黑"/>
          <w:sz w:val="22"/>
          <w:szCs w:val="22"/>
          <w:lang w:val="zh-CN"/>
        </w:rPr>
        <w:t>中国知网（CNKI）</w:t>
      </w:r>
      <w:r w:rsidR="00DB7120">
        <w:rPr>
          <w:rFonts w:ascii="微软雅黑" w:eastAsia="微软雅黑" w:hAnsi="微软雅黑" w:cs="微软雅黑"/>
          <w:sz w:val="22"/>
          <w:szCs w:val="22"/>
          <w:lang w:val="zh-CN"/>
        </w:rPr>
        <w:t>评价</w:t>
      </w:r>
      <w:r w:rsidR="0088644C">
        <w:rPr>
          <w:rFonts w:ascii="微软雅黑" w:eastAsia="微软雅黑" w:hAnsi="微软雅黑" w:cs="微软雅黑"/>
          <w:sz w:val="22"/>
          <w:szCs w:val="22"/>
          <w:lang w:val="zh-CN"/>
        </w:rPr>
        <w:t>期刊复合</w:t>
      </w:r>
      <w:r w:rsidR="005637E1">
        <w:rPr>
          <w:rFonts w:ascii="微软雅黑" w:eastAsia="微软雅黑" w:hAnsi="微软雅黑" w:cs="微软雅黑"/>
          <w:sz w:val="22"/>
          <w:szCs w:val="22"/>
          <w:lang w:val="zh-CN"/>
        </w:rPr>
        <w:t>影响因子</w:t>
      </w:r>
      <w:r w:rsidR="00DB7120">
        <w:rPr>
          <w:rFonts w:ascii="微软雅黑" w:eastAsia="微软雅黑" w:hAnsi="微软雅黑" w:cs="微软雅黑"/>
          <w:sz w:val="22"/>
          <w:szCs w:val="22"/>
          <w:lang w:val="zh-CN"/>
        </w:rPr>
        <w:t>为</w:t>
      </w:r>
      <w:r w:rsidR="005637E1">
        <w:rPr>
          <w:rFonts w:ascii="微软雅黑" w:eastAsia="微软雅黑" w:hAnsi="微软雅黑" w:cs="微软雅黑"/>
          <w:sz w:val="22"/>
          <w:szCs w:val="22"/>
          <w:lang w:val="zh-CN"/>
        </w:rPr>
        <w:t>2</w:t>
      </w:r>
      <w:r w:rsidR="005637E1">
        <w:rPr>
          <w:rFonts w:ascii="微软雅黑" w:eastAsia="微软雅黑" w:hAnsi="微软雅黑" w:cs="微软雅黑" w:hint="default"/>
          <w:sz w:val="22"/>
          <w:szCs w:val="22"/>
          <w:lang w:val="zh-CN"/>
        </w:rPr>
        <w:t>.17</w:t>
      </w:r>
      <w:r>
        <w:rPr>
          <w:rFonts w:ascii="微软雅黑" w:eastAsia="微软雅黑" w:hAnsi="微软雅黑" w:cs="微软雅黑"/>
          <w:sz w:val="22"/>
          <w:szCs w:val="22"/>
          <w:lang w:val="zh-CN"/>
        </w:rPr>
        <w:t>。本刊是中国学术期刊</w:t>
      </w:r>
      <w:r w:rsidR="00AC2E9D">
        <w:rPr>
          <w:rFonts w:ascii="微软雅黑" w:eastAsia="微软雅黑" w:hAnsi="微软雅黑" w:cs="微软雅黑"/>
          <w:sz w:val="22"/>
          <w:szCs w:val="22"/>
          <w:lang w:val="zh-CN"/>
        </w:rPr>
        <w:t>综合评价数据库统计源期刊，被中国期刊全文数据库等权威数据库收录。</w:t>
      </w:r>
      <w:r>
        <w:rPr>
          <w:rFonts w:ascii="微软雅黑" w:eastAsia="微软雅黑" w:hAnsi="微软雅黑" w:cs="微软雅黑"/>
          <w:sz w:val="22"/>
          <w:szCs w:val="22"/>
          <w:lang w:val="zh-CN"/>
        </w:rPr>
        <w:t>主要栏目包括</w:t>
      </w:r>
      <w:bookmarkStart w:id="4" w:name="OLE_LINK1"/>
      <w:bookmarkStart w:id="5" w:name="OLE_LINK2"/>
      <w:r w:rsidR="005637E1" w:rsidRPr="00AC2E9D">
        <w:rPr>
          <w:rFonts w:ascii="微软雅黑" w:eastAsia="微软雅黑" w:hAnsi="微软雅黑" w:cs="微软雅黑"/>
          <w:sz w:val="22"/>
          <w:szCs w:val="22"/>
          <w:lang w:val="zh-CN"/>
        </w:rPr>
        <w:t>能源政策</w:t>
      </w:r>
      <w:r w:rsidR="0088644C" w:rsidRPr="00AC2E9D">
        <w:rPr>
          <w:rFonts w:ascii="微软雅黑" w:eastAsia="微软雅黑" w:hAnsi="微软雅黑" w:cs="微软雅黑"/>
          <w:sz w:val="22"/>
          <w:szCs w:val="22"/>
          <w:lang w:val="zh-CN"/>
        </w:rPr>
        <w:t>与安全</w:t>
      </w:r>
      <w:r w:rsidR="005637E1" w:rsidRPr="00AC2E9D">
        <w:rPr>
          <w:rFonts w:ascii="微软雅黑" w:eastAsia="微软雅黑" w:hAnsi="微软雅黑" w:cs="微软雅黑"/>
          <w:sz w:val="22"/>
          <w:szCs w:val="22"/>
          <w:lang w:val="zh-CN"/>
        </w:rPr>
        <w:t>、</w:t>
      </w:r>
      <w:r w:rsidR="0088644C" w:rsidRPr="00AC2E9D">
        <w:rPr>
          <w:rFonts w:ascii="微软雅黑" w:eastAsia="微软雅黑" w:hAnsi="微软雅黑" w:cs="微软雅黑"/>
          <w:sz w:val="22"/>
          <w:szCs w:val="22"/>
          <w:lang w:val="zh-CN"/>
        </w:rPr>
        <w:t>战略论坛</w:t>
      </w:r>
      <w:r w:rsidR="00073804" w:rsidRPr="00AC2E9D">
        <w:rPr>
          <w:rFonts w:ascii="微软雅黑" w:eastAsia="微软雅黑" w:hAnsi="微软雅黑" w:cs="微软雅黑"/>
          <w:sz w:val="22"/>
          <w:szCs w:val="22"/>
          <w:lang w:val="zh-CN"/>
        </w:rPr>
        <w:t>、</w:t>
      </w:r>
      <w:r w:rsidR="005637E1" w:rsidRPr="00AC2E9D">
        <w:rPr>
          <w:rFonts w:ascii="微软雅黑" w:eastAsia="微软雅黑" w:hAnsi="微软雅黑" w:cs="微软雅黑"/>
          <w:sz w:val="22"/>
          <w:szCs w:val="22"/>
          <w:lang w:val="zh-CN"/>
        </w:rPr>
        <w:t>市场</w:t>
      </w:r>
      <w:r w:rsidR="00C37E97" w:rsidRPr="00AC2E9D">
        <w:rPr>
          <w:rFonts w:ascii="微软雅黑" w:eastAsia="微软雅黑" w:hAnsi="微软雅黑" w:cs="微软雅黑"/>
          <w:sz w:val="22"/>
          <w:szCs w:val="22"/>
          <w:lang w:val="zh-CN"/>
        </w:rPr>
        <w:t>分析</w:t>
      </w:r>
      <w:r w:rsidRPr="00AC2E9D">
        <w:rPr>
          <w:rFonts w:ascii="微软雅黑" w:eastAsia="微软雅黑" w:hAnsi="微软雅黑" w:cs="微软雅黑"/>
          <w:sz w:val="22"/>
          <w:szCs w:val="22"/>
          <w:lang w:val="zh-CN"/>
        </w:rPr>
        <w:t>、</w:t>
      </w:r>
      <w:r w:rsidR="005637E1" w:rsidRPr="00AC2E9D">
        <w:rPr>
          <w:rFonts w:ascii="微软雅黑" w:eastAsia="微软雅黑" w:hAnsi="微软雅黑" w:cs="微软雅黑"/>
          <w:sz w:val="22"/>
          <w:szCs w:val="22"/>
          <w:lang w:val="zh-CN"/>
        </w:rPr>
        <w:t>绿色低碳、</w:t>
      </w:r>
      <w:r w:rsidR="00073804" w:rsidRPr="00AC2E9D">
        <w:rPr>
          <w:rFonts w:ascii="微软雅黑" w:eastAsia="微软雅黑" w:hAnsi="微软雅黑" w:cs="微软雅黑"/>
          <w:sz w:val="22"/>
          <w:szCs w:val="22"/>
          <w:lang w:val="zh-CN"/>
        </w:rPr>
        <w:t>经营管理、</w:t>
      </w:r>
      <w:r w:rsidR="005637E1" w:rsidRPr="00AC2E9D">
        <w:rPr>
          <w:rFonts w:ascii="微软雅黑" w:eastAsia="微软雅黑" w:hAnsi="微软雅黑" w:cs="微软雅黑"/>
          <w:sz w:val="22"/>
          <w:szCs w:val="22"/>
          <w:lang w:val="zh-CN"/>
        </w:rPr>
        <w:t>国别</w:t>
      </w:r>
      <w:r w:rsidR="0088644C" w:rsidRPr="00AC2E9D">
        <w:rPr>
          <w:rFonts w:ascii="微软雅黑" w:eastAsia="微软雅黑" w:hAnsi="微软雅黑" w:cs="微软雅黑"/>
          <w:sz w:val="22"/>
          <w:szCs w:val="22"/>
          <w:lang w:val="zh-CN"/>
        </w:rPr>
        <w:t>研究</w:t>
      </w:r>
      <w:r w:rsidR="005637E1" w:rsidRPr="00AC2E9D">
        <w:rPr>
          <w:rFonts w:ascii="微软雅黑" w:eastAsia="微软雅黑" w:hAnsi="微软雅黑" w:cs="微软雅黑"/>
          <w:sz w:val="22"/>
          <w:szCs w:val="22"/>
          <w:lang w:val="zh-CN"/>
        </w:rPr>
        <w:t>、</w:t>
      </w:r>
      <w:r w:rsidRPr="00AC2E9D">
        <w:rPr>
          <w:rFonts w:ascii="微软雅黑" w:eastAsia="微软雅黑" w:hAnsi="微软雅黑" w:cs="微软雅黑"/>
          <w:sz w:val="22"/>
          <w:szCs w:val="22"/>
          <w:lang w:val="zh-CN"/>
        </w:rPr>
        <w:t>国际合作</w:t>
      </w:r>
      <w:r w:rsidR="005637E1" w:rsidRPr="00AC2E9D">
        <w:rPr>
          <w:rFonts w:ascii="微软雅黑" w:eastAsia="微软雅黑" w:hAnsi="微软雅黑" w:cs="微软雅黑"/>
          <w:sz w:val="22"/>
          <w:szCs w:val="22"/>
          <w:lang w:val="zh-CN"/>
        </w:rPr>
        <w:t>、科技创新</w:t>
      </w:r>
      <w:r w:rsidR="00C37E97" w:rsidRPr="00AC2E9D">
        <w:rPr>
          <w:rFonts w:ascii="微软雅黑" w:eastAsia="微软雅黑" w:hAnsi="微软雅黑" w:cs="微软雅黑"/>
          <w:sz w:val="22"/>
          <w:szCs w:val="22"/>
          <w:lang w:val="zh-CN"/>
        </w:rPr>
        <w:t>、</w:t>
      </w:r>
      <w:r w:rsidR="005637E1" w:rsidRPr="00AC2E9D">
        <w:rPr>
          <w:rFonts w:ascii="微软雅黑" w:eastAsia="微软雅黑" w:hAnsi="微软雅黑" w:cs="微软雅黑"/>
          <w:sz w:val="22"/>
          <w:szCs w:val="22"/>
          <w:lang w:val="zh-CN"/>
        </w:rPr>
        <w:t>经济评价、可持续发展</w:t>
      </w:r>
      <w:bookmarkEnd w:id="4"/>
      <w:bookmarkEnd w:id="5"/>
      <w:r>
        <w:rPr>
          <w:rFonts w:ascii="微软雅黑" w:eastAsia="微软雅黑" w:hAnsi="微软雅黑" w:cs="微软雅黑"/>
          <w:sz w:val="22"/>
          <w:szCs w:val="22"/>
          <w:lang w:val="zh-CN"/>
        </w:rPr>
        <w:t>等。</w:t>
      </w:r>
    </w:p>
    <w:p w14:paraId="4EF5FCFF" w14:textId="77777777" w:rsidR="00F45785" w:rsidRDefault="00F45785">
      <w:pPr>
        <w:pStyle w:val="a4"/>
        <w:spacing w:line="240" w:lineRule="auto"/>
        <w:ind w:firstLine="440"/>
        <w:jc w:val="both"/>
        <w:rPr>
          <w:rFonts w:ascii="微软雅黑" w:eastAsia="微软雅黑" w:hAnsi="微软雅黑" w:cs="微软雅黑"/>
          <w:sz w:val="22"/>
          <w:szCs w:val="22"/>
          <w:lang w:val="zh-CN"/>
        </w:rPr>
      </w:pPr>
    </w:p>
    <w:p w14:paraId="3BEADB05" w14:textId="4F0E299F" w:rsidR="00F45785" w:rsidRDefault="00992111">
      <w:pPr>
        <w:pStyle w:val="a4"/>
        <w:spacing w:after="113" w:line="240" w:lineRule="auto"/>
        <w:jc w:val="center"/>
        <w:rPr>
          <w:rFonts w:ascii="微软雅黑" w:eastAsia="微软雅黑" w:hAnsi="微软雅黑" w:cs="微软雅黑"/>
          <w:b/>
          <w:bCs/>
          <w:color w:val="38A088"/>
          <w:sz w:val="28"/>
          <w:szCs w:val="32"/>
          <w:lang w:val="zh-CN"/>
        </w:rPr>
      </w:pPr>
      <w:r>
        <w:rPr>
          <w:rFonts w:ascii="微软雅黑" w:eastAsia="微软雅黑" w:hAnsi="微软雅黑" w:cs="微软雅黑"/>
          <w:b/>
          <w:bCs/>
          <w:color w:val="38A088"/>
          <w:sz w:val="28"/>
          <w:szCs w:val="32"/>
          <w:lang w:val="zh-CN"/>
        </w:rPr>
        <w:t>欢迎关心</w:t>
      </w:r>
      <w:r w:rsidR="00DB7120">
        <w:rPr>
          <w:rFonts w:ascii="微软雅黑" w:eastAsia="微软雅黑" w:hAnsi="微软雅黑" w:cs="微软雅黑"/>
          <w:b/>
          <w:bCs/>
          <w:color w:val="38A088"/>
          <w:sz w:val="28"/>
          <w:szCs w:val="32"/>
          <w:lang w:val="zh-CN"/>
        </w:rPr>
        <w:t>能源、</w:t>
      </w:r>
      <w:r>
        <w:rPr>
          <w:rFonts w:ascii="微软雅黑" w:eastAsia="微软雅黑" w:hAnsi="微软雅黑" w:cs="微软雅黑"/>
          <w:b/>
          <w:bCs/>
          <w:color w:val="38A088"/>
          <w:sz w:val="28"/>
          <w:szCs w:val="32"/>
          <w:lang w:val="zh-CN"/>
        </w:rPr>
        <w:t>石油</w:t>
      </w:r>
      <w:r w:rsidR="00DB7120">
        <w:rPr>
          <w:rFonts w:ascii="微软雅黑" w:eastAsia="微软雅黑" w:hAnsi="微软雅黑" w:cs="微软雅黑"/>
          <w:b/>
          <w:bCs/>
          <w:color w:val="38A088"/>
          <w:sz w:val="28"/>
          <w:szCs w:val="32"/>
          <w:lang w:val="zh-CN"/>
        </w:rPr>
        <w:t>和</w:t>
      </w:r>
      <w:r>
        <w:rPr>
          <w:rFonts w:ascii="微软雅黑" w:eastAsia="微软雅黑" w:hAnsi="微软雅黑" w:cs="微软雅黑"/>
          <w:b/>
          <w:bCs/>
          <w:color w:val="38A088"/>
          <w:sz w:val="28"/>
          <w:szCs w:val="32"/>
          <w:lang w:val="zh-CN"/>
        </w:rPr>
        <w:t>天然气经济问题的专家、学者及从业人员踊跃投稿</w:t>
      </w:r>
    </w:p>
    <w:p w14:paraId="6EDE125D" w14:textId="77777777" w:rsidR="00F45785" w:rsidRDefault="00992111">
      <w:pPr>
        <w:pStyle w:val="a4"/>
        <w:spacing w:after="170" w:line="240" w:lineRule="auto"/>
        <w:jc w:val="center"/>
        <w:rPr>
          <w:rFonts w:ascii="微软雅黑" w:eastAsia="微软雅黑" w:hAnsi="微软雅黑" w:cs="微软雅黑"/>
          <w:b/>
          <w:bCs/>
          <w:color w:val="38A088"/>
          <w:sz w:val="28"/>
          <w:szCs w:val="32"/>
        </w:rPr>
      </w:pPr>
      <w:r>
        <w:rPr>
          <w:rFonts w:ascii="微软雅黑" w:eastAsia="微软雅黑" w:hAnsi="微软雅黑" w:cs="微软雅黑"/>
          <w:b/>
          <w:bCs/>
          <w:color w:val="38A088"/>
          <w:sz w:val="28"/>
          <w:szCs w:val="32"/>
          <w:lang w:val="zh-CN"/>
        </w:rPr>
        <w:t>投稿要求</w:t>
      </w:r>
    </w:p>
    <w:p w14:paraId="05A80220" w14:textId="3B8D626C" w:rsidR="00F45785" w:rsidRDefault="00992111">
      <w:pPr>
        <w:pStyle w:val="a4"/>
        <w:spacing w:line="240" w:lineRule="auto"/>
        <w:ind w:left="340" w:hanging="340"/>
        <w:jc w:val="both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z w:val="22"/>
          <w:szCs w:val="22"/>
        </w:rPr>
        <w:t>1.</w:t>
      </w:r>
      <w:r>
        <w:rPr>
          <w:rFonts w:ascii="微软雅黑" w:eastAsia="微软雅黑" w:hAnsi="微软雅黑" w:cs="微软雅黑"/>
          <w:sz w:val="22"/>
          <w:szCs w:val="22"/>
        </w:rPr>
        <w:tab/>
        <w:t>选题新颖</w:t>
      </w:r>
      <w:r w:rsidR="005637E1">
        <w:rPr>
          <w:rFonts w:ascii="微软雅黑" w:eastAsia="微软雅黑" w:hAnsi="微软雅黑" w:cs="微软雅黑"/>
          <w:sz w:val="22"/>
          <w:szCs w:val="22"/>
        </w:rPr>
        <w:t>，符合国家政策方针，内容具有较强的学术性、前瞻性和应用性，</w:t>
      </w:r>
      <w:r>
        <w:rPr>
          <w:rFonts w:ascii="微软雅黑" w:eastAsia="微软雅黑" w:hAnsi="微软雅黑" w:cs="微软雅黑"/>
          <w:sz w:val="22"/>
          <w:szCs w:val="22"/>
        </w:rPr>
        <w:t>论点鲜明，论据充分，</w:t>
      </w:r>
      <w:r w:rsidR="00073804">
        <w:rPr>
          <w:rFonts w:ascii="微软雅黑" w:eastAsia="微软雅黑" w:hAnsi="微软雅黑" w:cs="微软雅黑"/>
          <w:sz w:val="22"/>
          <w:szCs w:val="22"/>
        </w:rPr>
        <w:t>结构合理，</w:t>
      </w:r>
      <w:r>
        <w:rPr>
          <w:rFonts w:ascii="微软雅黑" w:eastAsia="微软雅黑" w:hAnsi="微软雅黑" w:cs="微软雅黑"/>
          <w:sz w:val="22"/>
          <w:szCs w:val="22"/>
        </w:rPr>
        <w:t>语言简洁，插图</w:t>
      </w:r>
      <w:r w:rsidR="00073804">
        <w:rPr>
          <w:rFonts w:ascii="微软雅黑" w:eastAsia="微软雅黑" w:hAnsi="微软雅黑" w:cs="微软雅黑"/>
          <w:sz w:val="22"/>
          <w:szCs w:val="22"/>
        </w:rPr>
        <w:t>规范</w:t>
      </w:r>
      <w:r>
        <w:rPr>
          <w:rFonts w:ascii="微软雅黑" w:eastAsia="微软雅黑" w:hAnsi="微软雅黑" w:cs="微软雅黑"/>
          <w:sz w:val="22"/>
          <w:szCs w:val="22"/>
        </w:rPr>
        <w:t>清晰。正文篇幅以</w:t>
      </w:r>
      <w:r w:rsidR="00073804">
        <w:rPr>
          <w:rFonts w:ascii="微软雅黑" w:eastAsia="微软雅黑" w:hAnsi="微软雅黑" w:cs="微软雅黑" w:hint="default"/>
          <w:sz w:val="22"/>
          <w:szCs w:val="22"/>
        </w:rPr>
        <w:t>6</w:t>
      </w:r>
      <w:r>
        <w:rPr>
          <w:rFonts w:ascii="微软雅黑" w:eastAsia="微软雅黑" w:hAnsi="微软雅黑" w:cs="微软雅黑"/>
          <w:sz w:val="22"/>
          <w:szCs w:val="22"/>
        </w:rPr>
        <w:t>000～</w:t>
      </w:r>
      <w:r w:rsidR="00073804">
        <w:rPr>
          <w:rFonts w:ascii="微软雅黑" w:eastAsia="微软雅黑" w:hAnsi="微软雅黑" w:cs="微软雅黑" w:hint="default"/>
          <w:sz w:val="22"/>
          <w:szCs w:val="22"/>
        </w:rPr>
        <w:t>10</w:t>
      </w:r>
      <w:r>
        <w:rPr>
          <w:rFonts w:ascii="微软雅黑" w:eastAsia="微软雅黑" w:hAnsi="微软雅黑" w:cs="微软雅黑"/>
          <w:sz w:val="22"/>
          <w:szCs w:val="22"/>
        </w:rPr>
        <w:t>000</w:t>
      </w:r>
      <w:r w:rsidR="00073804">
        <w:rPr>
          <w:rFonts w:ascii="微软雅黑" w:eastAsia="微软雅黑" w:hAnsi="微软雅黑" w:cs="微软雅黑"/>
          <w:sz w:val="22"/>
          <w:szCs w:val="22"/>
        </w:rPr>
        <w:t>字为宜。</w:t>
      </w:r>
      <w:r>
        <w:rPr>
          <w:rFonts w:ascii="微软雅黑" w:eastAsia="微软雅黑" w:hAnsi="微软雅黑" w:cs="微软雅黑"/>
          <w:sz w:val="22"/>
          <w:szCs w:val="22"/>
        </w:rPr>
        <w:t>简要说明写作目的。</w:t>
      </w:r>
    </w:p>
    <w:p w14:paraId="6CE3890E" w14:textId="240B3A73" w:rsidR="00F45785" w:rsidRDefault="00992111">
      <w:pPr>
        <w:pStyle w:val="a4"/>
        <w:spacing w:line="240" w:lineRule="auto"/>
        <w:ind w:left="340" w:hanging="340"/>
        <w:jc w:val="both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z w:val="22"/>
          <w:szCs w:val="22"/>
        </w:rPr>
        <w:t>2.</w:t>
      </w:r>
      <w:r>
        <w:rPr>
          <w:rFonts w:ascii="微软雅黑" w:eastAsia="微软雅黑" w:hAnsi="微软雅黑" w:cs="微软雅黑"/>
          <w:sz w:val="22"/>
          <w:szCs w:val="22"/>
        </w:rPr>
        <w:tab/>
      </w:r>
      <w:r w:rsidR="00DB7120">
        <w:rPr>
          <w:rFonts w:ascii="微软雅黑" w:eastAsia="微软雅黑" w:hAnsi="微软雅黑" w:cs="微软雅黑"/>
          <w:spacing w:val="-4"/>
          <w:sz w:val="22"/>
          <w:szCs w:val="22"/>
        </w:rPr>
        <w:t>提供</w:t>
      </w:r>
      <w:r w:rsidR="00735F90">
        <w:rPr>
          <w:rFonts w:ascii="微软雅黑" w:eastAsia="微软雅黑" w:hAnsi="微软雅黑" w:cs="微软雅黑"/>
          <w:spacing w:val="-4"/>
          <w:sz w:val="22"/>
          <w:szCs w:val="22"/>
        </w:rPr>
        <w:t>论文</w:t>
      </w:r>
      <w:r w:rsidR="00DB7120">
        <w:rPr>
          <w:rFonts w:ascii="微软雅黑" w:eastAsia="微软雅黑" w:hAnsi="微软雅黑" w:cs="微软雅黑"/>
          <w:spacing w:val="-4"/>
          <w:sz w:val="22"/>
          <w:szCs w:val="22"/>
        </w:rPr>
        <w:t>中英双语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摘要。中文摘要</w:t>
      </w:r>
      <w:r>
        <w:rPr>
          <w:rFonts w:ascii="微软雅黑" w:eastAsia="微软雅黑" w:hAnsi="微软雅黑" w:cs="微软雅黑"/>
          <w:spacing w:val="-4"/>
          <w:sz w:val="22"/>
          <w:szCs w:val="22"/>
          <w:lang w:val="zh-CN"/>
        </w:rPr>
        <w:t>在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400字以内，突出全文</w:t>
      </w:r>
      <w:r w:rsidR="005637E1">
        <w:rPr>
          <w:rFonts w:ascii="微软雅黑" w:eastAsia="微软雅黑" w:hAnsi="微软雅黑" w:cs="微软雅黑"/>
          <w:spacing w:val="-4"/>
          <w:sz w:val="22"/>
          <w:szCs w:val="22"/>
        </w:rPr>
        <w:t>观点和重要结论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。</w:t>
      </w:r>
      <w:r w:rsidR="00735F90">
        <w:rPr>
          <w:rFonts w:ascii="微软雅黑" w:eastAsia="微软雅黑" w:hAnsi="微软雅黑" w:cs="微软雅黑"/>
          <w:spacing w:val="-4"/>
          <w:sz w:val="22"/>
          <w:szCs w:val="22"/>
        </w:rPr>
        <w:t>同时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提供</w:t>
      </w:r>
      <w:r w:rsidR="00735F90">
        <w:rPr>
          <w:rFonts w:ascii="微软雅黑" w:eastAsia="微软雅黑" w:hAnsi="微软雅黑" w:cs="微软雅黑"/>
          <w:spacing w:val="-4"/>
          <w:sz w:val="22"/>
          <w:szCs w:val="22"/>
        </w:rPr>
        <w:t>英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文摘要</w:t>
      </w:r>
      <w:r w:rsidR="00735F90">
        <w:rPr>
          <w:rFonts w:ascii="微软雅黑" w:eastAsia="微软雅黑" w:hAnsi="微软雅黑" w:cs="微软雅黑"/>
          <w:spacing w:val="-4"/>
          <w:sz w:val="22"/>
          <w:szCs w:val="22"/>
        </w:rPr>
        <w:t>以及论文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篇名、作者姓名</w:t>
      </w:r>
      <w:r w:rsidR="00735F90">
        <w:rPr>
          <w:rFonts w:ascii="微软雅黑" w:eastAsia="微软雅黑" w:hAnsi="微软雅黑" w:cs="微软雅黑"/>
          <w:spacing w:val="-4"/>
          <w:sz w:val="22"/>
          <w:szCs w:val="22"/>
        </w:rPr>
        <w:t>、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作者单位名称的英文</w:t>
      </w:r>
      <w:r w:rsidR="00073804">
        <w:rPr>
          <w:rFonts w:ascii="微软雅黑" w:eastAsia="微软雅黑" w:hAnsi="微软雅黑" w:cs="微软雅黑"/>
          <w:spacing w:val="-4"/>
          <w:sz w:val="22"/>
          <w:szCs w:val="22"/>
        </w:rPr>
        <w:t>翻译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。</w:t>
      </w:r>
    </w:p>
    <w:p w14:paraId="429FE7A1" w14:textId="77777777" w:rsidR="00F45785" w:rsidRDefault="00992111">
      <w:pPr>
        <w:pStyle w:val="a4"/>
        <w:spacing w:line="240" w:lineRule="auto"/>
        <w:ind w:left="340" w:hanging="340"/>
        <w:jc w:val="both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z w:val="22"/>
          <w:szCs w:val="22"/>
        </w:rPr>
        <w:t>3.</w:t>
      </w:r>
      <w:r>
        <w:rPr>
          <w:rFonts w:ascii="微软雅黑" w:eastAsia="微软雅黑" w:hAnsi="微软雅黑" w:cs="微软雅黑"/>
          <w:sz w:val="22"/>
          <w:szCs w:val="22"/>
        </w:rPr>
        <w:tab/>
        <w:t>参考文献在文中引用部分以上角序号“</w:t>
      </w:r>
      <w:r>
        <w:rPr>
          <w:rFonts w:ascii="微软雅黑" w:eastAsia="微软雅黑" w:hAnsi="微软雅黑" w:cs="微软雅黑"/>
          <w:sz w:val="22"/>
          <w:szCs w:val="22"/>
          <w:vertAlign w:val="superscript"/>
        </w:rPr>
        <w:t>[1]</w:t>
      </w:r>
      <w:r>
        <w:rPr>
          <w:rFonts w:ascii="微软雅黑" w:eastAsia="微软雅黑" w:hAnsi="微软雅黑" w:cs="微软雅黑"/>
          <w:sz w:val="22"/>
          <w:szCs w:val="22"/>
        </w:rPr>
        <w:t>”等顺序标出，并在文后按顺序列出，著录格式应符合国家标准《参考文献著录规则》。</w:t>
      </w:r>
    </w:p>
    <w:p w14:paraId="48D51E8E" w14:textId="6172F919" w:rsidR="00F45785" w:rsidRDefault="00992111">
      <w:pPr>
        <w:pStyle w:val="a4"/>
        <w:spacing w:line="240" w:lineRule="auto"/>
        <w:ind w:left="340" w:hanging="340"/>
        <w:jc w:val="both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z w:val="22"/>
          <w:szCs w:val="22"/>
        </w:rPr>
        <w:t>4.</w:t>
      </w:r>
      <w:r>
        <w:rPr>
          <w:rFonts w:ascii="微软雅黑" w:eastAsia="微软雅黑" w:hAnsi="微软雅黑" w:cs="微软雅黑"/>
          <w:sz w:val="22"/>
          <w:szCs w:val="22"/>
        </w:rPr>
        <w:tab/>
        <w:t>提供作者</w:t>
      </w:r>
      <w:r w:rsidR="00073804">
        <w:rPr>
          <w:rFonts w:ascii="微软雅黑" w:eastAsia="微软雅黑" w:hAnsi="微软雅黑" w:cs="微软雅黑"/>
          <w:sz w:val="22"/>
          <w:szCs w:val="22"/>
        </w:rPr>
        <w:t>联系信息</w:t>
      </w:r>
      <w:r>
        <w:rPr>
          <w:rFonts w:ascii="微软雅黑" w:eastAsia="微软雅黑" w:hAnsi="微软雅黑" w:cs="微软雅黑"/>
          <w:sz w:val="22"/>
          <w:szCs w:val="22"/>
        </w:rPr>
        <w:t>。包括作者姓名、学历、工作单位、专业技术职称、职务、所从事的工作，以及联系电话（手机）号码、E-mail地址。</w:t>
      </w:r>
    </w:p>
    <w:p w14:paraId="1E6747B6" w14:textId="5A630C5C" w:rsidR="00F45785" w:rsidRDefault="00992111">
      <w:pPr>
        <w:pStyle w:val="a4"/>
        <w:spacing w:line="240" w:lineRule="auto"/>
        <w:ind w:left="340" w:hanging="340"/>
        <w:jc w:val="both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z w:val="22"/>
          <w:szCs w:val="22"/>
        </w:rPr>
        <w:lastRenderedPageBreak/>
        <w:t xml:space="preserve">5. </w:t>
      </w:r>
      <w:r w:rsidR="00073804">
        <w:rPr>
          <w:rFonts w:ascii="微软雅黑" w:eastAsia="微软雅黑" w:hAnsi="微软雅黑" w:cs="微软雅黑"/>
          <w:sz w:val="22"/>
          <w:szCs w:val="22"/>
        </w:rPr>
        <w:t>遵从学术规范。</w:t>
      </w:r>
      <w:r>
        <w:rPr>
          <w:rFonts w:ascii="微软雅黑" w:eastAsia="微软雅黑" w:hAnsi="微软雅黑" w:cs="微软雅黑"/>
          <w:sz w:val="22"/>
          <w:szCs w:val="22"/>
        </w:rPr>
        <w:t>严禁抄袭、剽窃，严禁一稿多投。</w:t>
      </w:r>
      <w:r w:rsidR="00073804">
        <w:rPr>
          <w:rFonts w:ascii="微软雅黑" w:eastAsia="微软雅黑" w:hAnsi="微软雅黑" w:cs="微软雅黑"/>
          <w:sz w:val="22"/>
          <w:szCs w:val="22"/>
        </w:rPr>
        <w:t>不欢迎以人工智能（AI）简单输出为主、缺乏个人学术观点和思想的投稿。</w:t>
      </w:r>
    </w:p>
    <w:p w14:paraId="14ED5853" w14:textId="77777777" w:rsidR="00F45785" w:rsidRDefault="00992111">
      <w:pPr>
        <w:pStyle w:val="a4"/>
        <w:spacing w:line="240" w:lineRule="auto"/>
        <w:jc w:val="both"/>
        <w:rPr>
          <w:rFonts w:ascii="微软雅黑" w:eastAsia="微软雅黑" w:hAnsi="微软雅黑" w:cs="微软雅黑"/>
          <w:sz w:val="22"/>
          <w:szCs w:val="22"/>
          <w:lang w:val="zh-CN"/>
        </w:rPr>
      </w:pPr>
      <w:r>
        <w:rPr>
          <w:rFonts w:ascii="微软雅黑" w:eastAsia="微软雅黑" w:hAnsi="微软雅黑" w:cs="微软雅黑"/>
          <w:sz w:val="22"/>
          <w:szCs w:val="22"/>
          <w:lang w:val="zh-CN"/>
        </w:rPr>
        <w:t xml:space="preserve">　　</w:t>
      </w:r>
    </w:p>
    <w:p w14:paraId="61CE3358" w14:textId="77777777" w:rsidR="00F45785" w:rsidRDefault="00F45785">
      <w:pPr>
        <w:pStyle w:val="a4"/>
        <w:spacing w:line="240" w:lineRule="auto"/>
        <w:jc w:val="both"/>
        <w:rPr>
          <w:rFonts w:ascii="微软雅黑" w:eastAsia="微软雅黑" w:hAnsi="微软雅黑" w:cs="微软雅黑"/>
          <w:sz w:val="22"/>
          <w:szCs w:val="22"/>
          <w:lang w:val="zh-CN"/>
        </w:rPr>
      </w:pPr>
    </w:p>
    <w:p w14:paraId="23FA42EA" w14:textId="24DE0089" w:rsidR="00F45785" w:rsidRDefault="00316187">
      <w:pPr>
        <w:pStyle w:val="a4"/>
        <w:spacing w:line="240" w:lineRule="auto"/>
        <w:jc w:val="both"/>
        <w:rPr>
          <w:rFonts w:ascii="微软雅黑" w:eastAsia="微软雅黑" w:hAnsi="微软雅黑" w:cs="微软雅黑"/>
          <w:sz w:val="22"/>
          <w:szCs w:val="22"/>
          <w:lang w:val="zh-CN"/>
        </w:rPr>
      </w:pPr>
      <w:r>
        <w:rPr>
          <w:rFonts w:ascii="微软雅黑" w:eastAsia="微软雅黑" w:hAnsi="微软雅黑" w:cs="微软雅黑"/>
          <w:sz w:val="22"/>
          <w:szCs w:val="22"/>
          <w:lang w:val="zh-CN"/>
        </w:rPr>
        <w:t>本刊审稿时间约为两周</w:t>
      </w:r>
      <w:r w:rsidR="00992111">
        <w:rPr>
          <w:rFonts w:ascii="微软雅黑" w:eastAsia="微软雅黑" w:hAnsi="微软雅黑" w:cs="微软雅黑"/>
          <w:sz w:val="22"/>
          <w:szCs w:val="22"/>
          <w:lang w:val="zh-CN"/>
        </w:rPr>
        <w:t>，</w:t>
      </w:r>
      <w:r>
        <w:rPr>
          <w:rFonts w:ascii="微软雅黑" w:eastAsia="微软雅黑" w:hAnsi="微软雅黑" w:cs="微软雅黑"/>
          <w:sz w:val="22"/>
          <w:szCs w:val="22"/>
          <w:lang w:val="zh-CN"/>
        </w:rPr>
        <w:t>一般</w:t>
      </w:r>
      <w:r w:rsidR="00992111">
        <w:rPr>
          <w:rFonts w:ascii="微软雅黑" w:eastAsia="微软雅黑" w:hAnsi="微软雅黑" w:cs="微软雅黑"/>
          <w:sz w:val="22"/>
          <w:szCs w:val="22"/>
          <w:lang w:val="zh-CN"/>
        </w:rPr>
        <w:t>将于</w:t>
      </w:r>
      <w:r>
        <w:rPr>
          <w:rFonts w:ascii="微软雅黑" w:eastAsia="微软雅黑" w:hAnsi="微软雅黑" w:cs="微软雅黑"/>
          <w:sz w:val="22"/>
          <w:szCs w:val="22"/>
          <w:lang w:val="zh-CN"/>
        </w:rPr>
        <w:t>投稿后</w:t>
      </w:r>
      <w:r w:rsidR="00992111">
        <w:rPr>
          <w:rFonts w:ascii="微软雅黑" w:eastAsia="微软雅黑" w:hAnsi="微软雅黑" w:cs="微软雅黑"/>
          <w:sz w:val="22"/>
          <w:szCs w:val="22"/>
          <w:lang w:val="zh-CN"/>
        </w:rPr>
        <w:t>一个月内回复作者。逾期未接到回复，请及时与编辑部联系。稿件一经采用，本刊将按规定</w:t>
      </w:r>
      <w:r w:rsidR="00E1531A">
        <w:rPr>
          <w:rFonts w:ascii="微软雅黑" w:eastAsia="微软雅黑" w:hAnsi="微软雅黑" w:cs="微软雅黑"/>
          <w:sz w:val="22"/>
          <w:szCs w:val="22"/>
          <w:lang w:val="zh-CN"/>
        </w:rPr>
        <w:t>向</w:t>
      </w:r>
      <w:r w:rsidR="00992111">
        <w:rPr>
          <w:rFonts w:ascii="微软雅黑" w:eastAsia="微软雅黑" w:hAnsi="微软雅黑" w:cs="微软雅黑"/>
          <w:sz w:val="22"/>
          <w:szCs w:val="22"/>
          <w:lang w:val="zh-CN"/>
        </w:rPr>
        <w:t>作者</w:t>
      </w:r>
      <w:r w:rsidR="00E1531A">
        <w:rPr>
          <w:rFonts w:ascii="微软雅黑" w:eastAsia="微软雅黑" w:hAnsi="微软雅黑" w:cs="微软雅黑"/>
          <w:sz w:val="22"/>
          <w:szCs w:val="22"/>
          <w:lang w:val="zh-CN"/>
        </w:rPr>
        <w:t>支付</w:t>
      </w:r>
      <w:r w:rsidR="00992111">
        <w:rPr>
          <w:rFonts w:ascii="微软雅黑" w:eastAsia="微软雅黑" w:hAnsi="微软雅黑" w:cs="微软雅黑"/>
          <w:sz w:val="22"/>
          <w:szCs w:val="22"/>
          <w:lang w:val="zh-CN"/>
        </w:rPr>
        <w:t>稿酬，并寄</w:t>
      </w:r>
      <w:r w:rsidR="00E1531A">
        <w:rPr>
          <w:rFonts w:ascii="微软雅黑" w:eastAsia="微软雅黑" w:hAnsi="微软雅黑" w:cs="微软雅黑"/>
          <w:sz w:val="22"/>
          <w:szCs w:val="22"/>
          <w:lang w:val="zh-CN"/>
        </w:rPr>
        <w:t>送</w:t>
      </w:r>
      <w:r w:rsidR="00992111">
        <w:rPr>
          <w:rFonts w:ascii="微软雅黑" w:eastAsia="微软雅黑" w:hAnsi="微软雅黑" w:cs="微软雅黑"/>
          <w:sz w:val="22"/>
          <w:szCs w:val="22"/>
          <w:lang w:val="zh-CN"/>
        </w:rPr>
        <w:t>当期期刊两册。稿酬一次性给付</w:t>
      </w:r>
      <w:r w:rsidR="00E1531A">
        <w:rPr>
          <w:rFonts w:ascii="微软雅黑" w:eastAsia="微软雅黑" w:hAnsi="微软雅黑" w:cs="微软雅黑"/>
          <w:sz w:val="22"/>
          <w:szCs w:val="22"/>
          <w:lang w:val="zh-CN"/>
        </w:rPr>
        <w:t>后</w:t>
      </w:r>
      <w:r w:rsidR="00992111">
        <w:rPr>
          <w:rFonts w:ascii="微软雅黑" w:eastAsia="微软雅黑" w:hAnsi="微软雅黑" w:cs="微软雅黑"/>
          <w:sz w:val="22"/>
          <w:szCs w:val="22"/>
          <w:lang w:val="zh-CN"/>
        </w:rPr>
        <w:t>，</w:t>
      </w:r>
      <w:r w:rsidR="00E1531A">
        <w:rPr>
          <w:rFonts w:ascii="微软雅黑" w:eastAsia="微软雅黑" w:hAnsi="微软雅黑" w:cs="微软雅黑"/>
          <w:sz w:val="22"/>
          <w:szCs w:val="22"/>
          <w:lang w:val="zh-CN"/>
        </w:rPr>
        <w:t>编辑部</w:t>
      </w:r>
      <w:r w:rsidR="00CD2739">
        <w:rPr>
          <w:rFonts w:ascii="微软雅黑" w:eastAsia="微软雅黑" w:hAnsi="微软雅黑" w:cs="微软雅黑"/>
          <w:sz w:val="22"/>
          <w:szCs w:val="22"/>
          <w:lang w:val="zh-CN"/>
        </w:rPr>
        <w:t>拥有</w:t>
      </w:r>
      <w:r w:rsidR="00992111">
        <w:rPr>
          <w:rFonts w:ascii="微软雅黑" w:eastAsia="微软雅黑" w:hAnsi="微软雅黑" w:cs="微软雅黑"/>
          <w:sz w:val="22"/>
          <w:szCs w:val="22"/>
          <w:lang w:val="zh-CN"/>
        </w:rPr>
        <w:t>来稿在本刊、本刊全媒体、本刊选编本以及本刊已加入的《中国期刊全文数据库》等数据库的使用权。作者如对以上条款有保留意见，请</w:t>
      </w:r>
      <w:r w:rsidR="00E1531A">
        <w:rPr>
          <w:rFonts w:ascii="微软雅黑" w:eastAsia="微软雅黑" w:hAnsi="微软雅黑" w:cs="微软雅黑"/>
          <w:sz w:val="22"/>
          <w:szCs w:val="22"/>
          <w:lang w:val="zh-CN"/>
        </w:rPr>
        <w:t>在来稿时</w:t>
      </w:r>
      <w:r w:rsidR="00992111">
        <w:rPr>
          <w:rFonts w:ascii="微软雅黑" w:eastAsia="微软雅黑" w:hAnsi="微软雅黑" w:cs="微软雅黑"/>
          <w:sz w:val="22"/>
          <w:szCs w:val="22"/>
          <w:lang w:val="zh-CN"/>
        </w:rPr>
        <w:t>予以说明，否则视为同意。</w:t>
      </w:r>
    </w:p>
    <w:p w14:paraId="68FF6D28" w14:textId="77777777" w:rsidR="00F45785" w:rsidRDefault="00F45785">
      <w:pPr>
        <w:pStyle w:val="a4"/>
        <w:spacing w:line="240" w:lineRule="auto"/>
        <w:jc w:val="center"/>
        <w:rPr>
          <w:rFonts w:ascii="方正小标宋简体" w:eastAsia="方正小标宋简体" w:hAnsi="方正小标宋简体"/>
          <w:color w:val="38A088"/>
          <w:sz w:val="22"/>
        </w:rPr>
      </w:pPr>
    </w:p>
    <w:p w14:paraId="051AE681" w14:textId="5BBF0ADD" w:rsidR="00F45785" w:rsidRDefault="009B36F9">
      <w:pPr>
        <w:pStyle w:val="a4"/>
        <w:spacing w:line="240" w:lineRule="auto"/>
        <w:jc w:val="center"/>
        <w:rPr>
          <w:rFonts w:ascii="方正小标宋简体" w:eastAsia="方正小标宋简体" w:hAnsi="方正小标宋简体"/>
          <w:color w:val="38A088"/>
          <w:sz w:val="22"/>
        </w:rPr>
      </w:pPr>
      <w:r>
        <w:rPr>
          <w:rFonts w:ascii="方正小标宋简体" w:eastAsia="方正小标宋简体" w:hAnsi="方正小标宋简体"/>
          <w:color w:val="38A088"/>
          <w:sz w:val="22"/>
        </w:rPr>
        <w:t>联系</w:t>
      </w:r>
      <w:r w:rsidR="00992111">
        <w:rPr>
          <w:rFonts w:ascii="方正小标宋简体" w:eastAsia="方正小标宋简体" w:hAnsi="方正小标宋简体"/>
          <w:color w:val="38A088"/>
          <w:sz w:val="22"/>
        </w:rPr>
        <w:t xml:space="preserve">邮箱：ipem@163.com        </w:t>
      </w:r>
      <w:r w:rsidR="00992111">
        <w:rPr>
          <w:rFonts w:ascii="方正小标宋简体" w:eastAsia="方正小标宋简体" w:hAnsi="方正小标宋简体"/>
          <w:color w:val="38A088"/>
          <w:sz w:val="22"/>
          <w:lang w:val="zh-CN"/>
        </w:rPr>
        <w:t xml:space="preserve">　　</w:t>
      </w:r>
      <w:r w:rsidR="00992111">
        <w:rPr>
          <w:rFonts w:ascii="方正小标宋简体" w:eastAsia="方正小标宋简体" w:hAnsi="方正小标宋简体"/>
          <w:color w:val="38A088"/>
          <w:sz w:val="22"/>
        </w:rPr>
        <w:t>联系电话：</w:t>
      </w:r>
      <w:r w:rsidR="00863C77">
        <w:rPr>
          <w:rFonts w:ascii="方正小标宋简体" w:eastAsia="方正小标宋简体" w:hAnsi="方正小标宋简体"/>
          <w:color w:val="38A088"/>
          <w:sz w:val="22"/>
        </w:rPr>
        <w:t>010-620653</w:t>
      </w:r>
      <w:r w:rsidR="00863C77">
        <w:rPr>
          <w:rFonts w:ascii="方正小标宋简体" w:eastAsia="方正小标宋简体" w:hAnsi="方正小标宋简体" w:hint="default"/>
          <w:color w:val="38A088"/>
          <w:sz w:val="22"/>
        </w:rPr>
        <w:t>13</w:t>
      </w:r>
    </w:p>
    <w:p w14:paraId="23EBE52D" w14:textId="73C75CCF" w:rsidR="00F45785" w:rsidRDefault="00F45785" w:rsidP="00073804">
      <w:pPr>
        <w:jc w:val="center"/>
      </w:pPr>
    </w:p>
    <w:sectPr w:rsidR="00F45785">
      <w:pgSz w:w="11906" w:h="16838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2FEB6" w14:textId="77777777" w:rsidR="00BC096E" w:rsidRDefault="00BC096E" w:rsidP="00853BB4">
      <w:r>
        <w:separator/>
      </w:r>
    </w:p>
  </w:endnote>
  <w:endnote w:type="continuationSeparator" w:id="0">
    <w:p w14:paraId="7059CFDC" w14:textId="77777777" w:rsidR="00BC096E" w:rsidRDefault="00BC096E" w:rsidP="0085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宋体 Std L">
    <w:altName w:val="思源黑体 CN"/>
    <w:charset w:val="86"/>
    <w:family w:val="auto"/>
    <w:pitch w:val="default"/>
    <w:sig w:usb0="00000000" w:usb1="0A0F1810" w:usb2="00000016" w:usb3="00000000" w:csb0="00060007" w:csb1="00000000"/>
  </w:font>
  <w:font w:name="方正大黑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大雅宋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方正楷体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F3D99" w14:textId="77777777" w:rsidR="00BC096E" w:rsidRDefault="00BC096E" w:rsidP="00853BB4">
      <w:r>
        <w:separator/>
      </w:r>
    </w:p>
  </w:footnote>
  <w:footnote w:type="continuationSeparator" w:id="0">
    <w:p w14:paraId="38C73438" w14:textId="77777777" w:rsidR="00BC096E" w:rsidRDefault="00BC096E" w:rsidP="00853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3804"/>
    <w:rsid w:val="001532A1"/>
    <w:rsid w:val="00172A27"/>
    <w:rsid w:val="00316187"/>
    <w:rsid w:val="00361B5D"/>
    <w:rsid w:val="004B3C50"/>
    <w:rsid w:val="005637E1"/>
    <w:rsid w:val="00735F90"/>
    <w:rsid w:val="00753E15"/>
    <w:rsid w:val="00792A34"/>
    <w:rsid w:val="00853BB4"/>
    <w:rsid w:val="00863C77"/>
    <w:rsid w:val="0088644C"/>
    <w:rsid w:val="00992111"/>
    <w:rsid w:val="009B36F9"/>
    <w:rsid w:val="00A01AA7"/>
    <w:rsid w:val="00AC2E9D"/>
    <w:rsid w:val="00BC096E"/>
    <w:rsid w:val="00C37E97"/>
    <w:rsid w:val="00CD2739"/>
    <w:rsid w:val="00DB7120"/>
    <w:rsid w:val="00E1531A"/>
    <w:rsid w:val="00F45785"/>
    <w:rsid w:val="00F87661"/>
    <w:rsid w:val="2AF9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02351F"/>
  <w15:docId w15:val="{A95D6580-A4D0-4A47-A332-DA4A7693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无段落样式]"/>
    <w:uiPriority w:val="99"/>
    <w:unhideWhenUsed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Adobe 宋体 Std L" w:hint="eastAsia"/>
      <w:color w:val="000000"/>
      <w:sz w:val="24"/>
      <w:szCs w:val="24"/>
    </w:rPr>
  </w:style>
  <w:style w:type="paragraph" w:customStyle="1" w:styleId="a4">
    <w:name w:val="[基本段落]"/>
    <w:basedOn w:val="a3"/>
    <w:uiPriority w:val="99"/>
    <w:unhideWhenUsed/>
  </w:style>
  <w:style w:type="paragraph" w:styleId="a5">
    <w:name w:val="Balloon Text"/>
    <w:basedOn w:val="a"/>
    <w:link w:val="a6"/>
    <w:rsid w:val="00E1531A"/>
    <w:rPr>
      <w:sz w:val="18"/>
      <w:szCs w:val="18"/>
    </w:rPr>
  </w:style>
  <w:style w:type="character" w:customStyle="1" w:styleId="a6">
    <w:name w:val="批注框文本 字符"/>
    <w:basedOn w:val="a0"/>
    <w:link w:val="a5"/>
    <w:rsid w:val="00E1531A"/>
    <w:rPr>
      <w:rFonts w:eastAsia="宋体"/>
      <w:kern w:val="2"/>
      <w:sz w:val="18"/>
      <w:szCs w:val="18"/>
    </w:rPr>
  </w:style>
  <w:style w:type="paragraph" w:styleId="a7">
    <w:name w:val="header"/>
    <w:basedOn w:val="a"/>
    <w:link w:val="a8"/>
    <w:rsid w:val="00853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53BB4"/>
    <w:rPr>
      <w:rFonts w:eastAsia="宋体"/>
      <w:kern w:val="2"/>
      <w:sz w:val="18"/>
      <w:szCs w:val="18"/>
    </w:rPr>
  </w:style>
  <w:style w:type="paragraph" w:styleId="a9">
    <w:name w:val="footer"/>
    <w:basedOn w:val="a"/>
    <w:link w:val="aa"/>
    <w:rsid w:val="00853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853BB4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>神州网信技术有限公司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王文第</dc:creator>
  <cp:lastModifiedBy>jiayin huang</cp:lastModifiedBy>
  <cp:revision>2</cp:revision>
  <cp:lastPrinted>2025-02-19T03:43:00Z</cp:lastPrinted>
  <dcterms:created xsi:type="dcterms:W3CDTF">2025-02-19T08:53:00Z</dcterms:created>
  <dcterms:modified xsi:type="dcterms:W3CDTF">2025-02-19T08:53:00Z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55671885D9C44D95B7CD7320951F7E37_11</vt:lpwstr>
  </property>
  <property fmtid="{D5CDD505-2E9C-101B-9397-08002B2CF9AE}" pid="4" name="KSOTemplateDocerSaveRecord">
    <vt:lpwstr>eyJoZGlkIjoiODIzOGI1Y2IyNmE1OTdmN2Y2YTk3ZDc3MmE5YWRjOTQiLCJ1c2VySWQiOiI5OTg3NzU5MTIifQ==</vt:lpwstr>
  </property>
</Properties>
</file>