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C2698">
      <w:pPr>
        <w:spacing w:before="67" w:line="199" w:lineRule="auto"/>
        <w:ind w:left="2954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>CONSORT</w:t>
      </w:r>
      <w:r>
        <w:rPr>
          <w:rFonts w:hint="eastAsia" w:ascii="微软雅黑" w:hAnsi="微软雅黑" w:eastAsia="微软雅黑" w:cs="微软雅黑"/>
          <w:sz w:val="31"/>
          <w:szCs w:val="31"/>
          <w:lang w:eastAsia="zh-CN"/>
        </w:rPr>
        <w:t>：</w:t>
      </w:r>
      <w:r>
        <w:rPr>
          <w:rFonts w:hint="eastAsia" w:ascii="微软雅黑" w:hAnsi="微软雅黑" w:eastAsia="微软雅黑" w:cs="微软雅黑"/>
          <w:spacing w:val="7"/>
          <w:sz w:val="31"/>
          <w:szCs w:val="31"/>
        </w:rPr>
        <w:t>随机对照试验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 检查清单</w:t>
      </w:r>
    </w:p>
    <w:p w14:paraId="32A5B4B9">
      <w:pPr>
        <w:spacing w:line="58" w:lineRule="auto"/>
        <w:rPr>
          <w:rFonts w:ascii="Arial"/>
          <w:sz w:val="2"/>
        </w:rPr>
      </w:pPr>
    </w:p>
    <w:tbl>
      <w:tblPr>
        <w:tblStyle w:val="4"/>
        <w:tblW w:w="97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5"/>
        <w:gridCol w:w="253"/>
        <w:gridCol w:w="681"/>
        <w:gridCol w:w="1107"/>
        <w:gridCol w:w="1284"/>
        <w:gridCol w:w="4331"/>
      </w:tblGrid>
      <w:tr w14:paraId="7BA2C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3" w:hRule="atLeast"/>
        </w:trPr>
        <w:tc>
          <w:tcPr>
            <w:tcW w:w="9781" w:type="dxa"/>
            <w:gridSpan w:val="6"/>
            <w:vAlign w:val="top"/>
          </w:tcPr>
          <w:p w14:paraId="0AE2C6B7">
            <w:pPr>
              <w:pStyle w:val="5"/>
              <w:spacing w:before="159" w:line="221" w:lineRule="auto"/>
              <w:ind w:left="11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赣南医科大学学报</w:t>
            </w:r>
          </w:p>
        </w:tc>
      </w:tr>
      <w:tr w14:paraId="0400F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96" w:hRule="atLeast"/>
        </w:trPr>
        <w:tc>
          <w:tcPr>
            <w:tcW w:w="2378" w:type="dxa"/>
            <w:gridSpan w:val="2"/>
            <w:vAlign w:val="top"/>
          </w:tcPr>
          <w:p w14:paraId="3045E286">
            <w:pPr>
              <w:pStyle w:val="5"/>
              <w:spacing w:before="167" w:line="221" w:lineRule="auto"/>
              <w:ind w:left="121"/>
              <w:rPr>
                <w:spacing w:val="-1"/>
              </w:rPr>
            </w:pPr>
            <w:r>
              <w:rPr>
                <w:spacing w:val="-2"/>
              </w:rPr>
              <w:t>稿</w:t>
            </w:r>
            <w:r>
              <w:rPr>
                <w:rFonts w:hint="eastAsia"/>
                <w:spacing w:val="-2"/>
                <w:lang w:val="en-US" w:eastAsia="zh-CN"/>
              </w:rPr>
              <w:t>件编</w:t>
            </w:r>
            <w:r>
              <w:rPr>
                <w:spacing w:val="-2"/>
              </w:rPr>
              <w:t>号：</w:t>
            </w:r>
          </w:p>
        </w:tc>
        <w:tc>
          <w:tcPr>
            <w:tcW w:w="1788" w:type="dxa"/>
            <w:gridSpan w:val="2"/>
            <w:vAlign w:val="top"/>
          </w:tcPr>
          <w:p w14:paraId="15EE7D9B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5913FAF2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  <w:r>
              <w:rPr>
                <w:spacing w:val="-6"/>
              </w:rPr>
              <w:t>稿件题目：</w:t>
            </w:r>
          </w:p>
        </w:tc>
        <w:tc>
          <w:tcPr>
            <w:tcW w:w="4331" w:type="dxa"/>
            <w:vAlign w:val="top"/>
          </w:tcPr>
          <w:p w14:paraId="2727508D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F083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45" w:hRule="atLeast"/>
        </w:trPr>
        <w:tc>
          <w:tcPr>
            <w:tcW w:w="2378" w:type="dxa"/>
            <w:gridSpan w:val="2"/>
            <w:vAlign w:val="top"/>
          </w:tcPr>
          <w:p w14:paraId="18F6C779">
            <w:pPr>
              <w:pStyle w:val="5"/>
              <w:spacing w:before="167" w:line="221" w:lineRule="auto"/>
              <w:ind w:left="121"/>
            </w:pPr>
            <w:r>
              <w:rPr>
                <w:spacing w:val="-1"/>
              </w:rPr>
              <w:t>第一作者姓名：</w:t>
            </w:r>
          </w:p>
        </w:tc>
        <w:tc>
          <w:tcPr>
            <w:tcW w:w="1788" w:type="dxa"/>
            <w:gridSpan w:val="2"/>
            <w:vAlign w:val="top"/>
          </w:tcPr>
          <w:p w14:paraId="0D23015C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32D17913">
            <w:pPr>
              <w:pStyle w:val="5"/>
              <w:spacing w:before="166" w:line="221" w:lineRule="auto"/>
              <w:ind w:left="114"/>
            </w:pPr>
            <w:r>
              <w:rPr>
                <w:spacing w:val="-2"/>
              </w:rPr>
              <w:t>通信作者：</w:t>
            </w:r>
          </w:p>
        </w:tc>
        <w:tc>
          <w:tcPr>
            <w:tcW w:w="4331" w:type="dxa"/>
            <w:vAlign w:val="top"/>
          </w:tcPr>
          <w:p w14:paraId="12CBF9D0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2979F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2125" w:type="dxa"/>
            <w:vAlign w:val="top"/>
          </w:tcPr>
          <w:p w14:paraId="083AD13B">
            <w:pPr>
              <w:pStyle w:val="5"/>
              <w:spacing w:before="207" w:line="221" w:lineRule="auto"/>
              <w:ind w:left="144"/>
              <w:rPr>
                <w:b/>
                <w:bCs/>
              </w:rPr>
            </w:pPr>
            <w:r>
              <w:rPr>
                <w:b/>
                <w:bCs/>
                <w:spacing w:val="-7"/>
              </w:rPr>
              <w:t>内容或主题</w:t>
            </w:r>
          </w:p>
        </w:tc>
        <w:tc>
          <w:tcPr>
            <w:tcW w:w="934" w:type="dxa"/>
            <w:gridSpan w:val="2"/>
            <w:vAlign w:val="top"/>
          </w:tcPr>
          <w:p w14:paraId="426B9571">
            <w:pPr>
              <w:pStyle w:val="5"/>
              <w:spacing w:before="207" w:line="221" w:lineRule="auto"/>
              <w:ind w:left="117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条目号</w:t>
            </w:r>
          </w:p>
        </w:tc>
        <w:tc>
          <w:tcPr>
            <w:tcW w:w="6722" w:type="dxa"/>
            <w:gridSpan w:val="3"/>
            <w:vAlign w:val="center"/>
          </w:tcPr>
          <w:p w14:paraId="5DA8E90F">
            <w:pPr>
              <w:pStyle w:val="5"/>
              <w:spacing w:before="207" w:line="219" w:lineRule="auto"/>
              <w:ind w:left="114"/>
              <w:jc w:val="center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对照检查的条目（如有请打钩）</w:t>
            </w:r>
            <w:bookmarkStart w:id="0" w:name="_GoBack"/>
            <w:bookmarkEnd w:id="0"/>
          </w:p>
        </w:tc>
      </w:tr>
      <w:tr w14:paraId="34935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81" w:type="dxa"/>
            <w:gridSpan w:val="6"/>
            <w:vAlign w:val="top"/>
          </w:tcPr>
          <w:p w14:paraId="4FE0C7B8">
            <w:pPr>
              <w:pStyle w:val="5"/>
              <w:spacing w:before="65" w:line="222" w:lineRule="auto"/>
              <w:ind w:left="120"/>
            </w:pPr>
            <w:r>
              <w:rPr>
                <w:b/>
                <w:bCs/>
                <w:spacing w:val="-2"/>
              </w:rPr>
              <w:t>文题和摘要</w:t>
            </w:r>
          </w:p>
        </w:tc>
      </w:tr>
      <w:tr w14:paraId="7B0CE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1E538508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1D56A8DA">
            <w:pPr>
              <w:spacing w:before="240" w:line="234" w:lineRule="auto"/>
              <w:ind w:left="39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1"/>
                <w:szCs w:val="21"/>
              </w:rPr>
              <w:t>1a</w:t>
            </w:r>
          </w:p>
        </w:tc>
        <w:tc>
          <w:tcPr>
            <w:tcW w:w="6722" w:type="dxa"/>
            <w:gridSpan w:val="3"/>
            <w:vAlign w:val="center"/>
          </w:tcPr>
          <w:p w14:paraId="6A9EC4BC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文题能识别是随机临床试验</w:t>
            </w:r>
          </w:p>
        </w:tc>
      </w:tr>
      <w:tr w14:paraId="658D5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198E0FD5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6EA70ED8">
            <w:pPr>
              <w:spacing w:before="239" w:line="233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1b</w:t>
            </w:r>
          </w:p>
        </w:tc>
        <w:tc>
          <w:tcPr>
            <w:tcW w:w="6722" w:type="dxa"/>
            <w:gridSpan w:val="3"/>
            <w:vAlign w:val="center"/>
          </w:tcPr>
          <w:p w14:paraId="413C84A7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结构式摘要，包括试验设计、方法、结果、结论几个部分</w:t>
            </w:r>
          </w:p>
        </w:tc>
      </w:tr>
      <w:tr w14:paraId="3265C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781" w:type="dxa"/>
            <w:gridSpan w:val="6"/>
            <w:vAlign w:val="top"/>
          </w:tcPr>
          <w:p w14:paraId="3A04E59D">
            <w:pPr>
              <w:pStyle w:val="5"/>
              <w:spacing w:before="52" w:line="222" w:lineRule="auto"/>
              <w:ind w:left="134"/>
            </w:pPr>
            <w:r>
              <w:rPr>
                <w:b/>
                <w:bCs/>
                <w:spacing w:val="-6"/>
              </w:rPr>
              <w:t>引言</w:t>
            </w:r>
          </w:p>
        </w:tc>
      </w:tr>
      <w:tr w14:paraId="77D16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37C37632">
            <w:pPr>
              <w:spacing w:line="453" w:lineRule="auto"/>
              <w:rPr>
                <w:rFonts w:ascii="Arial"/>
                <w:sz w:val="21"/>
              </w:rPr>
            </w:pPr>
          </w:p>
          <w:p w14:paraId="505088CA">
            <w:pPr>
              <w:pStyle w:val="5"/>
              <w:spacing w:before="68" w:line="221" w:lineRule="auto"/>
              <w:ind w:left="122"/>
            </w:pPr>
            <w:r>
              <w:rPr>
                <w:spacing w:val="-2"/>
              </w:rPr>
              <w:t>背景和目的</w:t>
            </w:r>
          </w:p>
        </w:tc>
        <w:tc>
          <w:tcPr>
            <w:tcW w:w="934" w:type="dxa"/>
            <w:gridSpan w:val="2"/>
            <w:vAlign w:val="top"/>
          </w:tcPr>
          <w:p w14:paraId="70B97572">
            <w:pPr>
              <w:spacing w:before="240" w:line="234" w:lineRule="auto"/>
              <w:ind w:left="37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2a</w:t>
            </w:r>
          </w:p>
        </w:tc>
        <w:tc>
          <w:tcPr>
            <w:tcW w:w="6722" w:type="dxa"/>
            <w:gridSpan w:val="3"/>
            <w:vAlign w:val="center"/>
          </w:tcPr>
          <w:p w14:paraId="5F419DF0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科学背景和对试验理由的解释</w:t>
            </w:r>
          </w:p>
        </w:tc>
      </w:tr>
      <w:tr w14:paraId="4F389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0318C611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16F68D70">
            <w:pPr>
              <w:spacing w:before="241" w:line="233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2b</w:t>
            </w:r>
          </w:p>
        </w:tc>
        <w:tc>
          <w:tcPr>
            <w:tcW w:w="6722" w:type="dxa"/>
            <w:gridSpan w:val="3"/>
            <w:vAlign w:val="center"/>
          </w:tcPr>
          <w:p w14:paraId="41547421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具体目的和假设</w:t>
            </w:r>
          </w:p>
        </w:tc>
      </w:tr>
      <w:tr w14:paraId="0D151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781" w:type="dxa"/>
            <w:gridSpan w:val="6"/>
            <w:vAlign w:val="top"/>
          </w:tcPr>
          <w:p w14:paraId="52F4834A">
            <w:pPr>
              <w:pStyle w:val="5"/>
              <w:spacing w:before="55" w:line="222" w:lineRule="auto"/>
              <w:ind w:left="119"/>
            </w:pPr>
            <w:r>
              <w:rPr>
                <w:b/>
                <w:bCs/>
                <w:spacing w:val="-2"/>
              </w:rPr>
              <w:t>方法</w:t>
            </w:r>
          </w:p>
        </w:tc>
      </w:tr>
      <w:tr w14:paraId="343E0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46E5995B">
            <w:pPr>
              <w:spacing w:line="454" w:lineRule="auto"/>
              <w:rPr>
                <w:rFonts w:ascii="Arial"/>
                <w:sz w:val="21"/>
              </w:rPr>
            </w:pPr>
          </w:p>
          <w:p w14:paraId="49E22720">
            <w:pPr>
              <w:pStyle w:val="5"/>
              <w:spacing w:before="69" w:line="222" w:lineRule="auto"/>
              <w:ind w:left="118"/>
            </w:pPr>
            <w:r>
              <w:rPr>
                <w:spacing w:val="-2"/>
              </w:rPr>
              <w:t>试验设计</w:t>
            </w:r>
          </w:p>
        </w:tc>
        <w:tc>
          <w:tcPr>
            <w:tcW w:w="934" w:type="dxa"/>
            <w:gridSpan w:val="2"/>
            <w:vAlign w:val="top"/>
          </w:tcPr>
          <w:p w14:paraId="352A6B11">
            <w:pPr>
              <w:spacing w:before="241" w:line="234" w:lineRule="auto"/>
              <w:ind w:left="37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3a</w:t>
            </w:r>
          </w:p>
        </w:tc>
        <w:tc>
          <w:tcPr>
            <w:tcW w:w="6722" w:type="dxa"/>
            <w:gridSpan w:val="3"/>
            <w:vAlign w:val="top"/>
          </w:tcPr>
          <w:p w14:paraId="5560CEBC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lang w:eastAsia="zh-CN"/>
              </w:rPr>
              <w:t>□</w:t>
            </w:r>
            <w:r>
              <w:t>描述试验设计（诸如平行设计、析因设计</w:t>
            </w:r>
            <w:r>
              <w:rPr>
                <w:spacing w:val="-54"/>
                <w:w w:val="98"/>
              </w:rPr>
              <w:t>），</w:t>
            </w:r>
            <w:r>
              <w:t>包括受试者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分配入各组的比例</w:t>
            </w:r>
          </w:p>
        </w:tc>
      </w:tr>
      <w:tr w14:paraId="77081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5FE404C9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2AAC72F3">
            <w:pPr>
              <w:spacing w:before="242" w:line="233" w:lineRule="auto"/>
              <w:ind w:left="36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3b</w:t>
            </w:r>
          </w:p>
        </w:tc>
        <w:tc>
          <w:tcPr>
            <w:tcW w:w="6722" w:type="dxa"/>
            <w:gridSpan w:val="3"/>
            <w:vAlign w:val="top"/>
          </w:tcPr>
          <w:p w14:paraId="4EE636CF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试验开始后对试验方法所作的重要改变（如合格受试者的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挑选标准</w:t>
            </w:r>
            <w:r>
              <w:rPr>
                <w:spacing w:val="6"/>
              </w:rPr>
              <w:t>），</w:t>
            </w:r>
            <w:r>
              <w:rPr>
                <w:spacing w:val="-2"/>
              </w:rPr>
              <w:t>并说明原因</w:t>
            </w:r>
          </w:p>
        </w:tc>
      </w:tr>
      <w:tr w14:paraId="06E88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2A744B3A">
            <w:pPr>
              <w:spacing w:line="456" w:lineRule="auto"/>
              <w:rPr>
                <w:rFonts w:ascii="Arial"/>
                <w:sz w:val="21"/>
              </w:rPr>
            </w:pPr>
          </w:p>
          <w:p w14:paraId="4054D9F4">
            <w:pPr>
              <w:pStyle w:val="5"/>
              <w:spacing w:before="68" w:line="222" w:lineRule="auto"/>
              <w:ind w:left="123"/>
            </w:pPr>
            <w:r>
              <w:rPr>
                <w:spacing w:val="-2"/>
              </w:rPr>
              <w:t>受试者</w:t>
            </w:r>
          </w:p>
        </w:tc>
        <w:tc>
          <w:tcPr>
            <w:tcW w:w="934" w:type="dxa"/>
            <w:gridSpan w:val="2"/>
            <w:vAlign w:val="top"/>
          </w:tcPr>
          <w:p w14:paraId="2C7D362B">
            <w:pPr>
              <w:spacing w:before="243" w:line="234" w:lineRule="auto"/>
              <w:ind w:left="36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4a</w:t>
            </w:r>
          </w:p>
        </w:tc>
        <w:tc>
          <w:tcPr>
            <w:tcW w:w="6722" w:type="dxa"/>
            <w:gridSpan w:val="3"/>
            <w:vAlign w:val="center"/>
          </w:tcPr>
          <w:p w14:paraId="7EC6D9F8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受试者合格标准</w:t>
            </w:r>
          </w:p>
        </w:tc>
      </w:tr>
      <w:tr w14:paraId="2BC5F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6AAE09E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7CAA1979">
            <w:pPr>
              <w:spacing w:before="243" w:line="233" w:lineRule="auto"/>
              <w:ind w:left="36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4b</w:t>
            </w:r>
          </w:p>
        </w:tc>
        <w:tc>
          <w:tcPr>
            <w:tcW w:w="6722" w:type="dxa"/>
            <w:gridSpan w:val="3"/>
            <w:vAlign w:val="center"/>
          </w:tcPr>
          <w:p w14:paraId="3D5CAAD1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资料收集的场所和地点</w:t>
            </w:r>
          </w:p>
        </w:tc>
      </w:tr>
      <w:tr w14:paraId="0A198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73A60BB8">
            <w:pPr>
              <w:pStyle w:val="5"/>
              <w:spacing w:before="210" w:line="220" w:lineRule="auto"/>
              <w:ind w:left="118"/>
            </w:pPr>
            <w:r>
              <w:rPr>
                <w:spacing w:val="-1"/>
              </w:rPr>
              <w:t>干预措施</w:t>
            </w:r>
          </w:p>
        </w:tc>
        <w:tc>
          <w:tcPr>
            <w:tcW w:w="934" w:type="dxa"/>
            <w:gridSpan w:val="2"/>
            <w:vAlign w:val="top"/>
          </w:tcPr>
          <w:p w14:paraId="3015A740">
            <w:pPr>
              <w:spacing w:before="243" w:line="234" w:lineRule="auto"/>
              <w:ind w:left="42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6722" w:type="dxa"/>
            <w:gridSpan w:val="3"/>
            <w:vAlign w:val="top"/>
          </w:tcPr>
          <w:p w14:paraId="6A075876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12"/>
                <w:lang w:eastAsia="zh-CN"/>
              </w:rPr>
              <w:t>□</w:t>
            </w:r>
            <w:r>
              <w:rPr>
                <w:spacing w:val="-12"/>
              </w:rPr>
              <w:t>详细描述各组干预措施的细节以使他人能够重复，包括它们</w:t>
            </w:r>
            <w:r>
              <w:t xml:space="preserve"> </w:t>
            </w:r>
            <w:r>
              <w:rPr>
                <w:spacing w:val="-8"/>
              </w:rPr>
              <w:t>实际上是在何时、如何实施的</w:t>
            </w:r>
          </w:p>
        </w:tc>
      </w:tr>
      <w:tr w14:paraId="3E6A4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1561228B">
            <w:pPr>
              <w:spacing w:line="460" w:lineRule="auto"/>
              <w:rPr>
                <w:rFonts w:ascii="Arial"/>
                <w:sz w:val="21"/>
              </w:rPr>
            </w:pPr>
          </w:p>
          <w:p w14:paraId="2FA5F57C">
            <w:pPr>
              <w:pStyle w:val="5"/>
              <w:spacing w:before="68" w:line="221" w:lineRule="auto"/>
              <w:ind w:left="123"/>
            </w:pPr>
            <w:r>
              <w:rPr>
                <w:spacing w:val="-3"/>
              </w:rPr>
              <w:t>结局指标</w:t>
            </w:r>
          </w:p>
        </w:tc>
        <w:tc>
          <w:tcPr>
            <w:tcW w:w="934" w:type="dxa"/>
            <w:gridSpan w:val="2"/>
            <w:vAlign w:val="top"/>
          </w:tcPr>
          <w:p w14:paraId="4C7B16FF">
            <w:pPr>
              <w:spacing w:before="246" w:line="234" w:lineRule="auto"/>
              <w:ind w:left="37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6a</w:t>
            </w:r>
          </w:p>
        </w:tc>
        <w:tc>
          <w:tcPr>
            <w:tcW w:w="6722" w:type="dxa"/>
            <w:gridSpan w:val="3"/>
            <w:vAlign w:val="top"/>
          </w:tcPr>
          <w:p w14:paraId="3EF0A7B3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完整而确切地说明预先设定的主要和次要结局指标，包括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它们是在何时、如何测评的</w:t>
            </w:r>
          </w:p>
        </w:tc>
      </w:tr>
      <w:tr w14:paraId="44707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54262D8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259FE63A">
            <w:pPr>
              <w:spacing w:before="244" w:line="233" w:lineRule="auto"/>
              <w:ind w:left="36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6b</w:t>
            </w:r>
          </w:p>
        </w:tc>
        <w:tc>
          <w:tcPr>
            <w:tcW w:w="6722" w:type="dxa"/>
            <w:gridSpan w:val="3"/>
            <w:vAlign w:val="center"/>
          </w:tcPr>
          <w:p w14:paraId="29B28885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试验开始后对结局指标是否有任何更改，并说明</w:t>
            </w:r>
            <w:r>
              <w:rPr>
                <w:spacing w:val="-2"/>
              </w:rPr>
              <w:t>原因</w:t>
            </w:r>
          </w:p>
        </w:tc>
      </w:tr>
      <w:tr w14:paraId="3EF0B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434637B1">
            <w:pPr>
              <w:spacing w:line="457" w:lineRule="auto"/>
              <w:rPr>
                <w:rFonts w:ascii="Arial"/>
                <w:sz w:val="21"/>
              </w:rPr>
            </w:pPr>
          </w:p>
          <w:p w14:paraId="715E994A">
            <w:pPr>
              <w:pStyle w:val="5"/>
              <w:spacing w:before="68" w:line="220" w:lineRule="auto"/>
              <w:ind w:left="118"/>
            </w:pPr>
            <w:r>
              <w:rPr>
                <w:spacing w:val="-1"/>
              </w:rPr>
              <w:t>样本量</w:t>
            </w:r>
          </w:p>
        </w:tc>
        <w:tc>
          <w:tcPr>
            <w:tcW w:w="934" w:type="dxa"/>
            <w:gridSpan w:val="2"/>
            <w:vAlign w:val="top"/>
          </w:tcPr>
          <w:p w14:paraId="245E39D6">
            <w:pPr>
              <w:spacing w:before="244" w:line="233" w:lineRule="auto"/>
              <w:ind w:left="37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7a</w:t>
            </w:r>
          </w:p>
        </w:tc>
        <w:tc>
          <w:tcPr>
            <w:tcW w:w="6722" w:type="dxa"/>
            <w:gridSpan w:val="3"/>
            <w:vAlign w:val="center"/>
          </w:tcPr>
          <w:p w14:paraId="7883B540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如何确定样本量</w:t>
            </w:r>
          </w:p>
        </w:tc>
      </w:tr>
      <w:tr w14:paraId="043F6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41F77E3A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1E0A1545">
            <w:pPr>
              <w:spacing w:before="244" w:line="233" w:lineRule="auto"/>
              <w:ind w:left="36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7b</w:t>
            </w:r>
          </w:p>
        </w:tc>
        <w:tc>
          <w:tcPr>
            <w:tcW w:w="6722" w:type="dxa"/>
            <w:gridSpan w:val="3"/>
            <w:vAlign w:val="center"/>
          </w:tcPr>
          <w:p w14:paraId="0655697B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必要时，解释中期分析和试验中止原则</w:t>
            </w:r>
          </w:p>
        </w:tc>
      </w:tr>
      <w:tr w14:paraId="53B0E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125" w:type="dxa"/>
            <w:vAlign w:val="top"/>
          </w:tcPr>
          <w:p w14:paraId="3EA24709">
            <w:pPr>
              <w:pStyle w:val="5"/>
              <w:spacing w:before="65" w:line="220" w:lineRule="auto"/>
              <w:ind w:left="130"/>
            </w:pPr>
            <w:r>
              <w:rPr>
                <w:b/>
                <w:bCs/>
                <w:spacing w:val="-5"/>
              </w:rPr>
              <w:t>随机方法</w:t>
            </w:r>
          </w:p>
        </w:tc>
        <w:tc>
          <w:tcPr>
            <w:tcW w:w="7656" w:type="dxa"/>
            <w:gridSpan w:val="5"/>
            <w:vAlign w:val="top"/>
          </w:tcPr>
          <w:p w14:paraId="038CFD43">
            <w:pPr>
              <w:rPr>
                <w:rFonts w:ascii="Arial"/>
                <w:sz w:val="21"/>
              </w:rPr>
            </w:pPr>
          </w:p>
        </w:tc>
      </w:tr>
      <w:tr w14:paraId="52801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04204684">
            <w:pPr>
              <w:spacing w:line="301" w:lineRule="auto"/>
              <w:rPr>
                <w:rFonts w:ascii="Arial"/>
                <w:sz w:val="21"/>
              </w:rPr>
            </w:pPr>
          </w:p>
          <w:p w14:paraId="3C3A2C96">
            <w:pPr>
              <w:pStyle w:val="5"/>
              <w:spacing w:before="69" w:line="221" w:lineRule="auto"/>
              <w:ind w:left="329"/>
            </w:pPr>
            <w:r>
              <w:rPr>
                <w:spacing w:val="-1"/>
              </w:rPr>
              <w:t>序列的产生</w:t>
            </w:r>
          </w:p>
        </w:tc>
        <w:tc>
          <w:tcPr>
            <w:tcW w:w="934" w:type="dxa"/>
            <w:gridSpan w:val="2"/>
            <w:vAlign w:val="top"/>
          </w:tcPr>
          <w:p w14:paraId="746F9320">
            <w:pPr>
              <w:spacing w:before="243" w:line="234" w:lineRule="auto"/>
              <w:ind w:left="37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8a</w:t>
            </w:r>
          </w:p>
        </w:tc>
        <w:tc>
          <w:tcPr>
            <w:tcW w:w="6722" w:type="dxa"/>
            <w:gridSpan w:val="3"/>
            <w:vAlign w:val="center"/>
          </w:tcPr>
          <w:p w14:paraId="11DF9A83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产生随机分配序列的方法</w:t>
            </w:r>
          </w:p>
        </w:tc>
      </w:tr>
      <w:tr w14:paraId="2B2CF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0290F5F6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6AD6262A">
            <w:pPr>
              <w:spacing w:before="245" w:line="233" w:lineRule="auto"/>
              <w:ind w:left="37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8b</w:t>
            </w:r>
          </w:p>
        </w:tc>
        <w:tc>
          <w:tcPr>
            <w:tcW w:w="6722" w:type="dxa"/>
            <w:gridSpan w:val="3"/>
            <w:vAlign w:val="center"/>
          </w:tcPr>
          <w:p w14:paraId="542DA29C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随机方法的类型，任何限定的细节（如怎样分区组和各区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组样本多少）</w:t>
            </w:r>
          </w:p>
        </w:tc>
      </w:tr>
      <w:tr w14:paraId="45D220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25" w:type="dxa"/>
            <w:vAlign w:val="top"/>
          </w:tcPr>
          <w:p w14:paraId="00DEF1FA">
            <w:pPr>
              <w:pStyle w:val="5"/>
              <w:spacing w:before="211" w:line="220" w:lineRule="auto"/>
              <w:ind w:left="332"/>
            </w:pPr>
            <w:r>
              <w:rPr>
                <w:spacing w:val="-2"/>
              </w:rPr>
              <w:t>分配隐藏机制</w:t>
            </w:r>
          </w:p>
        </w:tc>
        <w:tc>
          <w:tcPr>
            <w:tcW w:w="934" w:type="dxa"/>
            <w:gridSpan w:val="2"/>
            <w:vAlign w:val="top"/>
          </w:tcPr>
          <w:p w14:paraId="2A6F523D">
            <w:pPr>
              <w:spacing w:before="244" w:line="233" w:lineRule="auto"/>
              <w:ind w:left="42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6722" w:type="dxa"/>
            <w:gridSpan w:val="3"/>
            <w:vAlign w:val="top"/>
          </w:tcPr>
          <w:p w14:paraId="57403B38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>用于执行随机分配序列的机制（例如按序编码的封藏法</w:t>
            </w:r>
            <w:r>
              <w:rPr>
                <w:spacing w:val="-33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描述干预措施分配之前为隐藏序列号所采取的步骤</w:t>
            </w:r>
          </w:p>
        </w:tc>
      </w:tr>
    </w:tbl>
    <w:p w14:paraId="2593E4C8">
      <w:pPr>
        <w:rPr>
          <w:rFonts w:ascii="Arial"/>
          <w:sz w:val="21"/>
        </w:rPr>
      </w:pPr>
    </w:p>
    <w:p w14:paraId="1043FC36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242" w:right="986" w:bottom="0" w:left="1132" w:header="0" w:footer="0" w:gutter="0"/>
          <w:cols w:space="720" w:num="1"/>
        </w:sectPr>
      </w:pPr>
    </w:p>
    <w:tbl>
      <w:tblPr>
        <w:tblStyle w:val="4"/>
        <w:tblW w:w="97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5"/>
        <w:gridCol w:w="934"/>
        <w:gridCol w:w="6722"/>
      </w:tblGrid>
      <w:tr w14:paraId="16B3E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125" w:type="dxa"/>
            <w:vAlign w:val="top"/>
          </w:tcPr>
          <w:p w14:paraId="5093A8CE">
            <w:pPr>
              <w:pStyle w:val="5"/>
              <w:spacing w:before="214" w:line="221" w:lineRule="auto"/>
              <w:ind w:left="335"/>
            </w:pPr>
            <w:r>
              <w:rPr>
                <w:spacing w:val="-3"/>
              </w:rPr>
              <w:t>实施</w:t>
            </w:r>
          </w:p>
        </w:tc>
        <w:tc>
          <w:tcPr>
            <w:tcW w:w="934" w:type="dxa"/>
            <w:vAlign w:val="top"/>
          </w:tcPr>
          <w:p w14:paraId="3ABA5CBB">
            <w:pPr>
              <w:spacing w:before="246" w:line="234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</w:t>
            </w:r>
          </w:p>
        </w:tc>
        <w:tc>
          <w:tcPr>
            <w:tcW w:w="6722" w:type="dxa"/>
            <w:vAlign w:val="center"/>
          </w:tcPr>
          <w:p w14:paraId="67D59AFC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谁产生随机分配序列，谁招募受试者，谁给受试者分配干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预措施</w:t>
            </w:r>
          </w:p>
        </w:tc>
      </w:tr>
      <w:tr w14:paraId="14EC8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49E0D900">
            <w:pPr>
              <w:spacing w:line="453" w:lineRule="auto"/>
              <w:rPr>
                <w:rFonts w:ascii="Arial"/>
                <w:sz w:val="21"/>
              </w:rPr>
            </w:pPr>
          </w:p>
          <w:p w14:paraId="2E216346">
            <w:pPr>
              <w:pStyle w:val="5"/>
              <w:spacing w:before="68" w:line="222" w:lineRule="auto"/>
              <w:ind w:left="119"/>
            </w:pPr>
            <w:r>
              <w:rPr>
                <w:spacing w:val="-2"/>
              </w:rPr>
              <w:t>盲法</w:t>
            </w:r>
          </w:p>
        </w:tc>
        <w:tc>
          <w:tcPr>
            <w:tcW w:w="934" w:type="dxa"/>
            <w:vAlign w:val="top"/>
          </w:tcPr>
          <w:p w14:paraId="21D221AE">
            <w:pPr>
              <w:spacing w:before="240" w:line="234" w:lineRule="auto"/>
              <w:ind w:left="34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1"/>
                <w:szCs w:val="21"/>
              </w:rPr>
              <w:t>11a</w:t>
            </w:r>
          </w:p>
        </w:tc>
        <w:tc>
          <w:tcPr>
            <w:tcW w:w="6722" w:type="dxa"/>
            <w:vAlign w:val="top"/>
          </w:tcPr>
          <w:p w14:paraId="01C12134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如果实施了盲法，分配干预措施之后对谁设盲（例如受试</w:t>
            </w:r>
            <w:r>
              <w:rPr>
                <w:spacing w:val="13"/>
              </w:rPr>
              <w:t xml:space="preserve"> </w:t>
            </w:r>
            <w:r>
              <w:t>者、医护提供者、结局评估者</w:t>
            </w:r>
            <w:r>
              <w:rPr>
                <w:spacing w:val="-3"/>
              </w:rPr>
              <w:t>），</w:t>
            </w:r>
            <w:r>
              <w:t>以及盲法是如何实施的</w:t>
            </w:r>
          </w:p>
        </w:tc>
      </w:tr>
      <w:tr w14:paraId="48874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61F60B1E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52DA1359">
            <w:pPr>
              <w:spacing w:before="239" w:line="233" w:lineRule="auto"/>
              <w:ind w:left="33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1"/>
                <w:szCs w:val="21"/>
              </w:rPr>
              <w:t>11b</w:t>
            </w:r>
          </w:p>
        </w:tc>
        <w:tc>
          <w:tcPr>
            <w:tcW w:w="6722" w:type="dxa"/>
            <w:vAlign w:val="center"/>
          </w:tcPr>
          <w:p w14:paraId="65193CAA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如有必要，描述干预措施的相似之处</w:t>
            </w:r>
          </w:p>
        </w:tc>
      </w:tr>
      <w:tr w14:paraId="59417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7427BCAB">
            <w:pPr>
              <w:spacing w:line="453" w:lineRule="auto"/>
              <w:rPr>
                <w:rFonts w:ascii="Arial"/>
                <w:sz w:val="21"/>
              </w:rPr>
            </w:pPr>
          </w:p>
          <w:p w14:paraId="57E60829">
            <w:pPr>
              <w:pStyle w:val="5"/>
              <w:spacing w:before="68" w:line="222" w:lineRule="auto"/>
              <w:ind w:left="123"/>
            </w:pPr>
            <w:r>
              <w:rPr>
                <w:spacing w:val="-2"/>
              </w:rPr>
              <w:t>统计学方法</w:t>
            </w:r>
          </w:p>
        </w:tc>
        <w:tc>
          <w:tcPr>
            <w:tcW w:w="934" w:type="dxa"/>
            <w:vAlign w:val="top"/>
          </w:tcPr>
          <w:p w14:paraId="782C3D1A">
            <w:pPr>
              <w:spacing w:before="240" w:line="234" w:lineRule="auto"/>
              <w:ind w:left="33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12a</w:t>
            </w:r>
          </w:p>
        </w:tc>
        <w:tc>
          <w:tcPr>
            <w:tcW w:w="6722" w:type="dxa"/>
            <w:vAlign w:val="center"/>
          </w:tcPr>
          <w:p w14:paraId="1E0306E3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用于比较各组主要和次要结局指标的统计学方法</w:t>
            </w:r>
          </w:p>
        </w:tc>
      </w:tr>
      <w:tr w14:paraId="64432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60F3AB18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3CA0179">
            <w:pPr>
              <w:spacing w:before="240" w:line="233" w:lineRule="auto"/>
              <w:ind w:left="3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12b</w:t>
            </w:r>
          </w:p>
        </w:tc>
        <w:tc>
          <w:tcPr>
            <w:tcW w:w="6722" w:type="dxa"/>
            <w:vAlign w:val="center"/>
          </w:tcPr>
          <w:p w14:paraId="2311BA24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附加分析的方法，诸如亚组分析和校正分析</w:t>
            </w:r>
          </w:p>
        </w:tc>
      </w:tr>
      <w:tr w14:paraId="57649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81" w:type="dxa"/>
            <w:gridSpan w:val="3"/>
            <w:vAlign w:val="top"/>
          </w:tcPr>
          <w:p w14:paraId="17D1E2A5">
            <w:pPr>
              <w:pStyle w:val="5"/>
              <w:spacing w:before="77" w:line="221" w:lineRule="auto"/>
              <w:ind w:left="123"/>
            </w:pPr>
            <w:r>
              <w:rPr>
                <w:b/>
                <w:bCs/>
                <w:spacing w:val="-3"/>
              </w:rPr>
              <w:t>结果</w:t>
            </w:r>
          </w:p>
        </w:tc>
      </w:tr>
      <w:tr w14:paraId="76A42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15070372">
            <w:pPr>
              <w:spacing w:line="300" w:lineRule="auto"/>
              <w:rPr>
                <w:rFonts w:ascii="Arial"/>
                <w:sz w:val="21"/>
              </w:rPr>
            </w:pPr>
          </w:p>
          <w:p w14:paraId="60D64FEE">
            <w:pPr>
              <w:pStyle w:val="5"/>
              <w:spacing w:before="68" w:line="276" w:lineRule="auto"/>
              <w:ind w:left="119" w:right="102" w:firstLine="3"/>
            </w:pPr>
            <w:r>
              <w:t>受试者流程（极力推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荐使用流程图）</w:t>
            </w:r>
          </w:p>
        </w:tc>
        <w:tc>
          <w:tcPr>
            <w:tcW w:w="934" w:type="dxa"/>
            <w:vAlign w:val="top"/>
          </w:tcPr>
          <w:p w14:paraId="10CBF2F3">
            <w:pPr>
              <w:spacing w:before="240" w:line="234" w:lineRule="auto"/>
              <w:ind w:left="33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13a</w:t>
            </w:r>
          </w:p>
        </w:tc>
        <w:tc>
          <w:tcPr>
            <w:tcW w:w="6722" w:type="dxa"/>
            <w:vAlign w:val="top"/>
          </w:tcPr>
          <w:p w14:paraId="343BDE48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随机分配到各组的受试者例数，接受已分配治疗的例数，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以及纳入主要结局分析的例数</w:t>
            </w:r>
          </w:p>
        </w:tc>
      </w:tr>
      <w:tr w14:paraId="434F4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37E8779E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5DFA3A93">
            <w:pPr>
              <w:spacing w:before="241" w:line="233" w:lineRule="auto"/>
              <w:ind w:left="3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13b</w:t>
            </w:r>
          </w:p>
        </w:tc>
        <w:tc>
          <w:tcPr>
            <w:tcW w:w="6722" w:type="dxa"/>
            <w:vAlign w:val="center"/>
          </w:tcPr>
          <w:p w14:paraId="71DFD385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随机分组后，各组脱落和被剔除的例数，并说明</w:t>
            </w:r>
            <w:r>
              <w:rPr>
                <w:spacing w:val="-2"/>
              </w:rPr>
              <w:t>原因</w:t>
            </w:r>
          </w:p>
        </w:tc>
      </w:tr>
      <w:tr w14:paraId="64DC2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6F8963CF">
            <w:pPr>
              <w:spacing w:line="456" w:lineRule="auto"/>
              <w:rPr>
                <w:rFonts w:ascii="Arial"/>
                <w:sz w:val="21"/>
              </w:rPr>
            </w:pPr>
          </w:p>
          <w:p w14:paraId="6BD40707">
            <w:pPr>
              <w:pStyle w:val="5"/>
              <w:spacing w:before="68" w:line="221" w:lineRule="auto"/>
              <w:ind w:left="119"/>
            </w:pPr>
            <w:r>
              <w:rPr>
                <w:spacing w:val="-2"/>
              </w:rPr>
              <w:t>招募受试者</w:t>
            </w:r>
          </w:p>
        </w:tc>
        <w:tc>
          <w:tcPr>
            <w:tcW w:w="934" w:type="dxa"/>
            <w:vAlign w:val="top"/>
          </w:tcPr>
          <w:p w14:paraId="22B48C96">
            <w:pPr>
              <w:spacing w:before="243" w:line="234" w:lineRule="auto"/>
              <w:ind w:left="33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14a</w:t>
            </w:r>
          </w:p>
        </w:tc>
        <w:tc>
          <w:tcPr>
            <w:tcW w:w="6722" w:type="dxa"/>
            <w:vAlign w:val="center"/>
          </w:tcPr>
          <w:p w14:paraId="7C2DDF41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招募期和随访时间的长短，并说明具体日期</w:t>
            </w:r>
          </w:p>
        </w:tc>
      </w:tr>
      <w:tr w14:paraId="6695E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7AE81AB6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67677099">
            <w:pPr>
              <w:spacing w:before="240" w:line="233" w:lineRule="auto"/>
              <w:ind w:left="3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14b</w:t>
            </w:r>
          </w:p>
        </w:tc>
        <w:tc>
          <w:tcPr>
            <w:tcW w:w="6722" w:type="dxa"/>
            <w:vAlign w:val="center"/>
          </w:tcPr>
          <w:p w14:paraId="023AA4DF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为什么试验中断或停止</w:t>
            </w:r>
          </w:p>
        </w:tc>
      </w:tr>
      <w:tr w14:paraId="4B3F2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4598B710">
            <w:pPr>
              <w:pStyle w:val="5"/>
              <w:spacing w:before="209" w:line="221" w:lineRule="auto"/>
              <w:ind w:left="118"/>
            </w:pPr>
            <w:r>
              <w:rPr>
                <w:spacing w:val="-2"/>
              </w:rPr>
              <w:t>基线资料</w:t>
            </w:r>
          </w:p>
        </w:tc>
        <w:tc>
          <w:tcPr>
            <w:tcW w:w="934" w:type="dxa"/>
            <w:vAlign w:val="top"/>
          </w:tcPr>
          <w:p w14:paraId="2C63DCAB">
            <w:pPr>
              <w:spacing w:before="240" w:line="234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15</w:t>
            </w:r>
          </w:p>
        </w:tc>
        <w:tc>
          <w:tcPr>
            <w:tcW w:w="6722" w:type="dxa"/>
            <w:vAlign w:val="center"/>
          </w:tcPr>
          <w:p w14:paraId="235BE905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用一张表格列出每一组受试者的基线数据，包括人口学资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料和临床特征</w:t>
            </w:r>
          </w:p>
        </w:tc>
      </w:tr>
      <w:tr w14:paraId="6FDE4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723FC7B5">
            <w:pPr>
              <w:pStyle w:val="5"/>
              <w:spacing w:before="208" w:line="221" w:lineRule="auto"/>
              <w:ind w:left="120"/>
            </w:pPr>
            <w:r>
              <w:rPr>
                <w:spacing w:val="-1"/>
              </w:rPr>
              <w:t>纳入分析的例数</w:t>
            </w:r>
          </w:p>
        </w:tc>
        <w:tc>
          <w:tcPr>
            <w:tcW w:w="934" w:type="dxa"/>
            <w:vAlign w:val="top"/>
          </w:tcPr>
          <w:p w14:paraId="30CE3CD2">
            <w:pPr>
              <w:spacing w:before="241" w:line="234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6722" w:type="dxa"/>
            <w:vAlign w:val="top"/>
          </w:tcPr>
          <w:p w14:paraId="45E354B7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lang w:eastAsia="zh-CN"/>
              </w:rPr>
              <w:t>□</w:t>
            </w:r>
            <w:r>
              <w:t>各组纳入每一种分析的受试者数目（分母</w:t>
            </w:r>
            <w:r>
              <w:rPr>
                <w:spacing w:val="-54"/>
                <w:w w:val="98"/>
              </w:rPr>
              <w:t>），</w:t>
            </w:r>
            <w:r>
              <w:t>以及是否按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最初的分组分析</w:t>
            </w:r>
          </w:p>
        </w:tc>
      </w:tr>
      <w:tr w14:paraId="32943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Merge w:val="restart"/>
            <w:tcBorders>
              <w:bottom w:val="nil"/>
            </w:tcBorders>
            <w:vAlign w:val="top"/>
          </w:tcPr>
          <w:p w14:paraId="2BEA0DC2">
            <w:pPr>
              <w:spacing w:line="455" w:lineRule="auto"/>
              <w:rPr>
                <w:rFonts w:ascii="Arial"/>
                <w:sz w:val="21"/>
              </w:rPr>
            </w:pPr>
          </w:p>
          <w:p w14:paraId="4D07A1CD">
            <w:pPr>
              <w:pStyle w:val="5"/>
              <w:spacing w:before="69" w:line="219" w:lineRule="auto"/>
              <w:ind w:left="123"/>
            </w:pPr>
            <w:r>
              <w:rPr>
                <w:spacing w:val="-2"/>
              </w:rPr>
              <w:t>结局和估计值</w:t>
            </w:r>
          </w:p>
        </w:tc>
        <w:tc>
          <w:tcPr>
            <w:tcW w:w="934" w:type="dxa"/>
            <w:vAlign w:val="top"/>
          </w:tcPr>
          <w:p w14:paraId="32CCFC76">
            <w:pPr>
              <w:spacing w:before="242" w:line="233" w:lineRule="auto"/>
              <w:ind w:left="33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17a</w:t>
            </w:r>
          </w:p>
        </w:tc>
        <w:tc>
          <w:tcPr>
            <w:tcW w:w="6722" w:type="dxa"/>
            <w:vAlign w:val="top"/>
          </w:tcPr>
          <w:p w14:paraId="5DFFA485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各组每一项主要和次要结局指标的结果，效应估计值及其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精确性（如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95%</w:t>
            </w:r>
            <w:r>
              <w:rPr>
                <w:spacing w:val="-2"/>
              </w:rPr>
              <w:t>可信区间）</w:t>
            </w:r>
          </w:p>
        </w:tc>
      </w:tr>
      <w:tr w14:paraId="3E241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Merge w:val="continue"/>
            <w:tcBorders>
              <w:top w:val="nil"/>
            </w:tcBorders>
            <w:vAlign w:val="top"/>
          </w:tcPr>
          <w:p w14:paraId="0932BE94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699D3112">
            <w:pPr>
              <w:spacing w:before="243" w:line="233" w:lineRule="auto"/>
              <w:ind w:left="3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17b</w:t>
            </w:r>
          </w:p>
        </w:tc>
        <w:tc>
          <w:tcPr>
            <w:tcW w:w="6722" w:type="dxa"/>
            <w:vAlign w:val="center"/>
          </w:tcPr>
          <w:p w14:paraId="239FF8AA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对于二分类结局，建议同时提供相对效应值和绝对效应值</w:t>
            </w:r>
          </w:p>
        </w:tc>
      </w:tr>
      <w:tr w14:paraId="5A28A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25" w:type="dxa"/>
            <w:vAlign w:val="top"/>
          </w:tcPr>
          <w:p w14:paraId="00ED8AA4">
            <w:pPr>
              <w:pStyle w:val="5"/>
              <w:spacing w:before="213" w:line="221" w:lineRule="auto"/>
              <w:ind w:left="120"/>
            </w:pPr>
            <w:r>
              <w:rPr>
                <w:spacing w:val="-2"/>
              </w:rPr>
              <w:t>辅助分析</w:t>
            </w:r>
          </w:p>
        </w:tc>
        <w:tc>
          <w:tcPr>
            <w:tcW w:w="934" w:type="dxa"/>
            <w:vAlign w:val="top"/>
          </w:tcPr>
          <w:p w14:paraId="052BAE6A">
            <w:pPr>
              <w:spacing w:before="245" w:line="234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18</w:t>
            </w:r>
          </w:p>
        </w:tc>
        <w:tc>
          <w:tcPr>
            <w:tcW w:w="6722" w:type="dxa"/>
            <w:vAlign w:val="top"/>
          </w:tcPr>
          <w:p w14:paraId="3F131D12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所做的其他分析的结果，包括亚组分析和校正分析，指出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哪些是预先设定的分析，哪些是新尝试的分析</w:t>
            </w:r>
          </w:p>
        </w:tc>
      </w:tr>
      <w:tr w14:paraId="33426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43C07752">
            <w:pPr>
              <w:pStyle w:val="5"/>
              <w:spacing w:before="210" w:line="221" w:lineRule="auto"/>
              <w:ind w:left="121"/>
            </w:pPr>
            <w:r>
              <w:rPr>
                <w:spacing w:val="-3"/>
              </w:rPr>
              <w:t>危害</w:t>
            </w:r>
          </w:p>
        </w:tc>
        <w:tc>
          <w:tcPr>
            <w:tcW w:w="934" w:type="dxa"/>
            <w:vAlign w:val="top"/>
          </w:tcPr>
          <w:p w14:paraId="698F3888">
            <w:pPr>
              <w:spacing w:before="243" w:line="233" w:lineRule="auto"/>
              <w:ind w:left="38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19</w:t>
            </w:r>
          </w:p>
        </w:tc>
        <w:tc>
          <w:tcPr>
            <w:tcW w:w="6722" w:type="dxa"/>
            <w:vAlign w:val="top"/>
          </w:tcPr>
          <w:p w14:paraId="09D4CFC8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各组出现的所有严重危害或意外效果（具体的指导建议参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“CONSORT for harms”</w:t>
            </w:r>
            <w:r>
              <w:rPr>
                <w:spacing w:val="-2"/>
              </w:rPr>
              <w:t>）</w:t>
            </w:r>
          </w:p>
        </w:tc>
      </w:tr>
      <w:tr w14:paraId="585F3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781" w:type="dxa"/>
            <w:gridSpan w:val="3"/>
            <w:vAlign w:val="top"/>
          </w:tcPr>
          <w:p w14:paraId="3B0B5BE1">
            <w:pPr>
              <w:pStyle w:val="5"/>
              <w:spacing w:before="55" w:line="221" w:lineRule="auto"/>
              <w:ind w:left="118"/>
            </w:pPr>
            <w:r>
              <w:rPr>
                <w:b/>
                <w:bCs/>
                <w:spacing w:val="-2"/>
              </w:rPr>
              <w:t>讨论</w:t>
            </w:r>
          </w:p>
        </w:tc>
      </w:tr>
      <w:tr w14:paraId="77E64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522F17AC">
            <w:pPr>
              <w:pStyle w:val="5"/>
              <w:spacing w:before="211" w:line="221" w:lineRule="auto"/>
              <w:ind w:left="121"/>
            </w:pPr>
            <w:r>
              <w:rPr>
                <w:spacing w:val="-2"/>
              </w:rPr>
              <w:t>局限性</w:t>
            </w:r>
          </w:p>
        </w:tc>
        <w:tc>
          <w:tcPr>
            <w:tcW w:w="934" w:type="dxa"/>
            <w:vAlign w:val="top"/>
          </w:tcPr>
          <w:p w14:paraId="316FEE83">
            <w:pPr>
              <w:spacing w:before="242" w:line="234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20</w:t>
            </w:r>
          </w:p>
        </w:tc>
        <w:tc>
          <w:tcPr>
            <w:tcW w:w="6722" w:type="dxa"/>
            <w:vAlign w:val="top"/>
          </w:tcPr>
          <w:p w14:paraId="11792105"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试验的局限性，报告潜在偏倚和不精确的原因，以及出现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多种分析结果的原因（如果有这种情况的话）</w:t>
            </w:r>
          </w:p>
        </w:tc>
      </w:tr>
      <w:tr w14:paraId="2802F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7D57BD8C">
            <w:pPr>
              <w:pStyle w:val="5"/>
              <w:spacing w:before="211" w:line="222" w:lineRule="auto"/>
              <w:ind w:left="120"/>
            </w:pPr>
            <w:r>
              <w:rPr>
                <w:spacing w:val="-2"/>
              </w:rPr>
              <w:t>可推广性</w:t>
            </w:r>
          </w:p>
        </w:tc>
        <w:tc>
          <w:tcPr>
            <w:tcW w:w="934" w:type="dxa"/>
            <w:vAlign w:val="top"/>
          </w:tcPr>
          <w:p w14:paraId="6E148BC6">
            <w:pPr>
              <w:spacing w:before="243" w:line="236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21</w:t>
            </w:r>
          </w:p>
        </w:tc>
        <w:tc>
          <w:tcPr>
            <w:tcW w:w="6722" w:type="dxa"/>
            <w:vAlign w:val="center"/>
          </w:tcPr>
          <w:p w14:paraId="7D232250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试验结果被推广的可能性（外部可靠性，实</w:t>
            </w:r>
            <w:r>
              <w:rPr>
                <w:spacing w:val="-2"/>
              </w:rPr>
              <w:t>用性）</w:t>
            </w:r>
          </w:p>
        </w:tc>
      </w:tr>
      <w:tr w14:paraId="6AB36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25" w:type="dxa"/>
            <w:vAlign w:val="top"/>
          </w:tcPr>
          <w:p w14:paraId="5B126536">
            <w:pPr>
              <w:pStyle w:val="5"/>
              <w:spacing w:before="211" w:line="221" w:lineRule="auto"/>
              <w:ind w:left="118"/>
            </w:pPr>
            <w:r>
              <w:rPr>
                <w:spacing w:val="-2"/>
              </w:rPr>
              <w:t>解释</w:t>
            </w:r>
          </w:p>
        </w:tc>
        <w:tc>
          <w:tcPr>
            <w:tcW w:w="934" w:type="dxa"/>
            <w:vAlign w:val="top"/>
          </w:tcPr>
          <w:p w14:paraId="78EE2C69">
            <w:pPr>
              <w:spacing w:before="244" w:line="236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</w:t>
            </w:r>
          </w:p>
        </w:tc>
        <w:tc>
          <w:tcPr>
            <w:tcW w:w="6722" w:type="dxa"/>
            <w:vAlign w:val="center"/>
          </w:tcPr>
          <w:p w14:paraId="6A02D36C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与结果相对应的解释，权衡试验结果的利弊，并且考虑其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他相关证据</w:t>
            </w:r>
          </w:p>
        </w:tc>
      </w:tr>
      <w:tr w14:paraId="1BA41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81" w:type="dxa"/>
            <w:gridSpan w:val="3"/>
            <w:vAlign w:val="top"/>
          </w:tcPr>
          <w:p w14:paraId="4919ACD1">
            <w:pPr>
              <w:rPr>
                <w:rFonts w:ascii="Arial"/>
                <w:sz w:val="21"/>
              </w:rPr>
            </w:pPr>
            <w:r>
              <w:rPr>
                <w:b/>
                <w:bCs/>
                <w:spacing w:val="-2"/>
              </w:rPr>
              <w:t>其他信息</w:t>
            </w:r>
          </w:p>
        </w:tc>
      </w:tr>
      <w:tr w14:paraId="533CD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00CB87DE">
            <w:pPr>
              <w:pStyle w:val="5"/>
              <w:spacing w:before="211" w:line="222" w:lineRule="auto"/>
              <w:ind w:left="118"/>
            </w:pPr>
            <w:r>
              <w:rPr>
                <w:spacing w:val="-2"/>
              </w:rPr>
              <w:t>试验注册</w:t>
            </w:r>
          </w:p>
        </w:tc>
        <w:tc>
          <w:tcPr>
            <w:tcW w:w="934" w:type="dxa"/>
            <w:vAlign w:val="top"/>
          </w:tcPr>
          <w:p w14:paraId="677F6D9C">
            <w:pPr>
              <w:spacing w:before="243" w:line="234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23</w:t>
            </w:r>
          </w:p>
        </w:tc>
        <w:tc>
          <w:tcPr>
            <w:tcW w:w="6722" w:type="dxa"/>
            <w:vAlign w:val="center"/>
          </w:tcPr>
          <w:p w14:paraId="7DD7BB99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临床试验注册号和注册机构名称</w:t>
            </w:r>
          </w:p>
        </w:tc>
      </w:tr>
      <w:tr w14:paraId="4587D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25" w:type="dxa"/>
            <w:vAlign w:val="top"/>
          </w:tcPr>
          <w:p w14:paraId="14A2EA9A">
            <w:pPr>
              <w:pStyle w:val="5"/>
              <w:spacing w:before="212" w:line="221" w:lineRule="auto"/>
              <w:ind w:left="118"/>
            </w:pPr>
            <w:r>
              <w:rPr>
                <w:spacing w:val="-2"/>
              </w:rPr>
              <w:t>试验方案</w:t>
            </w:r>
          </w:p>
        </w:tc>
        <w:tc>
          <w:tcPr>
            <w:tcW w:w="934" w:type="dxa"/>
            <w:vAlign w:val="top"/>
          </w:tcPr>
          <w:p w14:paraId="2E5FAC04">
            <w:pPr>
              <w:spacing w:before="244" w:line="236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24</w:t>
            </w:r>
          </w:p>
        </w:tc>
        <w:tc>
          <w:tcPr>
            <w:tcW w:w="6722" w:type="dxa"/>
            <w:vAlign w:val="center"/>
          </w:tcPr>
          <w:p w14:paraId="2487C5AC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如果有的话，在哪里可以获取完整的试验方案</w:t>
            </w:r>
          </w:p>
        </w:tc>
      </w:tr>
      <w:tr w14:paraId="1BEB6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125" w:type="dxa"/>
            <w:vAlign w:val="top"/>
          </w:tcPr>
          <w:p w14:paraId="24EA74F3">
            <w:pPr>
              <w:pStyle w:val="5"/>
              <w:spacing w:before="215" w:line="221" w:lineRule="auto"/>
              <w:ind w:left="127"/>
            </w:pPr>
            <w:r>
              <w:rPr>
                <w:spacing w:val="-4"/>
              </w:rPr>
              <w:t>资助</w:t>
            </w:r>
          </w:p>
        </w:tc>
        <w:tc>
          <w:tcPr>
            <w:tcW w:w="934" w:type="dxa"/>
            <w:vAlign w:val="top"/>
          </w:tcPr>
          <w:p w14:paraId="6932F9AD">
            <w:pPr>
              <w:spacing w:before="247" w:line="234" w:lineRule="auto"/>
              <w:ind w:left="36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25</w:t>
            </w:r>
          </w:p>
        </w:tc>
        <w:tc>
          <w:tcPr>
            <w:tcW w:w="6722" w:type="dxa"/>
            <w:vAlign w:val="center"/>
          </w:tcPr>
          <w:p w14:paraId="5998BB9F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资助和其他支持（如提供药品）的来源，提供资助者所起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的作用</w:t>
            </w:r>
          </w:p>
        </w:tc>
      </w:tr>
    </w:tbl>
    <w:p w14:paraId="727B4ED7">
      <w:pPr>
        <w:rPr>
          <w:rFonts w:ascii="Arial"/>
          <w:sz w:val="21"/>
        </w:rPr>
      </w:pPr>
    </w:p>
    <w:sectPr>
      <w:pgSz w:w="11907" w:h="16839"/>
      <w:pgMar w:top="1132" w:right="986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985479"/>
    <w:rsid w:val="3BBA10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1202</Words>
  <Characters>1272</Characters>
  <TotalTime>19</TotalTime>
  <ScaleCrop>false</ScaleCrop>
  <LinksUpToDate>false</LinksUpToDate>
  <CharactersWithSpaces>1295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2018-05-07T11:05:00Z</dcterms:created>
  <dc:creator>李鹏</dc:creator>
  <cp:lastModifiedBy>敖慧斌</cp:lastModifiedBy>
  <dcterms:modified xsi:type="dcterms:W3CDTF">2025-11-14T02:41:31Z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2025-11-14T10:18:02Z</vt:filetime>
  </property>
  <property fmtid="{D5CDD505-2E9C-101B-9397-08002B2CF9AE}" pid="4" name="KSOProductBuildVer">
    <vt:lpwstr>2052-12.1.0.21541</vt:lpwstr>
  </property>
  <property fmtid="{D5CDD505-2E9C-101B-9397-08002B2CF9AE}" pid="5" name="ICV">
    <vt:lpwstr>B64C50EC83424635915FE45CF71A3E20_13</vt:lpwstr>
  </property>
  <property fmtid="{D5CDD505-2E9C-101B-9397-08002B2CF9AE}" pid="6" name="KSOTemplateDocerSaveRecord">
    <vt:lpwstr>eyJoZGlkIjoiZWE5NjQzZmRiNGZlYjJjMDIxNTZjOWU1ZTAyOWI4NWYiLCJ1c2VySWQiOiIxNTg2MTk5ODg1In0=</vt:lpwstr>
  </property>
</Properties>
</file>