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00A9">
      <w:pPr>
        <w:adjustRightInd w:val="0"/>
        <w:snapToGrid w:val="0"/>
        <w:spacing w:line="360" w:lineRule="auto"/>
        <w:ind w:firstLine="602" w:firstLineChars="200"/>
        <w:jc w:val="center"/>
        <w:rPr>
          <w:rFonts w:hint="eastAsia" w:ascii="宋体" w:hAnsi="宋体" w:cs="宋体" w:eastAsiaTheme="minorEastAsia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论文</w:t>
      </w:r>
      <w:r>
        <w:rPr>
          <w:rFonts w:hint="eastAsia" w:ascii="宋体" w:hAnsi="宋体" w:cs="宋体"/>
          <w:b/>
          <w:bCs/>
          <w:color w:val="auto"/>
          <w:sz w:val="30"/>
          <w:szCs w:val="30"/>
        </w:rPr>
        <w:t>著作权转让协议</w:t>
      </w:r>
    </w:p>
    <w:p w14:paraId="2EC0D1DB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</w:p>
    <w:p w14:paraId="66D27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1680" w:leftChars="200" w:hanging="1260" w:hangingChars="525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论文题目：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       </w:t>
      </w:r>
    </w:p>
    <w:p w14:paraId="1B0DC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20" w:firstLineChars="175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作者（依序排列）：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</w:p>
    <w:p w14:paraId="31653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宋体" w:hAnsi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</w:rPr>
        <w:t>投稿期刊（下简称“期刊”）：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《高原地震》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            </w:t>
      </w:r>
    </w:p>
    <w:p w14:paraId="6FFDF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以上论文的作者（著作权人）同意将上述论文在《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高原地震</w:t>
      </w:r>
      <w:r>
        <w:rPr>
          <w:rFonts w:hint="eastAsia" w:ascii="宋体" w:hAnsi="宋体" w:cs="宋体"/>
          <w:color w:val="auto"/>
          <w:sz w:val="24"/>
          <w:szCs w:val="24"/>
        </w:rPr>
        <w:t>》期刊发表，自愿将该论文的部分著作权在被期刊接收发表后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在全球范围内</w:t>
      </w:r>
      <w:r>
        <w:rPr>
          <w:rFonts w:hint="eastAsia" w:ascii="宋体" w:hAnsi="宋体" w:cs="宋体"/>
          <w:color w:val="auto"/>
          <w:sz w:val="24"/>
          <w:szCs w:val="24"/>
        </w:rPr>
        <w:t>转让给《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高原地震</w:t>
      </w:r>
      <w:r>
        <w:rPr>
          <w:rFonts w:hint="eastAsia" w:ascii="宋体" w:hAnsi="宋体" w:cs="宋体"/>
          <w:color w:val="auto"/>
          <w:sz w:val="24"/>
          <w:szCs w:val="24"/>
        </w:rPr>
        <w:t>》编辑部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/出版社（下称“期刊社”）</w:t>
      </w:r>
      <w:r>
        <w:rPr>
          <w:rFonts w:hint="eastAsia" w:ascii="宋体" w:hAnsi="宋体" w:cs="宋体"/>
          <w:color w:val="auto"/>
          <w:sz w:val="24"/>
          <w:szCs w:val="24"/>
        </w:rPr>
        <w:t>，并就有关问题明确如下：</w:t>
      </w:r>
    </w:p>
    <w:p w14:paraId="32ABA2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425" w:leftChars="0" w:hanging="425" w:firstLineChars="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论文作者保证该论文为原创作品并且不涉及涉密和一稿多投问题，若发生侵权或泄密问题，一切责任由论文作者承担。</w:t>
      </w:r>
    </w:p>
    <w:p w14:paraId="79325F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425" w:leftChars="0" w:hanging="425" w:firstLineChars="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</w:rPr>
        <w:t>全体作者同意，上述提交期刊发表的论文一经录用，作者即将论文整体</w:t>
      </w:r>
      <w:r>
        <w:rPr>
          <w:rFonts w:hint="eastAsia" w:ascii="宋体" w:hAnsi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论文的任何部分内容</w:t>
      </w:r>
      <w:r>
        <w:rPr>
          <w:rFonts w:hint="eastAsia" w:ascii="宋体" w:hAnsi="宋体" w:cs="宋体"/>
          <w:color w:val="auto"/>
          <w:sz w:val="24"/>
        </w:rPr>
        <w:t>及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与论文相关的内容（如</w:t>
      </w:r>
      <w:r>
        <w:rPr>
          <w:rFonts w:ascii="宋体" w:hAnsi="宋体" w:eastAsia="宋体" w:cs="宋体"/>
          <w:color w:val="auto"/>
          <w:sz w:val="24"/>
          <w:szCs w:val="24"/>
        </w:rPr>
        <w:t>论文研究问题、研究思想、方法、过程、数据、结果的详细资料，包括理论推导和实验过程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等内容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</w:rPr>
        <w:t>或其他可以从论文中提取部分的全部复制传播的权利——包括但不限于复制权、发行权、信息网络传播权、表演权、翻译权、汇编权、改编权等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著作财产权</w:t>
      </w:r>
      <w:r>
        <w:rPr>
          <w:rFonts w:hint="eastAsia" w:ascii="宋体" w:hAnsi="宋体" w:cs="宋体"/>
          <w:color w:val="auto"/>
          <w:sz w:val="24"/>
        </w:rPr>
        <w:t>转让给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期刊社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 w14:paraId="3878A5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425" w:leftChars="0" w:hanging="425" w:firstLineChars="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论文作者保证该论文的署名无争议。若发生署名争议，责任由论文作者承担。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论文录用后，本刊向作者一次性支付稿酬及转让费。</w:t>
      </w:r>
    </w:p>
    <w:p w14:paraId="23293A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425" w:leftChars="0" w:hanging="425" w:firstLineChars="0"/>
        <w:textAlignment w:val="auto"/>
        <w:rPr>
          <w:rFonts w:hint="default" w:ascii="宋体" w:hAnsi="宋体" w:cs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本协议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需全体作者签字，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自签字之日起生效</w:t>
      </w:r>
      <w:r>
        <w:rPr>
          <w:rFonts w:hint="eastAsia" w:ascii="宋体" w:hAnsi="宋体" w:cs="宋体"/>
          <w:b/>
          <w:bCs/>
          <w:color w:val="auto"/>
          <w:sz w:val="24"/>
        </w:rPr>
        <w:t>。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协议签署后需将协议电子版上传至投稿系统或者发送至期刊社邮箱（qinghaidizhenkeji@163.com）。若所投论文最终未被录用的，则本协议自动失效。</w:t>
      </w:r>
    </w:p>
    <w:p w14:paraId="0BBEAA15">
      <w:pPr>
        <w:adjustRightInd w:val="0"/>
        <w:snapToGrid w:val="0"/>
        <w:spacing w:line="48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以下无正文）</w:t>
      </w:r>
      <w:bookmarkStart w:id="0" w:name="_GoBack"/>
      <w:bookmarkEnd w:id="0"/>
    </w:p>
    <w:p w14:paraId="4A69C72A">
      <w:pPr>
        <w:ind w:firstLine="120" w:firstLineChars="5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全体</w:t>
      </w:r>
      <w:r>
        <w:rPr>
          <w:rFonts w:hint="eastAsia" w:ascii="宋体" w:hAnsi="宋体" w:cs="宋体"/>
          <w:color w:val="auto"/>
          <w:sz w:val="24"/>
        </w:rPr>
        <w:t>作者签名</w:t>
      </w:r>
      <w:r>
        <w:rPr>
          <w:rFonts w:hint="eastAsia" w:ascii="宋体" w:hAnsi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如有6个以上作者请自行添加签字栏）</w:t>
      </w:r>
      <w:r>
        <w:rPr>
          <w:rFonts w:hint="eastAsia" w:ascii="宋体" w:hAnsi="宋体" w:cs="宋体"/>
          <w:color w:val="auto"/>
          <w:sz w:val="24"/>
        </w:rPr>
        <w:t xml:space="preserve">： </w:t>
      </w:r>
    </w:p>
    <w:p w14:paraId="6B45907A">
      <w:pPr>
        <w:rPr>
          <w:rFonts w:hint="eastAsia" w:ascii="宋体" w:hAnsi="宋体" w:cs="宋体"/>
          <w:color w:val="auto"/>
          <w:sz w:val="24"/>
          <w:vertAlign w:val="baseline"/>
        </w:rPr>
      </w:pPr>
      <w:r>
        <w:rPr>
          <w:rFonts w:hint="eastAsia" w:ascii="宋体" w:hAnsi="宋体" w:cs="宋体"/>
          <w:color w:val="auto"/>
          <w:sz w:val="24"/>
        </w:rPr>
        <w:t xml:space="preserve">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855"/>
        <w:gridCol w:w="2399"/>
        <w:gridCol w:w="2399"/>
      </w:tblGrid>
      <w:tr w14:paraId="47EE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</w:tcPr>
          <w:p w14:paraId="59DD4DC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55" w:type="dxa"/>
          </w:tcPr>
          <w:p w14:paraId="6F0C729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vertAlign w:val="baseline"/>
                <w:lang w:val="en-US" w:eastAsia="zh-CN"/>
              </w:rPr>
              <w:t>作者姓名（签字栏）</w:t>
            </w:r>
          </w:p>
        </w:tc>
        <w:tc>
          <w:tcPr>
            <w:tcW w:w="2399" w:type="dxa"/>
          </w:tcPr>
          <w:p w14:paraId="72EA81C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vertAlign w:val="baseline"/>
                <w:lang w:val="en-US" w:eastAsia="zh-CN"/>
              </w:rPr>
              <w:t>作者身份证号</w:t>
            </w:r>
          </w:p>
        </w:tc>
        <w:tc>
          <w:tcPr>
            <w:tcW w:w="2399" w:type="dxa"/>
          </w:tcPr>
          <w:p w14:paraId="51B066B8"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vertAlign w:val="baseline"/>
                <w:lang w:val="en-US" w:eastAsia="zh-CN"/>
              </w:rPr>
              <w:t>签署日期</w:t>
            </w:r>
          </w:p>
        </w:tc>
      </w:tr>
      <w:tr w14:paraId="1628E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</w:tcPr>
          <w:p w14:paraId="7BC1458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55" w:type="dxa"/>
          </w:tcPr>
          <w:p w14:paraId="0544766F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vertAlign w:val="baseline"/>
              </w:rPr>
            </w:pPr>
          </w:p>
        </w:tc>
        <w:tc>
          <w:tcPr>
            <w:tcW w:w="2399" w:type="dxa"/>
          </w:tcPr>
          <w:p w14:paraId="57AD4E17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vertAlign w:val="baseline"/>
              </w:rPr>
            </w:pPr>
          </w:p>
        </w:tc>
        <w:tc>
          <w:tcPr>
            <w:tcW w:w="2399" w:type="dxa"/>
          </w:tcPr>
          <w:p w14:paraId="21280781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vertAlign w:val="baseline"/>
              </w:rPr>
            </w:pPr>
          </w:p>
        </w:tc>
      </w:tr>
      <w:tr w14:paraId="129D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67" w:type="dxa"/>
          </w:tcPr>
          <w:p w14:paraId="3F5EF111"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55" w:type="dxa"/>
          </w:tcPr>
          <w:p w14:paraId="7D7519CE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vertAlign w:val="baseline"/>
              </w:rPr>
            </w:pPr>
          </w:p>
        </w:tc>
        <w:tc>
          <w:tcPr>
            <w:tcW w:w="2399" w:type="dxa"/>
          </w:tcPr>
          <w:p w14:paraId="4ABF00D2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vertAlign w:val="baseline"/>
              </w:rPr>
            </w:pPr>
          </w:p>
        </w:tc>
        <w:tc>
          <w:tcPr>
            <w:tcW w:w="2399" w:type="dxa"/>
          </w:tcPr>
          <w:p w14:paraId="4BA5C2D7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vertAlign w:val="baseline"/>
              </w:rPr>
            </w:pPr>
          </w:p>
        </w:tc>
      </w:tr>
      <w:tr w14:paraId="6E22C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67" w:type="dxa"/>
          </w:tcPr>
          <w:p w14:paraId="07F036D3"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55" w:type="dxa"/>
          </w:tcPr>
          <w:p w14:paraId="6D330F5A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vertAlign w:val="baseline"/>
              </w:rPr>
            </w:pPr>
          </w:p>
        </w:tc>
        <w:tc>
          <w:tcPr>
            <w:tcW w:w="2399" w:type="dxa"/>
          </w:tcPr>
          <w:p w14:paraId="2C65732A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vertAlign w:val="baseline"/>
              </w:rPr>
            </w:pPr>
          </w:p>
        </w:tc>
        <w:tc>
          <w:tcPr>
            <w:tcW w:w="2399" w:type="dxa"/>
          </w:tcPr>
          <w:p w14:paraId="4880049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vertAlign w:val="baseline"/>
              </w:rPr>
            </w:pPr>
          </w:p>
        </w:tc>
      </w:tr>
      <w:tr w14:paraId="2324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67" w:type="dxa"/>
          </w:tcPr>
          <w:p w14:paraId="00F2861B"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55" w:type="dxa"/>
          </w:tcPr>
          <w:p w14:paraId="19A5F0A7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vertAlign w:val="baseline"/>
              </w:rPr>
            </w:pPr>
          </w:p>
        </w:tc>
        <w:tc>
          <w:tcPr>
            <w:tcW w:w="2399" w:type="dxa"/>
          </w:tcPr>
          <w:p w14:paraId="418FDF3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vertAlign w:val="baseline"/>
              </w:rPr>
            </w:pPr>
          </w:p>
        </w:tc>
        <w:tc>
          <w:tcPr>
            <w:tcW w:w="2399" w:type="dxa"/>
          </w:tcPr>
          <w:p w14:paraId="4585E11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vertAlign w:val="baseline"/>
              </w:rPr>
            </w:pPr>
          </w:p>
        </w:tc>
      </w:tr>
      <w:tr w14:paraId="54DED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67" w:type="dxa"/>
          </w:tcPr>
          <w:p w14:paraId="7B189AFD"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855" w:type="dxa"/>
          </w:tcPr>
          <w:p w14:paraId="468D61C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vertAlign w:val="baseline"/>
              </w:rPr>
            </w:pPr>
          </w:p>
        </w:tc>
        <w:tc>
          <w:tcPr>
            <w:tcW w:w="2399" w:type="dxa"/>
          </w:tcPr>
          <w:p w14:paraId="24999867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vertAlign w:val="baseline"/>
              </w:rPr>
            </w:pPr>
          </w:p>
        </w:tc>
        <w:tc>
          <w:tcPr>
            <w:tcW w:w="2399" w:type="dxa"/>
          </w:tcPr>
          <w:p w14:paraId="5199B93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vertAlign w:val="baseline"/>
              </w:rPr>
            </w:pPr>
          </w:p>
        </w:tc>
      </w:tr>
      <w:tr w14:paraId="41CC3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67" w:type="dxa"/>
          </w:tcPr>
          <w:p w14:paraId="33C78926"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855" w:type="dxa"/>
          </w:tcPr>
          <w:p w14:paraId="2ED1B24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vertAlign w:val="baseline"/>
              </w:rPr>
            </w:pPr>
          </w:p>
        </w:tc>
        <w:tc>
          <w:tcPr>
            <w:tcW w:w="2399" w:type="dxa"/>
          </w:tcPr>
          <w:p w14:paraId="58A86DC2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vertAlign w:val="baseline"/>
              </w:rPr>
            </w:pPr>
          </w:p>
        </w:tc>
        <w:tc>
          <w:tcPr>
            <w:tcW w:w="2399" w:type="dxa"/>
          </w:tcPr>
          <w:p w14:paraId="47F47E6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vertAlign w:val="baseline"/>
              </w:rPr>
            </w:pPr>
          </w:p>
        </w:tc>
      </w:tr>
      <w:tr w14:paraId="2EE3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67" w:type="dxa"/>
          </w:tcPr>
          <w:p w14:paraId="647C21D1"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vertAlign w:val="baseline"/>
                <w:lang w:val="en-US" w:eastAsia="zh-CN"/>
              </w:rPr>
              <w:t>…</w:t>
            </w:r>
          </w:p>
        </w:tc>
        <w:tc>
          <w:tcPr>
            <w:tcW w:w="2855" w:type="dxa"/>
          </w:tcPr>
          <w:p w14:paraId="5259EAD2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vertAlign w:val="baseline"/>
              </w:rPr>
            </w:pPr>
          </w:p>
        </w:tc>
        <w:tc>
          <w:tcPr>
            <w:tcW w:w="2399" w:type="dxa"/>
          </w:tcPr>
          <w:p w14:paraId="77BF142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vertAlign w:val="baseline"/>
              </w:rPr>
            </w:pPr>
          </w:p>
        </w:tc>
        <w:tc>
          <w:tcPr>
            <w:tcW w:w="2399" w:type="dxa"/>
          </w:tcPr>
          <w:p w14:paraId="5C3EEBD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vertAlign w:val="baseline"/>
              </w:rPr>
            </w:pPr>
          </w:p>
        </w:tc>
      </w:tr>
    </w:tbl>
    <w:p w14:paraId="1EF0B162">
      <w:pPr>
        <w:rPr>
          <w:rFonts w:hint="default"/>
          <w:color w:val="auto"/>
          <w:lang w:val="en-US" w:eastAsia="zh-CN"/>
        </w:rPr>
      </w:pPr>
    </w:p>
    <w:sectPr>
      <w:pgSz w:w="11906" w:h="16838"/>
      <w:pgMar w:top="73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A79097"/>
    <w:multiLevelType w:val="singleLevel"/>
    <w:tmpl w:val="2BA790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M2QxMmY1Y2RlYTc2ODcyMzIwNTIyZjQ4MTg1ODcifQ=="/>
    <w:docVar w:name="KSO_WPS_MARK_KEY" w:val="d7f38aeb-6b4e-484e-a823-9e0ff0f38b7c"/>
  </w:docVars>
  <w:rsids>
    <w:rsidRoot w:val="665977B0"/>
    <w:rsid w:val="00313701"/>
    <w:rsid w:val="00D53512"/>
    <w:rsid w:val="02B97AB2"/>
    <w:rsid w:val="03E43980"/>
    <w:rsid w:val="04105394"/>
    <w:rsid w:val="04586762"/>
    <w:rsid w:val="04A230A0"/>
    <w:rsid w:val="06D12A8C"/>
    <w:rsid w:val="06D207C7"/>
    <w:rsid w:val="07201CA4"/>
    <w:rsid w:val="0B681803"/>
    <w:rsid w:val="0C0C32AC"/>
    <w:rsid w:val="0C8F6E8C"/>
    <w:rsid w:val="0CDD0FA5"/>
    <w:rsid w:val="0D0C152E"/>
    <w:rsid w:val="0D6B1FEC"/>
    <w:rsid w:val="0DD70E5E"/>
    <w:rsid w:val="0E2F69EB"/>
    <w:rsid w:val="0EB43F87"/>
    <w:rsid w:val="0F6F0BBC"/>
    <w:rsid w:val="0FCC04DD"/>
    <w:rsid w:val="10933E33"/>
    <w:rsid w:val="11832AAA"/>
    <w:rsid w:val="12014947"/>
    <w:rsid w:val="12FC6EC3"/>
    <w:rsid w:val="137D3F32"/>
    <w:rsid w:val="14694BE8"/>
    <w:rsid w:val="16685A1A"/>
    <w:rsid w:val="17661933"/>
    <w:rsid w:val="1CA40C0C"/>
    <w:rsid w:val="1D231173"/>
    <w:rsid w:val="1D3A6632"/>
    <w:rsid w:val="1DAD174D"/>
    <w:rsid w:val="1F2E3584"/>
    <w:rsid w:val="204E212C"/>
    <w:rsid w:val="211D29BA"/>
    <w:rsid w:val="212C3222"/>
    <w:rsid w:val="227039E1"/>
    <w:rsid w:val="286D5B95"/>
    <w:rsid w:val="28774FC9"/>
    <w:rsid w:val="28EC20C3"/>
    <w:rsid w:val="2A113696"/>
    <w:rsid w:val="2B485D2C"/>
    <w:rsid w:val="2D744BB6"/>
    <w:rsid w:val="2E3C4CA4"/>
    <w:rsid w:val="2EEC2034"/>
    <w:rsid w:val="2F0F28BA"/>
    <w:rsid w:val="2F101A71"/>
    <w:rsid w:val="30152024"/>
    <w:rsid w:val="30AF5A53"/>
    <w:rsid w:val="32225ABD"/>
    <w:rsid w:val="329802B9"/>
    <w:rsid w:val="32AC0031"/>
    <w:rsid w:val="345C2724"/>
    <w:rsid w:val="347D5D60"/>
    <w:rsid w:val="36EB0A9B"/>
    <w:rsid w:val="370137E2"/>
    <w:rsid w:val="377E111B"/>
    <w:rsid w:val="37E22DB7"/>
    <w:rsid w:val="397C2069"/>
    <w:rsid w:val="39D64112"/>
    <w:rsid w:val="3B135A0E"/>
    <w:rsid w:val="3B1D688D"/>
    <w:rsid w:val="3B57575C"/>
    <w:rsid w:val="3C616601"/>
    <w:rsid w:val="3DC83F50"/>
    <w:rsid w:val="3E284505"/>
    <w:rsid w:val="3F7E13D2"/>
    <w:rsid w:val="3FDF6B7C"/>
    <w:rsid w:val="42C87186"/>
    <w:rsid w:val="433D68B0"/>
    <w:rsid w:val="45761D23"/>
    <w:rsid w:val="489E012A"/>
    <w:rsid w:val="48D34A2F"/>
    <w:rsid w:val="4AEF1398"/>
    <w:rsid w:val="4B434576"/>
    <w:rsid w:val="4BA92BA5"/>
    <w:rsid w:val="4C737E37"/>
    <w:rsid w:val="4DD12E81"/>
    <w:rsid w:val="4E3D4BE8"/>
    <w:rsid w:val="4E8447A7"/>
    <w:rsid w:val="4EDE068B"/>
    <w:rsid w:val="4EE92C3F"/>
    <w:rsid w:val="4FD07054"/>
    <w:rsid w:val="50D45A19"/>
    <w:rsid w:val="51F2433B"/>
    <w:rsid w:val="53E83831"/>
    <w:rsid w:val="54191421"/>
    <w:rsid w:val="541F3870"/>
    <w:rsid w:val="54362112"/>
    <w:rsid w:val="55887140"/>
    <w:rsid w:val="55F36D31"/>
    <w:rsid w:val="56E013ED"/>
    <w:rsid w:val="588E562D"/>
    <w:rsid w:val="58F022C7"/>
    <w:rsid w:val="59DF7B2F"/>
    <w:rsid w:val="59EC4D44"/>
    <w:rsid w:val="5BEC1A5C"/>
    <w:rsid w:val="5C5A0499"/>
    <w:rsid w:val="5F3F65B9"/>
    <w:rsid w:val="648765DD"/>
    <w:rsid w:val="65286D86"/>
    <w:rsid w:val="654F4AB5"/>
    <w:rsid w:val="65A577AF"/>
    <w:rsid w:val="665977B0"/>
    <w:rsid w:val="670814C3"/>
    <w:rsid w:val="6B610944"/>
    <w:rsid w:val="6C1B56D1"/>
    <w:rsid w:val="6C51650F"/>
    <w:rsid w:val="6C8D40EF"/>
    <w:rsid w:val="6DFB61C6"/>
    <w:rsid w:val="6E0333D1"/>
    <w:rsid w:val="6EB64A32"/>
    <w:rsid w:val="6F537EE3"/>
    <w:rsid w:val="6FB54E0E"/>
    <w:rsid w:val="70B776B6"/>
    <w:rsid w:val="71007659"/>
    <w:rsid w:val="71697A56"/>
    <w:rsid w:val="730E4732"/>
    <w:rsid w:val="75322959"/>
    <w:rsid w:val="763E532E"/>
    <w:rsid w:val="771527C9"/>
    <w:rsid w:val="77C05A61"/>
    <w:rsid w:val="780B3511"/>
    <w:rsid w:val="7AB76001"/>
    <w:rsid w:val="7AF214BD"/>
    <w:rsid w:val="7C091A70"/>
    <w:rsid w:val="7ED91F60"/>
    <w:rsid w:val="7EFA2E85"/>
    <w:rsid w:val="7FD0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仿宋" w:asciiTheme="minorAscii" w:hAnsiTheme="minorAscii"/>
      <w:b/>
      <w:kern w:val="44"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596</Words>
  <Characters>620</Characters>
  <Lines>0</Lines>
  <Paragraphs>0</Paragraphs>
  <TotalTime>3</TotalTime>
  <ScaleCrop>false</ScaleCrop>
  <LinksUpToDate>false</LinksUpToDate>
  <CharactersWithSpaces>690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2021-12-15T03:23:00Z</dcterms:created>
  <dc:creator>淙淙</dc:creator>
  <cp:lastModifiedBy>LOVE MIER</cp:lastModifiedBy>
  <dcterms:modified xsi:type="dcterms:W3CDTF">2025-07-29T03:17:45Z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82A72ACE451949798961904E26960043_13</vt:lpwstr>
  </property>
  <property fmtid="{D5CDD505-2E9C-101B-9397-08002B2CF9AE}" pid="4" name="KSOTemplateDocerSaveRecord">
    <vt:lpwstr>eyJoZGlkIjoiNjk3M2QxMmY1Y2RlYTc2ODcyMzIwNTIyZjQ4MTg1ODciLCJ1c2VySWQiOiIyMTUyOTAzMTcifQ==</vt:lpwstr>
  </property>
</Properties>
</file>