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360" w:lineRule="auto"/>
        <w:ind w:firstLine="602" w:firstLineChars="20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</w:p>
    <w:p w14:paraId="6B43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360" w:lineRule="auto"/>
        <w:ind w:firstLine="723" w:firstLineChars="200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《河北省科学院学报》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稿件版权协议</w:t>
      </w:r>
    </w:p>
    <w:p w14:paraId="7B654430">
      <w:pPr>
        <w:adjustRightInd w:val="0"/>
        <w:snapToGrid w:val="0"/>
        <w:spacing w:line="360" w:lineRule="auto"/>
        <w:ind w:firstLine="160" w:firstLineChars="200"/>
        <w:rPr>
          <w:rFonts w:hint="default" w:ascii="Times New Roman" w:hAnsi="Times New Roman" w:cs="Times New Roman"/>
          <w:color w:val="auto"/>
          <w:sz w:val="8"/>
          <w:szCs w:val="8"/>
        </w:rPr>
      </w:pPr>
    </w:p>
    <w:p w14:paraId="4C03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4775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论文题目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</w:t>
      </w:r>
    </w:p>
    <w:p w14:paraId="16E3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作者（依序排列）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</w:t>
      </w:r>
    </w:p>
    <w:p w14:paraId="1D3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遵照有关国家版权法律法规，以上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论文的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全体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作者（著作权人）同意将上述论文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河北省科学院学报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》期刊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发表，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自愿将该论文的著作权在全球范围内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给《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河北省科学院学报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》编辑部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许可国内外文献检索系统和数据库收录和使用，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承诺以下各项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4F1876A0">
      <w:pPr>
        <w:numPr>
          <w:ilvl w:val="0"/>
          <w:numId w:val="0"/>
        </w:numPr>
        <w:adjustRightInd w:val="0"/>
        <w:snapToGrid w:val="0"/>
        <w:spacing w:line="440" w:lineRule="exact"/>
        <w:ind w:leftChars="0"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论文作者保证该论文</w:t>
      </w:r>
      <w:r>
        <w:rPr>
          <w:rFonts w:hint="eastAsia" w:ascii="仿宋" w:hAnsi="仿宋" w:eastAsia="仿宋" w:cs="仿宋"/>
          <w:sz w:val="24"/>
          <w:lang w:val="en-US" w:eastAsia="zh-CN"/>
        </w:rPr>
        <w:t>内容</w:t>
      </w:r>
      <w:r>
        <w:rPr>
          <w:rFonts w:hint="eastAsia" w:ascii="仿宋" w:hAnsi="仿宋" w:eastAsia="仿宋" w:cs="仿宋"/>
          <w:sz w:val="24"/>
        </w:rPr>
        <w:t>为</w:t>
      </w:r>
      <w:r>
        <w:rPr>
          <w:rFonts w:hint="eastAsia" w:ascii="仿宋" w:hAnsi="仿宋" w:eastAsia="仿宋" w:cs="仿宋"/>
          <w:sz w:val="24"/>
          <w:lang w:val="en-US" w:eastAsia="zh-CN"/>
        </w:rPr>
        <w:t>未曾在国内外公开发表过的</w:t>
      </w:r>
      <w:r>
        <w:rPr>
          <w:rFonts w:hint="eastAsia" w:ascii="仿宋" w:hAnsi="仿宋" w:eastAsia="仿宋" w:cs="仿宋"/>
          <w:sz w:val="24"/>
        </w:rPr>
        <w:t>原创</w:t>
      </w:r>
      <w:r>
        <w:rPr>
          <w:rFonts w:hint="eastAsia" w:ascii="仿宋" w:hAnsi="仿宋" w:eastAsia="仿宋" w:cs="仿宋"/>
          <w:sz w:val="24"/>
          <w:lang w:val="en-US" w:eastAsia="zh-CN"/>
        </w:rPr>
        <w:t>研究成果作品</w:t>
      </w:r>
      <w:r>
        <w:rPr>
          <w:rFonts w:hint="eastAsia" w:ascii="仿宋" w:hAnsi="仿宋" w:eastAsia="仿宋" w:cs="仿宋"/>
          <w:sz w:val="24"/>
          <w:lang w:eastAsia="zh-CN"/>
        </w:rPr>
        <w:t>，无政治错误</w:t>
      </w:r>
      <w:r>
        <w:rPr>
          <w:rFonts w:hint="eastAsia" w:ascii="仿宋" w:hAnsi="仿宋" w:eastAsia="仿宋" w:cs="仿宋"/>
          <w:sz w:val="24"/>
        </w:rPr>
        <w:t>并且不涉密</w:t>
      </w:r>
      <w:r>
        <w:rPr>
          <w:rFonts w:hint="eastAsia" w:ascii="仿宋" w:hAnsi="仿宋" w:eastAsia="仿宋" w:cs="仿宋"/>
          <w:sz w:val="24"/>
          <w:lang w:eastAsia="zh-CN"/>
        </w:rPr>
        <w:t>，没有</w:t>
      </w:r>
      <w:r>
        <w:rPr>
          <w:rFonts w:hint="eastAsia" w:ascii="仿宋" w:hAnsi="仿宋" w:eastAsia="仿宋" w:cs="仿宋"/>
          <w:sz w:val="24"/>
        </w:rPr>
        <w:t>一稿多投等学术不端问题，若发生侵权或泄密问题，一切责任由论文作者承担。</w:t>
      </w:r>
    </w:p>
    <w:p w14:paraId="62F3E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全体作者同意将论文整体的全部复制传播的权利——包括但不限于复制权、发行权、信息网络传播权、翻译权、汇编权等著作权转让给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编辑部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71313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论文作者保证该论文的署名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及排序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无争议。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多单位合作的稿件，保证单位排序无争议。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若发生争议，责任由论文作者承担。</w:t>
      </w:r>
    </w:p>
    <w:p w14:paraId="7738F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4.本协议第2条转让的权利，论文作者不得再许可他人以任何形式使用，但论文作者可以在其后续的作品中引用或翻译该论文部分内容，或将其汇编在其他非期刊类的文集中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79D7C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作者服务：为协助作者的科研、学习、创作与发表，本刊及相关许可平台向作者提供系列服务。相关服务以第三方平台公示为准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4DDB1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双方因履行本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协议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生的争议应协商解决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，若协商不成，则按照有关法律法规进行处理。</w:t>
      </w:r>
    </w:p>
    <w:p w14:paraId="6513B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7.论文作者同意授权其论文在《河北省科学院学报》公众号及知网、万方、超星、维普、钛学术等网络传播平台上发布、编辑、使用、传播、推广（包括但不限于文字、图片、音频、视频等形式）。</w:t>
      </w:r>
    </w:p>
    <w:p w14:paraId="22531B5A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8.作者承诺本文撰写严格遵循《学术出版中AIGC使用边界指南3.0》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相关规定。</w:t>
      </w:r>
    </w:p>
    <w:p w14:paraId="281B4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本协议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需全体作者签字（经授权由其他作者代签署本协议的，本协议对其具有同等约束力），自论文发表之日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起生效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协议签署后需将协议扫描电子版发送至编辑部邮箱：hbkxxb@163.com（本协议的扫描件与原件具有同等法律效力）。</w:t>
      </w:r>
    </w:p>
    <w:p w14:paraId="1483517E"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</w:p>
    <w:p w14:paraId="64077501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  <w:t>全体作者签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字（请作者按排名顺序填写）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  <w:t xml:space="preserve"> </w:t>
      </w:r>
    </w:p>
    <w:p w14:paraId="33C8DE02">
      <w:pPr>
        <w:ind w:firstLine="480" w:firstLineChars="200"/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</w:pPr>
    </w:p>
    <w:p w14:paraId="77EECC51">
      <w:pPr>
        <w:ind w:firstLine="480" w:firstLineChars="200"/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</w:pPr>
    </w:p>
    <w:p w14:paraId="6C3E31D4">
      <w:pPr>
        <w:ind w:firstLine="480" w:firstLineChars="200"/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</w:pPr>
    </w:p>
    <w:p w14:paraId="2A421A96">
      <w:pPr>
        <w:ind w:firstLine="480" w:firstLineChars="200"/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                         </w:t>
      </w:r>
    </w:p>
    <w:p w14:paraId="1D2FBB00">
      <w:pPr>
        <w:ind w:firstLine="480" w:firstLineChars="200"/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                                                         </w:t>
      </w:r>
    </w:p>
    <w:p w14:paraId="7CCF181B">
      <w:pPr>
        <w:ind w:firstLine="7440" w:firstLineChars="3100"/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年   月   日</w:t>
      </w:r>
    </w:p>
    <w:sectPr>
      <w:pgSz w:w="11906" w:h="16838"/>
      <w:pgMar w:top="17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VjYjU0MTllMDJiZGE1NjJmYzk1YWM4MjhmNTAifQ=="/>
  </w:docVars>
  <w:rsids>
    <w:rsidRoot w:val="4EBD3893"/>
    <w:rsid w:val="00625ABC"/>
    <w:rsid w:val="02F2197A"/>
    <w:rsid w:val="031C2553"/>
    <w:rsid w:val="03577A2F"/>
    <w:rsid w:val="03A42B17"/>
    <w:rsid w:val="05595CE0"/>
    <w:rsid w:val="076170CE"/>
    <w:rsid w:val="09B96D4E"/>
    <w:rsid w:val="0A803F3A"/>
    <w:rsid w:val="0BB51797"/>
    <w:rsid w:val="0BEA4AD5"/>
    <w:rsid w:val="0C617CAE"/>
    <w:rsid w:val="0D1C22AB"/>
    <w:rsid w:val="0D5374B9"/>
    <w:rsid w:val="0FCF6B35"/>
    <w:rsid w:val="10967331"/>
    <w:rsid w:val="12C10A21"/>
    <w:rsid w:val="15520056"/>
    <w:rsid w:val="155C7370"/>
    <w:rsid w:val="16F92E7F"/>
    <w:rsid w:val="1A163D48"/>
    <w:rsid w:val="1A8C5DB8"/>
    <w:rsid w:val="1B92766D"/>
    <w:rsid w:val="1BC3032F"/>
    <w:rsid w:val="1D1B2873"/>
    <w:rsid w:val="1D5030CD"/>
    <w:rsid w:val="22511DC1"/>
    <w:rsid w:val="238241FC"/>
    <w:rsid w:val="24EC70E8"/>
    <w:rsid w:val="26312403"/>
    <w:rsid w:val="26A925A2"/>
    <w:rsid w:val="27BF77CD"/>
    <w:rsid w:val="28E9350C"/>
    <w:rsid w:val="29CB0F8C"/>
    <w:rsid w:val="2A4E5826"/>
    <w:rsid w:val="2AEF6914"/>
    <w:rsid w:val="2C173BD9"/>
    <w:rsid w:val="2D3D31F3"/>
    <w:rsid w:val="2D8C05A3"/>
    <w:rsid w:val="2DB63420"/>
    <w:rsid w:val="2EA25753"/>
    <w:rsid w:val="362A3B48"/>
    <w:rsid w:val="365A3FA0"/>
    <w:rsid w:val="36F530EF"/>
    <w:rsid w:val="39996707"/>
    <w:rsid w:val="3B862684"/>
    <w:rsid w:val="3BBC60A6"/>
    <w:rsid w:val="3C4A333E"/>
    <w:rsid w:val="3C5462DE"/>
    <w:rsid w:val="3C8D17F0"/>
    <w:rsid w:val="3CD35ADD"/>
    <w:rsid w:val="3CF046BA"/>
    <w:rsid w:val="3ECB4852"/>
    <w:rsid w:val="426173BF"/>
    <w:rsid w:val="436667D7"/>
    <w:rsid w:val="45066DEA"/>
    <w:rsid w:val="46B856BC"/>
    <w:rsid w:val="47F92430"/>
    <w:rsid w:val="4A5217E3"/>
    <w:rsid w:val="4C23016E"/>
    <w:rsid w:val="4EB726FD"/>
    <w:rsid w:val="4EBD3893"/>
    <w:rsid w:val="4F9313B6"/>
    <w:rsid w:val="4FF62531"/>
    <w:rsid w:val="51965EAE"/>
    <w:rsid w:val="51F15F26"/>
    <w:rsid w:val="59F359C5"/>
    <w:rsid w:val="5A653003"/>
    <w:rsid w:val="5C0D1BAE"/>
    <w:rsid w:val="5CDF7EE2"/>
    <w:rsid w:val="5D1D4073"/>
    <w:rsid w:val="5DEA72D4"/>
    <w:rsid w:val="60C210F7"/>
    <w:rsid w:val="622A34BA"/>
    <w:rsid w:val="62494824"/>
    <w:rsid w:val="631D2954"/>
    <w:rsid w:val="637E56CE"/>
    <w:rsid w:val="65316CC8"/>
    <w:rsid w:val="66D07192"/>
    <w:rsid w:val="67A96C2F"/>
    <w:rsid w:val="67EE0AE5"/>
    <w:rsid w:val="69020CEC"/>
    <w:rsid w:val="690A5DF3"/>
    <w:rsid w:val="69BE6E85"/>
    <w:rsid w:val="6A4946F9"/>
    <w:rsid w:val="6AD55F8D"/>
    <w:rsid w:val="6AE34B4E"/>
    <w:rsid w:val="6B027ADE"/>
    <w:rsid w:val="6B276DBD"/>
    <w:rsid w:val="6BB34520"/>
    <w:rsid w:val="6BDA1CC5"/>
    <w:rsid w:val="6D187D34"/>
    <w:rsid w:val="6E371C18"/>
    <w:rsid w:val="6E3D0678"/>
    <w:rsid w:val="7062364E"/>
    <w:rsid w:val="71581623"/>
    <w:rsid w:val="71F172D5"/>
    <w:rsid w:val="726652D1"/>
    <w:rsid w:val="72854E92"/>
    <w:rsid w:val="72F84F0E"/>
    <w:rsid w:val="7A341626"/>
    <w:rsid w:val="7A7032EC"/>
    <w:rsid w:val="7AA6565E"/>
    <w:rsid w:val="7BEB36CF"/>
    <w:rsid w:val="7D1B0D88"/>
    <w:rsid w:val="7F213DAA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 2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autoRedefine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9"/>
    <w:unhideWhenUsed/>
    <w:qFormat/>
    <w:uiPriority w:val="0"/>
    <w:rPr>
      <w:vertAlign w:val="superscript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作者"/>
    <w:basedOn w:val="1"/>
    <w:next w:val="14"/>
    <w:autoRedefine/>
    <w:qFormat/>
    <w:uiPriority w:val="0"/>
    <w:pPr>
      <w:spacing w:before="160" w:after="240" w:line="0" w:lineRule="atLeast"/>
      <w:jc w:val="left"/>
    </w:pPr>
    <w:rPr>
      <w:rFonts w:eastAsia="仿宋_GB2312"/>
      <w:w w:val="66"/>
      <w:sz w:val="28"/>
    </w:rPr>
  </w:style>
  <w:style w:type="paragraph" w:customStyle="1" w:styleId="14">
    <w:name w:val="单位"/>
    <w:autoRedefine/>
    <w:qFormat/>
    <w:uiPriority w:val="0"/>
    <w:pPr>
      <w:ind w:left="70" w:hanging="70" w:hangingChars="70"/>
      <w:jc w:val="both"/>
    </w:pPr>
    <w:rPr>
      <w:rFonts w:ascii="Times New Roman" w:hAnsi="Times New Roman" w:eastAsia="宋体" w:cs="Times New Roman"/>
      <w:sz w:val="17"/>
      <w:lang w:val="en-US" w:eastAsia="zh-CN" w:bidi="ar-SA"/>
    </w:rPr>
  </w:style>
  <w:style w:type="paragraph" w:customStyle="1" w:styleId="15">
    <w:name w:val="@头部|标题|中文"/>
    <w:next w:val="1"/>
    <w:qFormat/>
    <w:uiPriority w:val="0"/>
    <w:pPr>
      <w:widowControl w:val="0"/>
      <w:spacing w:before="320" w:beforeLines="100" w:line="480" w:lineRule="auto"/>
      <w:ind w:left="454" w:right="454"/>
      <w:jc w:val="center"/>
      <w:textAlignment w:val="center"/>
      <w:outlineLvl w:val="0"/>
    </w:pPr>
    <w:rPr>
      <w:rFonts w:ascii="Arial" w:hAnsi="Arial" w:eastAsia="黑体" w:cs="Times New Roman"/>
      <w:kern w:val="2"/>
      <w:sz w:val="32"/>
      <w:szCs w:val="32"/>
      <w:lang w:val="en-US" w:eastAsia="zh-CN" w:bidi="ar-SA"/>
    </w:rPr>
  </w:style>
  <w:style w:type="character" w:customStyle="1" w:styleId="16">
    <w:name w:val="@头部|标题|标志"/>
    <w:qFormat/>
    <w:uiPriority w:val="1"/>
    <w:rPr>
      <w:rFonts w:ascii="Arial" w:hAnsi="Arial" w:eastAsia="黑体"/>
      <w:kern w:val="2"/>
      <w:sz w:val="32"/>
      <w:szCs w:val="32"/>
      <w:vertAlign w:val="superscript"/>
    </w:rPr>
  </w:style>
  <w:style w:type="paragraph" w:customStyle="1" w:styleId="17">
    <w:name w:val="@头部|作者|中文"/>
    <w:next w:val="1"/>
    <w:autoRedefine/>
    <w:qFormat/>
    <w:uiPriority w:val="0"/>
    <w:pPr>
      <w:spacing w:line="480" w:lineRule="auto"/>
      <w:ind w:left="454" w:right="454"/>
      <w:jc w:val="center"/>
      <w:textAlignment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8">
    <w:name w:val="[基本段落]"/>
    <w:basedOn w:val="19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19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="Times New Roman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787</Characters>
  <Lines>0</Lines>
  <Paragraphs>0</Paragraphs>
  <TotalTime>12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2022-07-07T01:27:00Z</dcterms:created>
  <dc:creator>清池゛旧时光ㄟ</dc:creator>
  <cp:lastModifiedBy>张可慧</cp:lastModifiedBy>
  <cp:lastPrinted>2022-07-26T09:03:00Z</cp:lastPrinted>
  <dcterms:modified xsi:type="dcterms:W3CDTF">2026-06-08T07:34:39Z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39BB4D86B58F471CBFDCCADA0FCC47AC_13</vt:lpwstr>
  </property>
  <property fmtid="{D5CDD505-2E9C-101B-9397-08002B2CF9AE}" pid="4" name="KSOTemplateDocerSaveRecord">
    <vt:lpwstr>eyJoZGlkIjoiOThiNTBiYTk1NjRiZmIzNDc5ZDU4NzM0MzYzZWY2MDMiLCJ1c2VySWQiOiIxNzQ1NDIwNDIzIn0=</vt:lpwstr>
  </property>
</Properties>
</file>