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BFD61">
      <w:pPr>
        <w:spacing w:before="312" w:beforeLines="100" w:after="312" w:afterLines="1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《华北水利水电大学学报（自然科学版）》投稿须知</w:t>
      </w:r>
    </w:p>
    <w:p w14:paraId="6D860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《华北水利水电大学学报（自然科学版）》由河南省教育厅主管，华北水利水电大学主办，1980年创刊，现为双月刊。刊号：ISSN 2096-6792；CN 41-1432/TV；CODEN HSSAW。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本刊为</w:t>
      </w:r>
      <w:r>
        <w:rPr>
          <w:rFonts w:hint="default" w:ascii="Times New Roman" w:hAnsi="Times New Roman" w:cs="Times New Roman"/>
          <w:b/>
          <w:color w:val="0000FF"/>
          <w:sz w:val="24"/>
        </w:rPr>
        <w:t>中文核心期刊、中国科技核心期刊、RCCSE中国核心学术期刊（A）</w:t>
      </w:r>
      <w:r>
        <w:rPr>
          <w:rFonts w:hint="default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sz w:val="24"/>
        </w:rPr>
        <w:t>全国高校优秀编辑质量科技期刊</w:t>
      </w:r>
      <w:r>
        <w:rPr>
          <w:rFonts w:hint="default" w:ascii="Times New Roman" w:hAnsi="Times New Roman" w:cs="Times New Roman"/>
          <w:sz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</w:rPr>
        <w:t>河南省一级期刊、河南省高校学报评估优秀期刊、《CAJ—CD规范》执行优秀期刊、《日本科学技术振兴机构数据库》收录期刊，入选《科技期刊世界影响力指数（WJCI）报告》，入选中国高校科技期刊建设示范案例库-优秀科技期刊案例，荣获2022年度河南优秀出版奖期刊奖。加入了知网、万方、维普</w:t>
      </w:r>
      <w:r>
        <w:rPr>
          <w:rFonts w:hint="eastAsia" w:cs="Times New Roman"/>
          <w:sz w:val="24"/>
          <w:lang w:val="en-US" w:eastAsia="zh-CN"/>
        </w:rPr>
        <w:t>等</w:t>
      </w:r>
      <w:r>
        <w:rPr>
          <w:rFonts w:hint="default" w:ascii="Times New Roman" w:hAnsi="Times New Roman" w:cs="Times New Roman"/>
          <w:sz w:val="24"/>
        </w:rPr>
        <w:t>全文数据库，加入了超星“域出版”</w:t>
      </w:r>
      <w:r>
        <w:rPr>
          <w:rFonts w:hint="default" w:ascii="Times New Roman" w:hAnsi="Times New Roman" w:cs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</w:rPr>
        <w:t>可利用“学习通”全文浏览。</w:t>
      </w:r>
    </w:p>
    <w:p w14:paraId="5F907A8A">
      <w:pPr>
        <w:spacing w:line="360" w:lineRule="auto"/>
        <w:ind w:firstLine="480" w:firstLineChars="200"/>
        <w:rPr>
          <w:rFonts w:ascii="宋体" w:hAnsi="宋体" w:cs="Arial"/>
          <w:color w:val="0000FF"/>
          <w:kern w:val="0"/>
          <w:sz w:val="24"/>
        </w:rPr>
      </w:pPr>
      <w:r>
        <w:rPr>
          <w:rFonts w:hint="eastAsia" w:ascii="宋体" w:hAnsi="宋体"/>
          <w:b/>
          <w:color w:val="0000FF"/>
          <w:sz w:val="24"/>
          <w:lang w:val="en-US" w:eastAsia="zh-CN"/>
        </w:rPr>
        <w:t>本刊为</w:t>
      </w:r>
      <w:r>
        <w:rPr>
          <w:rFonts w:hint="eastAsia" w:ascii="宋体" w:hAnsi="宋体"/>
          <w:b/>
          <w:color w:val="0000FF"/>
          <w:sz w:val="24"/>
        </w:rPr>
        <w:t>学术期刊，主要刊登水科学领域的学术研究成果。</w:t>
      </w:r>
    </w:p>
    <w:p w14:paraId="1977B8F6">
      <w:pPr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</w:rPr>
        <w:t>投稿请登录网站</w:t>
      </w:r>
      <w:r>
        <w:rPr>
          <w:rFonts w:hint="eastAsia" w:ascii="宋体" w:hAnsi="宋体" w:cs="GreekC"/>
          <w:sz w:val="24"/>
        </w:rPr>
        <w:t>进行网上在线投稿</w:t>
      </w:r>
      <w:r>
        <w:rPr>
          <w:rFonts w:hint="eastAsia" w:ascii="宋体" w:hAnsi="宋体" w:cs="Arial"/>
          <w:kern w:val="0"/>
          <w:sz w:val="24"/>
        </w:rPr>
        <w:t>（不接受邮箱投稿）！</w:t>
      </w:r>
    </w:p>
    <w:p w14:paraId="686D67DE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网站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"https://publish.cnki.net/hbsl"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2"/>
          <w:rFonts w:hint="default" w:ascii="Times New Roman" w:hAnsi="Times New Roman" w:cs="Times New Roman"/>
          <w:sz w:val="24"/>
          <w:szCs w:val="24"/>
        </w:rPr>
        <w:t>https://publish.cnki.net/hbsl</w:t>
      </w:r>
      <w:r>
        <w:rPr>
          <w:rStyle w:val="22"/>
          <w:rFonts w:hint="default" w:ascii="Times New Roman" w:hAnsi="Times New Roman" w:cs="Times New Roman"/>
          <w:sz w:val="24"/>
          <w:szCs w:val="24"/>
        </w:rPr>
        <w:fldChar w:fldCharType="end"/>
      </w:r>
    </w:p>
    <w:p w14:paraId="35C0E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0" w:firstLineChars="20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【稿件要求】</w:t>
      </w:r>
    </w:p>
    <w:p w14:paraId="3E733D94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  <w:szCs w:val="24"/>
          <w:lang w:val="en-US" w:eastAsia="zh-CN" w:bidi="ar-SA"/>
        </w:rPr>
        <w:t>1．</w:t>
      </w:r>
      <w:r>
        <w:rPr>
          <w:rFonts w:hint="eastAsia" w:ascii="宋体" w:hAnsi="宋体"/>
          <w:b/>
          <w:sz w:val="24"/>
          <w:lang w:val="en-US" w:eastAsia="zh-CN"/>
        </w:rPr>
        <w:t>版面和篇幅：</w:t>
      </w:r>
      <w:r>
        <w:rPr>
          <w:rFonts w:hint="default" w:ascii="Calibri" w:hAnsi="Calibri" w:cs="Calibri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Arial"/>
          <w:b w:val="0"/>
          <w:bCs/>
          <w:color w:val="0000FF"/>
          <w:kern w:val="0"/>
          <w:sz w:val="24"/>
          <w:lang w:val="en-US" w:eastAsia="zh-CN"/>
        </w:rPr>
        <w:t>对照</w:t>
      </w:r>
      <w:r>
        <w:rPr>
          <w:rFonts w:hint="eastAsia" w:ascii="宋体" w:hAnsi="宋体" w:cs="Arial"/>
          <w:b w:val="0"/>
          <w:bCs/>
          <w:color w:val="0000FF"/>
          <w:kern w:val="0"/>
          <w:sz w:val="24"/>
        </w:rPr>
        <w:t>投稿须知，参照投稿样例，利用投稿模板</w:t>
      </w:r>
      <w:r>
        <w:rPr>
          <w:rFonts w:hint="eastAsia" w:ascii="宋体" w:hAnsi="宋体" w:cs="Arial"/>
          <w:b w:val="0"/>
          <w:bCs/>
          <w:color w:val="0000FF"/>
          <w:kern w:val="0"/>
          <w:sz w:val="24"/>
          <w:lang w:eastAsia="zh-CN"/>
        </w:rPr>
        <w:t>，</w:t>
      </w:r>
      <w:r>
        <w:rPr>
          <w:rFonts w:hint="eastAsia" w:ascii="宋体" w:hAnsi="宋体" w:cs="Arial"/>
          <w:b w:val="0"/>
          <w:bCs/>
          <w:color w:val="0000FF"/>
          <w:kern w:val="0"/>
          <w:sz w:val="24"/>
          <w:lang w:val="en-US" w:eastAsia="zh-CN"/>
        </w:rPr>
        <w:t>严格</w:t>
      </w:r>
      <w:r>
        <w:rPr>
          <w:rFonts w:hint="eastAsia" w:ascii="宋体" w:hAnsi="宋体" w:cs="Arial"/>
          <w:b w:val="0"/>
          <w:bCs/>
          <w:color w:val="0000FF"/>
          <w:kern w:val="0"/>
          <w:sz w:val="24"/>
        </w:rPr>
        <w:t>规范</w:t>
      </w:r>
      <w:r>
        <w:rPr>
          <w:rFonts w:hint="eastAsia" w:ascii="宋体" w:hAnsi="宋体" w:cs="Arial"/>
          <w:b w:val="0"/>
          <w:bCs/>
          <w:color w:val="0000FF"/>
          <w:kern w:val="0"/>
          <w:sz w:val="24"/>
          <w:lang w:val="en-US" w:eastAsia="zh-CN"/>
        </w:rPr>
        <w:t>论文的</w:t>
      </w:r>
      <w:r>
        <w:rPr>
          <w:rFonts w:hint="eastAsia" w:ascii="宋体" w:hAnsi="宋体" w:cs="Arial"/>
          <w:b w:val="0"/>
          <w:bCs/>
          <w:color w:val="0000FF"/>
          <w:kern w:val="0"/>
          <w:sz w:val="24"/>
        </w:rPr>
        <w:t>版面</w:t>
      </w:r>
      <w:r>
        <w:rPr>
          <w:rFonts w:hint="eastAsia" w:ascii="宋体" w:hAnsi="宋体" w:cs="Arial"/>
          <w:b w:val="0"/>
          <w:bCs/>
          <w:color w:val="0000FF"/>
          <w:kern w:val="0"/>
          <w:sz w:val="24"/>
          <w:lang w:val="en-US" w:eastAsia="zh-CN"/>
        </w:rPr>
        <w:t>样式，正确设定</w:t>
      </w:r>
      <w:r>
        <w:rPr>
          <w:rFonts w:hint="eastAsia" w:ascii="宋体" w:hAnsi="宋体" w:cs="Arial"/>
          <w:b w:val="0"/>
          <w:bCs/>
          <w:color w:val="0000FF"/>
          <w:kern w:val="0"/>
          <w:sz w:val="24"/>
        </w:rPr>
        <w:t>表格及图的位置</w:t>
      </w:r>
      <w:r>
        <w:rPr>
          <w:rFonts w:hint="eastAsia" w:ascii="宋体" w:hAnsi="宋体" w:cs="Arial"/>
          <w:b w:val="0"/>
          <w:bCs/>
          <w:color w:val="0000FF"/>
          <w:kern w:val="0"/>
          <w:sz w:val="24"/>
          <w:lang w:val="en-US" w:eastAsia="zh-CN"/>
        </w:rPr>
        <w:t>及格式（嵌入式、无文字环绕）。</w:t>
      </w:r>
      <w:r>
        <w:rPr>
          <w:rFonts w:hint="default" w:ascii="Calibri" w:hAnsi="Calibri" w:cs="Calibri"/>
          <w:b w:val="0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注意核对</w:t>
      </w:r>
      <w:r>
        <w:rPr>
          <w:rFonts w:hint="eastAsia" w:ascii="宋体" w:hAnsi="宋体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论文首页</w:t>
      </w:r>
      <w:r>
        <w:rPr>
          <w:rFonts w:hint="eastAsia" w:ascii="宋体" w:hAnsi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必须标注的项目和内容，如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DOI</w:t>
      </w:r>
      <w:r>
        <w:rPr>
          <w:rFonts w:hint="eastAsia" w:ascii="宋体" w:hAnsi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码、中图分类号、</w:t>
      </w:r>
      <w:r>
        <w:rPr>
          <w:rFonts w:hint="eastAsia" w:ascii="宋体" w:hAnsi="宋体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投稿日期、国家</w:t>
      </w:r>
      <w:r>
        <w:rPr>
          <w:rFonts w:hint="eastAsia" w:ascii="宋体" w:hAnsi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基金项目</w:t>
      </w:r>
      <w:r>
        <w:rPr>
          <w:rFonts w:hint="eastAsia" w:ascii="宋体" w:hAnsi="宋体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="宋体" w:hAnsi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作者简介、</w:t>
      </w:r>
      <w:r>
        <w:rPr>
          <w:rFonts w:hint="eastAsia" w:ascii="宋体" w:hAnsi="宋体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通信作者简介</w:t>
      </w:r>
      <w:r>
        <w:rPr>
          <w:rFonts w:hint="eastAsia" w:ascii="宋体" w:hAnsi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等。</w:t>
      </w:r>
      <w:r>
        <w:rPr>
          <w:rFonts w:hint="default" w:ascii="Calibri" w:hAnsi="Calibri" w:cs="Calibri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/>
          <w:color w:val="0000FF"/>
          <w:sz w:val="24"/>
        </w:rPr>
        <w:t>原则上</w:t>
      </w:r>
      <w:r>
        <w:rPr>
          <w:rFonts w:hint="eastAsia" w:ascii="宋体" w:hAnsi="宋体"/>
          <w:color w:val="0000FF"/>
          <w:sz w:val="24"/>
          <w:lang w:eastAsia="zh-CN"/>
        </w:rPr>
        <w:t>，</w:t>
      </w:r>
      <w:r>
        <w:rPr>
          <w:rFonts w:hint="eastAsia" w:ascii="宋体" w:hAnsi="宋体"/>
          <w:color w:val="0000FF"/>
          <w:sz w:val="24"/>
          <w:lang w:val="en-US" w:eastAsia="zh-CN"/>
        </w:rPr>
        <w:t>总字数</w:t>
      </w:r>
      <w:r>
        <w:rPr>
          <w:rFonts w:hint="eastAsia" w:ascii="宋体" w:hAnsi="宋体"/>
          <w:color w:val="0000FF"/>
          <w:sz w:val="24"/>
        </w:rPr>
        <w:t>控制在</w:t>
      </w:r>
      <w:r>
        <w:rPr>
          <w:rFonts w:hint="default" w:ascii="Times New Roman" w:hAnsi="Times New Roman" w:cs="Times New Roman"/>
          <w:color w:val="0000FF"/>
          <w:sz w:val="24"/>
        </w:rPr>
        <w:t>1</w:t>
      </w:r>
      <w:r>
        <w:rPr>
          <w:rFonts w:hint="eastAsia" w:ascii="宋体" w:hAnsi="宋体"/>
          <w:color w:val="0000FF"/>
          <w:sz w:val="24"/>
        </w:rPr>
        <w:t>万</w:t>
      </w:r>
      <w:r>
        <w:rPr>
          <w:rFonts w:hint="eastAsia" w:ascii="宋体" w:hAnsi="宋体"/>
          <w:color w:val="0000FF"/>
          <w:sz w:val="24"/>
          <w:lang w:val="en-US" w:eastAsia="zh-CN"/>
        </w:rPr>
        <w:t>字</w:t>
      </w:r>
      <w:r>
        <w:rPr>
          <w:rFonts w:hint="eastAsia" w:ascii="宋体" w:hAnsi="宋体"/>
          <w:color w:val="0000FF"/>
          <w:sz w:val="24"/>
        </w:rPr>
        <w:t>以内</w:t>
      </w:r>
      <w:r>
        <w:rPr>
          <w:rFonts w:hint="eastAsia" w:ascii="宋体" w:hAnsi="宋体"/>
          <w:color w:val="0000FF"/>
          <w:sz w:val="24"/>
          <w:lang w:eastAsia="zh-CN"/>
        </w:rPr>
        <w:t>，</w:t>
      </w:r>
      <w:r>
        <w:rPr>
          <w:rFonts w:hint="eastAsia" w:ascii="宋体" w:hAnsi="宋体"/>
          <w:color w:val="0000FF"/>
          <w:sz w:val="24"/>
          <w:lang w:val="en-US" w:eastAsia="zh-CN"/>
        </w:rPr>
        <w:t>参考文献不超过35篇</w:t>
      </w:r>
      <w:r>
        <w:rPr>
          <w:rFonts w:hint="eastAsia" w:ascii="宋体" w:hAnsi="宋体"/>
          <w:color w:val="0000FF"/>
          <w:sz w:val="24"/>
        </w:rPr>
        <w:t>（综述论文除外），插图不超过8幅。</w:t>
      </w:r>
    </w:p>
    <w:p w14:paraId="4F4CBBD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．</w:t>
      </w:r>
      <w:r>
        <w:rPr>
          <w:rFonts w:hint="eastAsia" w:ascii="宋体" w:hAnsi="宋体"/>
          <w:b/>
          <w:sz w:val="24"/>
          <w:lang w:val="en-US" w:eastAsia="zh-CN"/>
        </w:rPr>
        <w:t>学术创新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具有学术价值，有创新点。</w:t>
      </w:r>
    </w:p>
    <w:p w14:paraId="43A1259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3</w:t>
      </w:r>
      <w:r>
        <w:rPr>
          <w:rFonts w:hint="eastAsia" w:ascii="宋体" w:hAnsi="宋体"/>
          <w:b/>
          <w:sz w:val="24"/>
        </w:rPr>
        <w:t>．文题：</w:t>
      </w:r>
      <w:r>
        <w:rPr>
          <w:rFonts w:hint="eastAsia" w:ascii="宋体" w:hAnsi="宋体"/>
          <w:sz w:val="24"/>
        </w:rPr>
        <w:t>简明扼要地反映论文的最主要内容，用语应标准化，一般不超过</w:t>
      </w: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个字。</w:t>
      </w:r>
    </w:p>
    <w:p w14:paraId="58777B3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>．摘要</w:t>
      </w:r>
      <w:r>
        <w:rPr>
          <w:rFonts w:hint="default" w:ascii="Times New Roman" w:hAnsi="Times New Roman" w:cs="Times New Roman"/>
          <w:b/>
          <w:sz w:val="24"/>
        </w:rPr>
        <w:t>：</w:t>
      </w:r>
      <w:r>
        <w:rPr>
          <w:rFonts w:hint="eastAsia" w:cs="Times New Roman"/>
          <w:sz w:val="24"/>
          <w:lang w:val="en-US" w:eastAsia="zh-CN"/>
        </w:rPr>
        <w:t>采用结构化摘要，</w:t>
      </w:r>
      <w:r>
        <w:rPr>
          <w:rFonts w:hint="default" w:ascii="Times New Roman" w:hAnsi="Times New Roman" w:cs="Times New Roman"/>
          <w:sz w:val="24"/>
          <w:lang w:val="en-US" w:eastAsia="zh-CN"/>
        </w:rPr>
        <w:t>500</w:t>
      </w:r>
      <w:r>
        <w:rPr>
          <w:rFonts w:hint="eastAsia" w:ascii="宋体" w:hAnsi="宋体"/>
          <w:sz w:val="24"/>
        </w:rPr>
        <w:t>字</w:t>
      </w:r>
      <w:r>
        <w:rPr>
          <w:rFonts w:hint="eastAsia" w:ascii="宋体" w:hAnsi="宋体"/>
          <w:sz w:val="24"/>
          <w:lang w:val="en-US" w:eastAsia="zh-CN"/>
        </w:rPr>
        <w:t>左右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default" w:ascii="Calibri" w:hAnsi="Calibri" w:cs="Calibri"/>
          <w:sz w:val="24"/>
        </w:rPr>
        <w:t>①</w:t>
      </w:r>
      <w:r>
        <w:rPr>
          <w:rFonts w:hint="eastAsia" w:ascii="宋体" w:hAnsi="宋体"/>
          <w:sz w:val="24"/>
        </w:rPr>
        <w:t>对综述性稿件，简洁介绍文章的研究目的</w:t>
      </w:r>
      <w:r>
        <w:rPr>
          <w:rFonts w:hint="eastAsia" w:ascii="宋体" w:hAnsi="宋体"/>
          <w:sz w:val="24"/>
          <w:lang w:val="en-US" w:eastAsia="zh-CN"/>
        </w:rPr>
        <w:t>/意义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分析/评论、结论/展望等</w:t>
      </w:r>
      <w:r>
        <w:rPr>
          <w:rFonts w:hint="eastAsia" w:ascii="宋体" w:hAnsi="宋体"/>
          <w:sz w:val="24"/>
        </w:rPr>
        <w:t>。</w:t>
      </w:r>
      <w:r>
        <w:rPr>
          <w:rFonts w:hint="default" w:ascii="Calibri" w:hAnsi="Calibri" w:cs="Calibri"/>
          <w:sz w:val="24"/>
        </w:rPr>
        <w:t>②</w:t>
      </w:r>
      <w:r>
        <w:rPr>
          <w:rFonts w:hint="eastAsia" w:ascii="宋体" w:hAnsi="宋体"/>
          <w:sz w:val="24"/>
        </w:rPr>
        <w:t>对非综述性稿件，概括地、不加注释地摘要陈述文章的研究目的、方法、结果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结论等。</w:t>
      </w:r>
      <w:r>
        <w:rPr>
          <w:rFonts w:hint="default" w:ascii="Calibri" w:hAnsi="Calibri" w:cs="Calibri"/>
          <w:sz w:val="24"/>
        </w:rPr>
        <w:t>③</w:t>
      </w:r>
      <w:r>
        <w:rPr>
          <w:rFonts w:hint="eastAsia" w:ascii="宋体" w:hAnsi="宋体"/>
          <w:sz w:val="24"/>
        </w:rPr>
        <w:t>客观反映文章内容，不必自我评价；着重反映文章的新内容和主要观点；排除本专业领域中常识性或科普性的内容；结构严谨、表达简明、语义确切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勿过度列举结果数据，以概括性总结为宜</w:t>
      </w:r>
      <w:r>
        <w:rPr>
          <w:rFonts w:hint="eastAsia" w:ascii="宋体" w:hAnsi="宋体"/>
          <w:sz w:val="24"/>
        </w:rPr>
        <w:t>。</w:t>
      </w:r>
    </w:p>
    <w:p w14:paraId="53D3134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5</w:t>
      </w:r>
      <w:r>
        <w:rPr>
          <w:rFonts w:hint="eastAsia" w:ascii="宋体" w:hAnsi="宋体"/>
          <w:b/>
          <w:sz w:val="24"/>
        </w:rPr>
        <w:t>．关键词：</w:t>
      </w:r>
      <w:r>
        <w:rPr>
          <w:rFonts w:hint="eastAsia" w:ascii="宋体" w:hAnsi="宋体"/>
          <w:sz w:val="24"/>
        </w:rPr>
        <w:t>从题名、层次标题和正文中选出反映论文主题概念的规范</w:t>
      </w:r>
      <w:r>
        <w:rPr>
          <w:rFonts w:hint="eastAsia" w:ascii="宋体" w:hAnsi="宋体"/>
          <w:sz w:val="24"/>
          <w:lang w:val="en-US" w:eastAsia="zh-CN"/>
        </w:rPr>
        <w:t>性</w:t>
      </w:r>
      <w:r>
        <w:rPr>
          <w:rFonts w:hint="eastAsia" w:ascii="宋体" w:hAnsi="宋体"/>
          <w:sz w:val="24"/>
        </w:rPr>
        <w:t>词汇；</w:t>
      </w:r>
      <w:r>
        <w:rPr>
          <w:rFonts w:hint="default" w:ascii="Times New Roman" w:hAnsi="Times New Roman" w:cs="Times New Roman"/>
          <w:sz w:val="24"/>
        </w:rPr>
        <w:t>3～8</w:t>
      </w:r>
      <w:r>
        <w:rPr>
          <w:rFonts w:hint="eastAsia" w:ascii="宋体" w:hAnsi="宋体"/>
          <w:sz w:val="24"/>
        </w:rPr>
        <w:t>个。</w:t>
      </w:r>
    </w:p>
    <w:p w14:paraId="3276A7C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6．作者简介</w:t>
      </w:r>
      <w:r>
        <w:rPr>
          <w:rFonts w:hint="eastAsia" w:ascii="宋体" w:hAnsi="宋体"/>
          <w:sz w:val="24"/>
        </w:rPr>
        <w:t>：标准格式如下</w:t>
      </w:r>
      <w:r>
        <w:rPr>
          <w:rFonts w:hint="eastAsia" w:ascii="宋体" w:hAnsi="宋体"/>
          <w:sz w:val="24"/>
          <w:lang w:eastAsia="zh-CN"/>
        </w:rPr>
        <w:t>。</w:t>
      </w:r>
    </w:p>
    <w:p w14:paraId="60BB783B">
      <w:pPr>
        <w:spacing w:line="360" w:lineRule="auto"/>
        <w:ind w:firstLine="700" w:firstLineChars="35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作者姓名(出生年—),性别,民族(汉族省略),职称,学历,从事……方面的研究。</w:t>
      </w:r>
      <w:r>
        <w:rPr>
          <w:rFonts w:hint="default" w:ascii="Times New Roman" w:hAnsi="Times New Roman" w:cs="Times New Roman"/>
          <w:sz w:val="20"/>
          <w:szCs w:val="20"/>
        </w:rPr>
        <w:t>E-mail:****@****。</w:t>
      </w:r>
    </w:p>
    <w:p w14:paraId="75D86AF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7．基金项目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仅</w:t>
      </w:r>
      <w:r>
        <w:rPr>
          <w:rFonts w:hint="eastAsia" w:ascii="宋体" w:hAnsi="宋体"/>
          <w:sz w:val="24"/>
        </w:rPr>
        <w:t>包括项目来源及编号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不写具体的项目名称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国家级</w:t>
      </w:r>
      <w:r>
        <w:rPr>
          <w:rFonts w:hint="eastAsia" w:ascii="宋体" w:hAnsi="宋体"/>
          <w:b/>
          <w:color w:val="0000FF"/>
          <w:sz w:val="24"/>
        </w:rPr>
        <w:t>基金项目论文优先录用及发表。</w:t>
      </w:r>
    </w:p>
    <w:p w14:paraId="6133C1FC">
      <w:pPr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8．正文部分</w:t>
      </w:r>
      <w:r>
        <w:rPr>
          <w:rFonts w:hint="eastAsia" w:ascii="宋体" w:hAnsi="宋体"/>
          <w:sz w:val="24"/>
        </w:rPr>
        <w:t>：要求结构、内容完整，条理清晰，逻辑严密，数据准确可靠，语言规范，避免口语化，</w:t>
      </w:r>
      <w:r>
        <w:rPr>
          <w:rFonts w:hint="eastAsia" w:ascii="宋体" w:hAnsi="宋体"/>
          <w:sz w:val="24"/>
          <w:lang w:eastAsia="zh-CN"/>
        </w:rPr>
        <w:t>文字精练</w:t>
      </w:r>
      <w:r>
        <w:rPr>
          <w:rFonts w:hint="eastAsia" w:ascii="宋体" w:hAnsi="宋体"/>
          <w:sz w:val="24"/>
        </w:rPr>
        <w:t>，行文通畅。</w:t>
      </w:r>
    </w:p>
    <w:p w14:paraId="644F28DE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1）标题层次</w:t>
      </w:r>
      <w:r>
        <w:rPr>
          <w:rFonts w:hint="eastAsia" w:ascii="宋体" w:hAnsi="宋体"/>
          <w:sz w:val="24"/>
        </w:rPr>
        <w:t>。</w:t>
      </w:r>
      <w:r>
        <w:rPr>
          <w:rFonts w:hint="default" w:ascii="Times New Roman" w:hAnsi="Times New Roman" w:cs="Times New Roman"/>
          <w:sz w:val="24"/>
        </w:rPr>
        <w:t>一般为3级，第1级标题为1，第2级标题为1.1，第3级标题为1.1.1。</w:t>
      </w:r>
      <w:r>
        <w:rPr>
          <w:rFonts w:hint="eastAsia" w:ascii="宋体" w:hAnsi="宋体"/>
          <w:sz w:val="24"/>
        </w:rPr>
        <w:t>各级标题序号均用阿拉伯数字左起顶格书写</w:t>
      </w:r>
      <w:r>
        <w:rPr>
          <w:rFonts w:hint="eastAsia" w:ascii="宋体" w:hAnsi="宋体"/>
          <w:sz w:val="24"/>
          <w:lang w:val="en-US" w:eastAsia="zh-CN"/>
        </w:rPr>
        <w:t>。</w:t>
      </w:r>
    </w:p>
    <w:p w14:paraId="0CD5125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2）图</w:t>
      </w:r>
      <w:r>
        <w:rPr>
          <w:rFonts w:hint="eastAsia" w:ascii="宋体" w:hAnsi="宋体"/>
          <w:sz w:val="24"/>
        </w:rPr>
        <w:t>。</w:t>
      </w:r>
      <w:r>
        <w:rPr>
          <w:rFonts w:hint="default" w:ascii="Calibri" w:hAnsi="Calibri" w:cs="Calibri"/>
          <w:sz w:val="24"/>
        </w:rPr>
        <w:t>①</w:t>
      </w:r>
      <w:r>
        <w:rPr>
          <w:rFonts w:hint="eastAsia" w:ascii="宋体" w:hAnsi="宋体"/>
          <w:sz w:val="24"/>
          <w:lang w:val="en-US" w:eastAsia="zh-CN"/>
        </w:rPr>
        <w:t>须高清图，</w:t>
      </w:r>
      <w:r>
        <w:rPr>
          <w:rFonts w:hint="eastAsia" w:ascii="宋体" w:hAnsi="宋体"/>
          <w:sz w:val="24"/>
        </w:rPr>
        <w:t>图线及文字要清晰，注释要明确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文</w:t>
      </w:r>
      <w:r>
        <w:rPr>
          <w:rFonts w:hint="eastAsia" w:ascii="宋体" w:hAnsi="宋体" w:cs="Arial"/>
          <w:b w:val="0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字环绕方式为嵌入型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default" w:ascii="Calibri" w:hAnsi="Calibri" w:cs="Calibri"/>
          <w:sz w:val="24"/>
          <w:lang w:eastAsia="zh-CN"/>
        </w:rPr>
        <w:t>②</w:t>
      </w:r>
      <w:r>
        <w:rPr>
          <w:rFonts w:hint="eastAsia" w:ascii="宋体" w:hAnsi="宋体"/>
          <w:sz w:val="24"/>
        </w:rPr>
        <w:t>图中</w:t>
      </w:r>
      <w:r>
        <w:rPr>
          <w:rFonts w:hint="eastAsia" w:ascii="宋体" w:hAnsi="宋体"/>
          <w:sz w:val="24"/>
          <w:lang w:val="en-US" w:eastAsia="zh-CN"/>
        </w:rPr>
        <w:t>变量</w:t>
      </w:r>
      <w:r>
        <w:rPr>
          <w:rFonts w:hint="eastAsia" w:ascii="宋体" w:hAnsi="宋体"/>
          <w:sz w:val="24"/>
        </w:rPr>
        <w:t>符号</w:t>
      </w:r>
      <w:r>
        <w:rPr>
          <w:rFonts w:hint="eastAsia" w:ascii="宋体" w:hAnsi="宋体"/>
          <w:sz w:val="24"/>
          <w:lang w:val="en-US" w:eastAsia="zh-CN"/>
        </w:rPr>
        <w:t>除字号外，字体、</w:t>
      </w:r>
      <w:r>
        <w:rPr>
          <w:rFonts w:hint="eastAsia" w:ascii="宋体" w:hAnsi="宋体"/>
          <w:sz w:val="24"/>
        </w:rPr>
        <w:t>大小写、正斜体、上下标等格式</w:t>
      </w:r>
      <w:r>
        <w:rPr>
          <w:rFonts w:hint="eastAsia" w:ascii="宋体" w:hAnsi="宋体"/>
          <w:sz w:val="24"/>
          <w:lang w:val="en-US" w:eastAsia="zh-CN"/>
        </w:rPr>
        <w:t>应</w:t>
      </w:r>
      <w:r>
        <w:rPr>
          <w:rFonts w:hint="eastAsia" w:ascii="宋体" w:hAnsi="宋体"/>
          <w:sz w:val="24"/>
        </w:rPr>
        <w:t>与正文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公式中</w:t>
      </w:r>
      <w:r>
        <w:rPr>
          <w:rFonts w:hint="eastAsia" w:ascii="宋体" w:hAnsi="宋体"/>
          <w:sz w:val="24"/>
        </w:rPr>
        <w:t>完全一致。</w:t>
      </w:r>
      <w:r>
        <w:rPr>
          <w:rFonts w:hint="default" w:ascii="Calibri" w:hAnsi="Calibri" w:cs="Calibri"/>
          <w:sz w:val="24"/>
        </w:rPr>
        <w:t>③</w:t>
      </w:r>
      <w:r>
        <w:rPr>
          <w:rFonts w:hint="eastAsia" w:ascii="宋体" w:hAnsi="宋体"/>
          <w:sz w:val="24"/>
        </w:rPr>
        <w:t>具有纵、横坐标</w:t>
      </w:r>
      <w:r>
        <w:rPr>
          <w:rFonts w:hint="eastAsia" w:ascii="宋体" w:hAnsi="宋体"/>
          <w:sz w:val="24"/>
          <w:lang w:val="en-US" w:eastAsia="zh-CN"/>
        </w:rPr>
        <w:t>轴</w:t>
      </w:r>
      <w:r>
        <w:rPr>
          <w:rFonts w:hint="eastAsia" w:ascii="宋体" w:hAnsi="宋体"/>
          <w:sz w:val="24"/>
        </w:rPr>
        <w:t>的图，</w:t>
      </w:r>
      <w:r>
        <w:rPr>
          <w:rFonts w:hint="eastAsia" w:ascii="宋体" w:hAnsi="宋体"/>
          <w:sz w:val="24"/>
          <w:lang w:val="en-US" w:eastAsia="zh-CN"/>
        </w:rPr>
        <w:t>刻度线放轴内侧，不保留分刻度线，</w:t>
      </w:r>
      <w:r>
        <w:rPr>
          <w:rFonts w:hint="eastAsia" w:ascii="宋体" w:hAnsi="宋体"/>
          <w:sz w:val="24"/>
        </w:rPr>
        <w:t>需标注物理量的中文名称、代表符号及法定计量单位(</w:t>
      </w:r>
      <w:r>
        <w:rPr>
          <w:rFonts w:hint="eastAsia" w:ascii="宋体" w:hAnsi="宋体"/>
          <w:sz w:val="24"/>
          <w:lang w:val="en-US" w:eastAsia="zh-CN"/>
        </w:rPr>
        <w:t>沿</w:t>
      </w:r>
      <w:r>
        <w:rPr>
          <w:rFonts w:hint="eastAsia" w:ascii="宋体" w:hAnsi="宋体"/>
          <w:sz w:val="24"/>
        </w:rPr>
        <w:t>坐标</w:t>
      </w:r>
      <w:r>
        <w:rPr>
          <w:rFonts w:hint="eastAsia" w:ascii="宋体" w:hAnsi="宋体"/>
          <w:sz w:val="24"/>
          <w:lang w:val="en-US" w:eastAsia="zh-CN"/>
        </w:rPr>
        <w:t>轴方向</w:t>
      </w:r>
      <w:r>
        <w:rPr>
          <w:rFonts w:hint="eastAsia" w:ascii="宋体" w:hAnsi="宋体"/>
          <w:sz w:val="24"/>
        </w:rPr>
        <w:t>平行</w:t>
      </w:r>
      <w:r>
        <w:rPr>
          <w:rFonts w:hint="eastAsia" w:ascii="宋体" w:hAnsi="宋体"/>
          <w:sz w:val="24"/>
          <w:lang w:val="en-US" w:eastAsia="zh-CN"/>
        </w:rPr>
        <w:t>展示</w:t>
      </w:r>
      <w:r>
        <w:rPr>
          <w:rFonts w:hint="eastAsia" w:ascii="宋体" w:hAnsi="宋体"/>
          <w:sz w:val="24"/>
        </w:rPr>
        <w:t>)，例如：速</w:t>
      </w:r>
      <w:r>
        <w:rPr>
          <w:rFonts w:hint="default" w:ascii="Times New Roman" w:hAnsi="Times New Roman" w:cs="Times New Roman"/>
          <w:sz w:val="24"/>
        </w:rPr>
        <w:t>度</w:t>
      </w:r>
      <w:r>
        <w:rPr>
          <w:rFonts w:hint="default" w:ascii="Times New Roman" w:hAnsi="Times New Roman" w:cs="Times New Roman"/>
          <w:i/>
          <w:sz w:val="24"/>
        </w:rPr>
        <w:t>v</w:t>
      </w:r>
      <w:r>
        <w:rPr>
          <w:rFonts w:hint="default" w:ascii="Times New Roman" w:hAnsi="Times New Roman" w:cs="Times New Roman"/>
          <w:sz w:val="24"/>
        </w:rPr>
        <w:t>/(m/s)</w:t>
      </w:r>
      <w:r>
        <w:rPr>
          <w:rFonts w:hint="eastAsia" w:ascii="宋体" w:hAnsi="宋体"/>
          <w:sz w:val="24"/>
        </w:rPr>
        <w:t>。</w:t>
      </w:r>
      <w:r>
        <w:rPr>
          <w:rFonts w:hint="eastAsia" w:ascii="Calibri" w:hAnsi="Calibri" w:cs="Calibri"/>
          <w:sz w:val="24"/>
        </w:rPr>
        <w:fldChar w:fldCharType="begin"/>
      </w:r>
      <w:r>
        <w:rPr>
          <w:rFonts w:hint="eastAsia" w:ascii="Calibri" w:hAnsi="Calibri" w:cs="Calibri"/>
          <w:sz w:val="24"/>
        </w:rPr>
        <w:instrText xml:space="preserve"> = 4 \* GB3 \* MERGEFORMAT </w:instrText>
      </w:r>
      <w:r>
        <w:rPr>
          <w:rFonts w:hint="eastAsia" w:ascii="Calibri" w:hAnsi="Calibri" w:cs="Calibri"/>
          <w:sz w:val="24"/>
        </w:rPr>
        <w:fldChar w:fldCharType="separate"/>
      </w:r>
      <w:r>
        <w:rPr>
          <w:rFonts w:hint="default" w:ascii="Calibri" w:hAnsi="Calibri" w:cs="Calibri"/>
          <w:sz w:val="24"/>
        </w:rPr>
        <w:t>④</w:t>
      </w:r>
      <w:r>
        <w:rPr>
          <w:rFonts w:hint="eastAsia" w:ascii="Calibri" w:hAnsi="Calibri" w:cs="Calibri"/>
          <w:sz w:val="24"/>
        </w:rPr>
        <w:fldChar w:fldCharType="end"/>
      </w:r>
      <w:r>
        <w:rPr>
          <w:rFonts w:hint="eastAsia" w:ascii="宋体" w:hAnsi="宋体"/>
          <w:sz w:val="24"/>
        </w:rPr>
        <w:t>各图</w:t>
      </w:r>
      <w:r>
        <w:rPr>
          <w:rFonts w:hint="eastAsia" w:ascii="宋体" w:hAnsi="宋体"/>
          <w:sz w:val="24"/>
          <w:lang w:val="en-US" w:eastAsia="zh-CN"/>
        </w:rPr>
        <w:t>下方，</w:t>
      </w:r>
      <w:r>
        <w:rPr>
          <w:rFonts w:hint="eastAsia" w:ascii="宋体" w:hAnsi="宋体"/>
          <w:sz w:val="24"/>
        </w:rPr>
        <w:t>均应</w:t>
      </w:r>
      <w:r>
        <w:rPr>
          <w:rFonts w:hint="eastAsia" w:ascii="宋体" w:hAnsi="宋体"/>
          <w:sz w:val="24"/>
          <w:lang w:val="en-US" w:eastAsia="zh-CN"/>
        </w:rPr>
        <w:t>注写</w:t>
      </w:r>
      <w:r>
        <w:rPr>
          <w:rFonts w:hint="eastAsia" w:ascii="宋体" w:hAnsi="宋体"/>
          <w:sz w:val="24"/>
        </w:rPr>
        <w:t>图</w:t>
      </w:r>
      <w:r>
        <w:rPr>
          <w:rFonts w:hint="eastAsia" w:ascii="宋体" w:hAnsi="宋体"/>
          <w:sz w:val="24"/>
          <w:lang w:val="en-US" w:eastAsia="zh-CN"/>
        </w:rPr>
        <w:t>序</w:t>
      </w:r>
      <w:r>
        <w:rPr>
          <w:rFonts w:hint="eastAsia" w:ascii="宋体" w:hAnsi="宋体"/>
          <w:sz w:val="24"/>
        </w:rPr>
        <w:t>(全文连续编号，如</w:t>
      </w:r>
      <w:r>
        <w:rPr>
          <w:rFonts w:hint="default" w:ascii="Times New Roman" w:hAnsi="Times New Roman" w:cs="Times New Roman"/>
          <w:sz w:val="24"/>
        </w:rPr>
        <w:t>图1</w:t>
      </w:r>
      <w:r>
        <w:rPr>
          <w:rFonts w:hint="default" w:ascii="Times New Roman" w:hAnsi="Times New Roman" w:cs="Times New Roman"/>
          <w:sz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</w:rPr>
        <w:t>图2</w:t>
      </w:r>
      <w:r>
        <w:rPr>
          <w:rFonts w:hint="default" w:ascii="Times New Roman" w:hAnsi="Times New Roman" w:cs="Times New Roman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……)及图名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图序与图名之间留一空格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color w:val="FF0000"/>
          <w:sz w:val="24"/>
          <w:lang w:val="en-US" w:eastAsia="zh-CN"/>
        </w:rPr>
        <w:t>总图名,须中英文对照，英文如</w:t>
      </w:r>
      <w:r>
        <w:rPr>
          <w:rFonts w:hint="default" w:ascii="Times New Roman" w:hAnsi="Times New Roman" w:cs="Times New Roman"/>
          <w:color w:val="FF0000"/>
          <w:sz w:val="24"/>
          <w:lang w:val="en-US" w:eastAsia="zh-CN"/>
        </w:rPr>
        <w:t>“F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ig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FF0000"/>
          <w:sz w:val="24"/>
          <w:lang w:val="en-US" w:eastAsia="zh-CN"/>
        </w:rPr>
        <w:t xml:space="preserve">1  </w:t>
      </w:r>
      <w:r>
        <w:rPr>
          <w:rFonts w:hint="default" w:ascii="Times New Roman" w:hAnsi="Times New Roman" w:eastAsia="宋体" w:cs="Times New Roman"/>
          <w:color w:val="FF0000"/>
          <w:sz w:val="24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ocation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of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the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study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area</w:t>
      </w:r>
      <w:r>
        <w:rPr>
          <w:rFonts w:hint="default" w:ascii="Times New Roman" w:hAnsi="Times New Roman" w:cs="Times New Roman"/>
          <w:color w:val="FF0000"/>
          <w:sz w:val="24"/>
          <w:lang w:val="en-US" w:eastAsia="zh-CN"/>
        </w:rPr>
        <w:t>”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，其中</w:t>
      </w:r>
      <w:r>
        <w:rPr>
          <w:rFonts w:hint="eastAsia" w:cs="Times New Roman"/>
          <w:color w:val="FF0000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color w:val="FF0000"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igure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”缩写为“</w:t>
      </w:r>
      <w:r>
        <w:rPr>
          <w:rFonts w:hint="eastAsia" w:cs="Times New Roman"/>
          <w:color w:val="FF0000"/>
          <w:sz w:val="24"/>
          <w:lang w:val="en-US" w:eastAsia="zh-CN"/>
        </w:rPr>
        <w:t>F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ig.”形式</w:t>
      </w:r>
      <w:r>
        <w:rPr>
          <w:rFonts w:hint="eastAsia" w:ascii="宋体" w:hAnsi="宋体"/>
          <w:color w:val="FF0000"/>
          <w:sz w:val="24"/>
          <w:lang w:val="en-US" w:eastAsia="zh-CN"/>
        </w:rPr>
        <w:t>。</w:t>
      </w:r>
      <w:r>
        <w:rPr>
          <w:rFonts w:hint="default" w:cs="Calibri" w:asciiTheme="minorAscii" w:hAnsiTheme="minorAscii"/>
          <w:sz w:val="24"/>
          <w:lang w:val="en-US" w:eastAsia="zh-CN"/>
        </w:rPr>
        <w:fldChar w:fldCharType="begin"/>
      </w:r>
      <w:r>
        <w:rPr>
          <w:rFonts w:hint="default" w:cs="Calibri" w:asciiTheme="minorAscii" w:hAnsiTheme="minorAscii"/>
          <w:sz w:val="24"/>
          <w:lang w:val="en-US" w:eastAsia="zh-CN"/>
        </w:rPr>
        <w:instrText xml:space="preserve"> = 5 \* GB3 \* MERGEFORMAT </w:instrText>
      </w:r>
      <w:r>
        <w:rPr>
          <w:rFonts w:hint="default" w:cs="Calibri" w:asciiTheme="minorAscii" w:hAnsiTheme="minorAscii"/>
          <w:sz w:val="24"/>
          <w:lang w:val="en-US" w:eastAsia="zh-CN"/>
        </w:rPr>
        <w:fldChar w:fldCharType="separate"/>
      </w:r>
      <w:r>
        <w:rPr>
          <w:rFonts w:hint="default" w:cs="Calibri" w:asciiTheme="minorAscii" w:hAnsiTheme="minorAscii"/>
          <w:sz w:val="24"/>
        </w:rPr>
        <w:t>⑤</w:t>
      </w:r>
      <w:r>
        <w:rPr>
          <w:rFonts w:hint="default" w:cs="Calibri" w:asciiTheme="minorAscii" w:hAnsiTheme="minorAscii"/>
          <w:sz w:val="24"/>
          <w:lang w:val="en-US" w:eastAsia="zh-CN"/>
        </w:rPr>
        <w:fldChar w:fldCharType="end"/>
      </w:r>
      <w:r>
        <w:rPr>
          <w:rFonts w:hint="eastAsia" w:ascii="宋体" w:hAnsi="宋体"/>
          <w:sz w:val="24"/>
        </w:rPr>
        <w:t>图出现前,正文中应有类似“……如图</w:t>
      </w:r>
      <w:r>
        <w:rPr>
          <w:rFonts w:hint="default" w:ascii="Times New Roman" w:hAnsi="Times New Roman" w:cs="Times New Roman"/>
          <w:sz w:val="24"/>
        </w:rPr>
        <w:t>1</w:t>
      </w:r>
      <w:r>
        <w:rPr>
          <w:rFonts w:hint="eastAsia" w:ascii="宋体" w:hAnsi="宋体"/>
          <w:sz w:val="24"/>
        </w:rPr>
        <w:t>所示”等词句先行提及该图。</w:t>
      </w:r>
    </w:p>
    <w:p w14:paraId="727FAB4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3）表格</w:t>
      </w:r>
      <w:r>
        <w:rPr>
          <w:rFonts w:hint="eastAsia" w:ascii="宋体" w:hAnsi="宋体"/>
          <w:sz w:val="24"/>
        </w:rPr>
        <w:t>。</w:t>
      </w:r>
      <w:r>
        <w:rPr>
          <w:rFonts w:hint="default" w:ascii="Calibri" w:hAnsi="Calibri" w:cs="Calibri"/>
          <w:sz w:val="24"/>
        </w:rPr>
        <w:t>①</w:t>
      </w:r>
      <w:r>
        <w:rPr>
          <w:rFonts w:hint="eastAsia" w:ascii="宋体" w:hAnsi="宋体"/>
          <w:sz w:val="24"/>
        </w:rPr>
        <w:t>采用三线表，设计简明、科学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表头正确、齐全，无文字环绕</w:t>
      </w:r>
      <w:r>
        <w:rPr>
          <w:rFonts w:hint="eastAsia" w:ascii="宋体" w:hAnsi="宋体"/>
          <w:sz w:val="24"/>
        </w:rPr>
        <w:t>。</w:t>
      </w:r>
      <w:r>
        <w:rPr>
          <w:rFonts w:hint="default" w:ascii="Calibri" w:hAnsi="Calibri" w:cs="Calibri"/>
          <w:sz w:val="24"/>
          <w:lang w:eastAsia="zh-CN"/>
        </w:rPr>
        <w:t>②</w:t>
      </w:r>
      <w:r>
        <w:rPr>
          <w:rFonts w:hint="eastAsia" w:ascii="宋体" w:hAnsi="宋体"/>
          <w:sz w:val="24"/>
          <w:lang w:val="en-US" w:eastAsia="zh-CN"/>
        </w:rPr>
        <w:t>原则上，</w:t>
      </w:r>
      <w:r>
        <w:rPr>
          <w:rFonts w:hint="eastAsia" w:ascii="宋体" w:hAnsi="宋体"/>
          <w:sz w:val="24"/>
        </w:rPr>
        <w:t>物理量的中文名称、代表符号及法定计量单位要注录齐全，并与正文中完全一致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如：压强</w:t>
      </w:r>
      <w:r>
        <w:rPr>
          <w:rFonts w:hint="default" w:ascii="Times New Roman" w:hAnsi="Times New Roman" w:cs="Times New Roman"/>
          <w:i/>
          <w:sz w:val="24"/>
        </w:rPr>
        <w:t>P</w:t>
      </w:r>
      <w:r>
        <w:rPr>
          <w:rFonts w:hint="default" w:ascii="Times New Roman" w:hAnsi="Times New Roman" w:cs="Times New Roman"/>
          <w:sz w:val="24"/>
        </w:rPr>
        <w:t>/kPa</w:t>
      </w:r>
      <w:r>
        <w:rPr>
          <w:rFonts w:hint="eastAsia" w:ascii="宋体" w:hAnsi="宋体"/>
          <w:sz w:val="24"/>
        </w:rPr>
        <w:t>。</w:t>
      </w:r>
      <w:r>
        <w:rPr>
          <w:rFonts w:hint="default" w:ascii="Calibri" w:hAnsi="Calibri" w:cs="Calibri"/>
          <w:sz w:val="24"/>
        </w:rPr>
        <w:t>③</w:t>
      </w:r>
      <w:r>
        <w:rPr>
          <w:rFonts w:hint="eastAsia" w:ascii="宋体" w:hAnsi="宋体"/>
          <w:sz w:val="24"/>
          <w:lang w:val="en-US" w:eastAsia="zh-CN"/>
        </w:rPr>
        <w:t>表格上方，</w:t>
      </w:r>
      <w:r>
        <w:rPr>
          <w:rFonts w:hint="eastAsia" w:ascii="宋体" w:hAnsi="宋体"/>
          <w:sz w:val="24"/>
        </w:rPr>
        <w:t>应</w:t>
      </w:r>
      <w:r>
        <w:rPr>
          <w:rFonts w:hint="eastAsia" w:ascii="宋体" w:hAnsi="宋体"/>
          <w:sz w:val="24"/>
          <w:lang w:val="en-US" w:eastAsia="zh-CN"/>
        </w:rPr>
        <w:t>注写表序</w:t>
      </w:r>
      <w:r>
        <w:rPr>
          <w:rFonts w:hint="eastAsia" w:ascii="宋体" w:hAnsi="宋体"/>
          <w:sz w:val="24"/>
        </w:rPr>
        <w:t>(全文连续编号，如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……)及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名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表序与表名之间留一空格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color w:val="FF0000"/>
          <w:sz w:val="24"/>
          <w:lang w:val="en-US" w:eastAsia="zh-CN"/>
        </w:rPr>
        <w:t>表名,须中英文对照，英文如“</w:t>
      </w:r>
      <w:r>
        <w:rPr>
          <w:rFonts w:hint="default" w:ascii="Times New Roman" w:hAnsi="Times New Roman" w:cs="Times New Roman"/>
          <w:color w:val="FF0000"/>
          <w:sz w:val="24"/>
          <w:lang w:val="en-US" w:eastAsia="zh-CN"/>
        </w:rPr>
        <w:t>T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ab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FF0000"/>
          <w:sz w:val="24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…</w:t>
      </w:r>
      <w:r>
        <w:rPr>
          <w:rFonts w:hint="eastAsia" w:ascii="宋体" w:hAnsi="宋体"/>
          <w:color w:val="FF0000"/>
          <w:sz w:val="24"/>
          <w:lang w:val="en-US" w:eastAsia="zh-CN"/>
        </w:rPr>
        <w:t>…”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cs="Times New Roman"/>
          <w:color w:val="FF0000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color w:val="FF0000"/>
          <w:sz w:val="24"/>
          <w:lang w:val="en-US" w:eastAsia="zh-CN"/>
        </w:rPr>
        <w:t>T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able</w:t>
      </w:r>
      <w:r>
        <w:rPr>
          <w:rFonts w:hint="eastAsia" w:cs="Times New Roman"/>
          <w:color w:val="FF0000"/>
          <w:sz w:val="24"/>
          <w:lang w:val="en-US" w:eastAsia="zh-CN"/>
        </w:rPr>
        <w:t>”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缩写为“</w:t>
      </w:r>
      <w:r>
        <w:rPr>
          <w:rFonts w:hint="eastAsia" w:cs="Times New Roman"/>
          <w:color w:val="FF0000"/>
          <w:sz w:val="24"/>
          <w:lang w:val="en-US" w:eastAsia="zh-CN"/>
        </w:rPr>
        <w:t>T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ab.”</w:t>
      </w:r>
      <w:r>
        <w:rPr>
          <w:rFonts w:hint="eastAsia" w:ascii="宋体" w:hAnsi="宋体"/>
          <w:color w:val="FF0000"/>
          <w:sz w:val="24"/>
          <w:lang w:val="en-US" w:eastAsia="zh-CN"/>
        </w:rPr>
        <w:t>。</w:t>
      </w:r>
      <w:r>
        <w:rPr>
          <w:rFonts w:hint="eastAsia" w:ascii="Calibri" w:hAnsi="Calibri" w:cs="Calibri"/>
          <w:sz w:val="24"/>
        </w:rPr>
        <w:fldChar w:fldCharType="begin"/>
      </w:r>
      <w:r>
        <w:rPr>
          <w:rFonts w:hint="eastAsia" w:ascii="Calibri" w:hAnsi="Calibri" w:cs="Calibri"/>
          <w:sz w:val="24"/>
        </w:rPr>
        <w:instrText xml:space="preserve"> = 4 \* GB3 \* MERGEFORMAT </w:instrText>
      </w:r>
      <w:r>
        <w:rPr>
          <w:rFonts w:hint="eastAsia" w:ascii="Calibri" w:hAnsi="Calibri" w:cs="Calibri"/>
          <w:sz w:val="24"/>
        </w:rPr>
        <w:fldChar w:fldCharType="separate"/>
      </w:r>
      <w:r>
        <w:rPr>
          <w:rFonts w:hint="default" w:ascii="Calibri" w:hAnsi="Calibri" w:cs="Calibri"/>
          <w:sz w:val="24"/>
        </w:rPr>
        <w:t>④</w:t>
      </w:r>
      <w:r>
        <w:rPr>
          <w:rFonts w:hint="eastAsia" w:ascii="Calibri" w:hAnsi="Calibri" w:cs="Calibri"/>
          <w:sz w:val="24"/>
        </w:rPr>
        <w:fldChar w:fldCharType="end"/>
      </w:r>
      <w:r>
        <w:rPr>
          <w:rFonts w:hint="eastAsia" w:ascii="宋体" w:hAnsi="宋体"/>
          <w:sz w:val="24"/>
        </w:rPr>
        <w:t>表格出现前,正文中应有类似“……见表</w:t>
      </w:r>
      <w:r>
        <w:rPr>
          <w:rFonts w:hint="default" w:ascii="Times New Roman" w:hAnsi="Times New Roman" w:cs="Times New Roman"/>
          <w:sz w:val="24"/>
        </w:rPr>
        <w:t>1</w:t>
      </w:r>
      <w:r>
        <w:rPr>
          <w:rFonts w:hint="eastAsia" w:ascii="宋体" w:hAnsi="宋体"/>
          <w:sz w:val="24"/>
        </w:rPr>
        <w:t>”等词句先行提及该表格。</w:t>
      </w:r>
    </w:p>
    <w:p w14:paraId="7BF29FA6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>）变量符号</w:t>
      </w:r>
      <w:r>
        <w:rPr>
          <w:rFonts w:hint="eastAsia" w:ascii="宋体" w:hAnsi="宋体"/>
          <w:b/>
          <w:sz w:val="24"/>
          <w:lang w:eastAsia="zh-CN"/>
        </w:rPr>
        <w:t>。</w:t>
      </w:r>
      <w:r>
        <w:rPr>
          <w:rFonts w:hint="default" w:ascii="Calibri" w:hAnsi="Calibri" w:cs="Calibri"/>
          <w:sz w:val="24"/>
        </w:rPr>
        <w:t>①</w:t>
      </w:r>
      <w:r>
        <w:rPr>
          <w:rFonts w:hint="eastAsia" w:ascii="宋体" w:hAnsi="宋体"/>
          <w:b w:val="0"/>
          <w:bCs/>
          <w:sz w:val="24"/>
          <w:lang w:eastAsia="zh-CN"/>
        </w:rPr>
        <w:t>同一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物理量</w:t>
      </w:r>
      <w:r>
        <w:rPr>
          <w:rFonts w:hint="eastAsia" w:ascii="宋体" w:hAnsi="宋体"/>
          <w:b w:val="0"/>
          <w:bCs/>
          <w:sz w:val="24"/>
          <w:lang w:eastAsia="zh-CN"/>
        </w:rPr>
        <w:t>或术语的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变量符号</w:t>
      </w:r>
      <w:r>
        <w:rPr>
          <w:rFonts w:hint="eastAsia" w:ascii="宋体" w:hAnsi="宋体"/>
          <w:b w:val="0"/>
          <w:bCs/>
          <w:sz w:val="24"/>
          <w:lang w:eastAsia="zh-CN"/>
        </w:rPr>
        <w:t>，应规范、标准，且全文统一；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同一个变量符号，代表的含义应前后文一致，不一致时需调整变量符号；字母应选用“</w:t>
      </w:r>
      <w:r>
        <w:rPr>
          <w:rFonts w:hint="default" w:ascii="Times New Roman" w:hAnsi="Times New Roman" w:cs="Times New Roman"/>
          <w:b w:val="0"/>
          <w:bCs/>
          <w:sz w:val="24"/>
          <w:lang w:val="en-US" w:eastAsia="zh-CN"/>
        </w:rPr>
        <w:t>Times New Roman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”字体</w:t>
      </w:r>
      <w:r>
        <w:rPr>
          <w:rFonts w:hint="eastAsia" w:ascii="宋体" w:hAnsi="宋体"/>
          <w:b w:val="0"/>
          <w:bCs/>
          <w:sz w:val="24"/>
          <w:lang w:eastAsia="zh-CN"/>
        </w:rPr>
        <w:t>。</w:t>
      </w:r>
      <w:r>
        <w:rPr>
          <w:rFonts w:hint="default" w:ascii="Calibri" w:hAnsi="Calibri" w:cs="Calibri"/>
          <w:sz w:val="24"/>
          <w:lang w:eastAsia="zh-CN"/>
        </w:rPr>
        <w:t>②</w:t>
      </w:r>
      <w:r>
        <w:rPr>
          <w:rFonts w:hint="eastAsia" w:ascii="Calibri" w:hAnsi="Calibri" w:cs="Calibri"/>
          <w:sz w:val="24"/>
          <w:lang w:val="en-US" w:eastAsia="zh-CN"/>
        </w:rPr>
        <w:t>一般，</w:t>
      </w:r>
      <w:r>
        <w:rPr>
          <w:rFonts w:hint="default" w:ascii="Calibri" w:hAnsi="Calibri" w:cs="Calibri"/>
          <w:sz w:val="24"/>
          <w:lang w:eastAsia="zh-CN"/>
        </w:rPr>
        <w:t>变量符号为</w:t>
      </w:r>
      <w:r>
        <w:rPr>
          <w:rFonts w:hint="default" w:ascii="Calibri" w:hAnsi="Calibri" w:cs="Calibri"/>
          <w:i/>
          <w:iCs/>
          <w:sz w:val="24"/>
          <w:lang w:eastAsia="zh-CN"/>
        </w:rPr>
        <w:t>斜体</w:t>
      </w:r>
      <w:r>
        <w:rPr>
          <w:rFonts w:hint="eastAsia" w:ascii="Calibri" w:hAnsi="Calibri" w:cs="Calibri"/>
          <w:i w:val="0"/>
          <w:iCs w:val="0"/>
          <w:sz w:val="24"/>
          <w:lang w:val="en-US" w:eastAsia="zh-CN"/>
        </w:rPr>
        <w:t>，如</w:t>
      </w:r>
      <w:r>
        <w:rPr>
          <w:rFonts w:hint="default" w:ascii="Times New Roman" w:hAnsi="Times New Roman" w:cs="Times New Roman"/>
          <w:i/>
          <w:iCs/>
          <w:sz w:val="24"/>
          <w:lang w:val="en-US" w:eastAsia="zh-CN"/>
        </w:rPr>
        <w:t>X</w:t>
      </w:r>
      <w:r>
        <w:rPr>
          <w:rFonts w:hint="default" w:ascii="Times New Roman" w:hAnsi="Times New Roman" w:cs="Times New Roman"/>
          <w:i w:val="0"/>
          <w:iCs w:val="0"/>
          <w:sz w:val="24"/>
          <w:lang w:val="en-US" w:eastAsia="zh-CN"/>
        </w:rPr>
        <w:t>、</w:t>
      </w:r>
      <w:r>
        <w:rPr>
          <w:rFonts w:hint="default" w:ascii="Times New Roman" w:hAnsi="Times New Roman" w:cs="Times New Roman"/>
          <w:i/>
          <w:iCs/>
          <w:sz w:val="24"/>
          <w:lang w:val="en-US" w:eastAsia="zh-CN"/>
        </w:rPr>
        <w:t>n</w:t>
      </w:r>
      <w:r>
        <w:rPr>
          <w:rFonts w:hint="default" w:ascii="Calibri" w:hAnsi="Calibri" w:cs="Calibri"/>
          <w:sz w:val="24"/>
          <w:lang w:eastAsia="zh-CN"/>
        </w:rPr>
        <w:t>；表示向量、矩阵的变量符号用</w:t>
      </w:r>
      <w:r>
        <w:rPr>
          <w:rFonts w:hint="default" w:ascii="Calibri" w:hAnsi="Calibri" w:cs="Calibri"/>
          <w:b/>
          <w:bCs/>
          <w:i/>
          <w:iCs/>
          <w:sz w:val="24"/>
          <w:lang w:eastAsia="zh-CN"/>
        </w:rPr>
        <w:t>加粗斜体</w:t>
      </w:r>
      <w:r>
        <w:rPr>
          <w:rFonts w:hint="eastAsia" w:ascii="Calibri" w:hAnsi="Calibri" w:cs="Calibri"/>
          <w:i w:val="0"/>
          <w:iCs w:val="0"/>
          <w:sz w:val="24"/>
          <w:lang w:val="en-US" w:eastAsia="zh-CN"/>
        </w:rPr>
        <w:t>，如</w:t>
      </w:r>
      <w:r>
        <w:rPr>
          <w:rFonts w:hint="default" w:ascii="Times New Roman" w:hAnsi="Times New Roman" w:cs="Times New Roman"/>
          <w:b/>
          <w:bCs/>
          <w:i/>
          <w:iCs/>
          <w:sz w:val="24"/>
          <w:lang w:val="en-US" w:eastAsia="zh-CN"/>
        </w:rPr>
        <w:t>X</w:t>
      </w:r>
      <w:r>
        <w:rPr>
          <w:rFonts w:hint="default" w:ascii="Times New Roman" w:hAnsi="Times New Roman" w:cs="Times New Roman"/>
          <w:i w:val="0"/>
          <w:iCs w:val="0"/>
          <w:sz w:val="24"/>
          <w:lang w:val="en-US" w:eastAsia="zh-CN"/>
        </w:rPr>
        <w:t>、</w:t>
      </w:r>
      <w:r>
        <w:rPr>
          <w:rFonts w:hint="default" w:ascii="Times New Roman" w:hAnsi="Times New Roman" w:cs="Times New Roman"/>
          <w:b/>
          <w:bCs/>
          <w:i/>
          <w:iCs/>
          <w:sz w:val="24"/>
          <w:lang w:val="en-US" w:eastAsia="zh-CN"/>
        </w:rPr>
        <w:t>n</w:t>
      </w:r>
      <w:r>
        <w:rPr>
          <w:rFonts w:hint="eastAsia" w:ascii="Calibri" w:hAnsi="Calibri" w:cs="Calibri"/>
          <w:sz w:val="24"/>
          <w:lang w:eastAsia="zh-CN"/>
        </w:rPr>
        <w:t>；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以多个缩写字母组合成的主变量符号（不包括下标），所有组合字母均用正体，如</w:t>
      </w:r>
      <w:r>
        <w:rPr>
          <w:rFonts w:hint="default" w:ascii="Times New Roman" w:hAnsi="Times New Roman" w:cs="Times New Roman"/>
          <w:b w:val="0"/>
          <w:bCs/>
          <w:sz w:val="24"/>
          <w:lang w:val="en-US" w:eastAsia="zh-CN"/>
        </w:rPr>
        <w:t>RMSE、NSE、ET</w:t>
      </w:r>
      <w:r>
        <w:rPr>
          <w:rFonts w:hint="default" w:ascii="Times New Roman" w:hAnsi="Times New Roman" w:cs="Times New Roman"/>
          <w:b w:val="0"/>
          <w:bCs/>
          <w:sz w:val="24"/>
          <w:vertAlign w:val="subscript"/>
          <w:lang w:val="en-US" w:eastAsia="zh-CN"/>
        </w:rPr>
        <w:t>0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；仅表示变量的属性，无变量之意、不可赋值的上、下标，采用正体。</w:t>
      </w:r>
      <w:r>
        <w:rPr>
          <w:rFonts w:hint="default" w:ascii="Calibri" w:hAnsi="Calibri" w:cs="Calibri"/>
          <w:sz w:val="24"/>
        </w:rPr>
        <w:t>③</w:t>
      </w:r>
      <w:r>
        <w:rPr>
          <w:rFonts w:hint="eastAsia" w:ascii="宋体" w:hAnsi="宋体"/>
          <w:sz w:val="24"/>
        </w:rPr>
        <w:t>某些容易混淆的英文(大、小写)与希腊文符号要区</w:t>
      </w:r>
      <w:r>
        <w:rPr>
          <w:rFonts w:hint="default" w:ascii="Times New Roman" w:hAnsi="Times New Roman" w:cs="Times New Roman"/>
          <w:sz w:val="24"/>
        </w:rPr>
        <w:t>分清楚,如英文</w:t>
      </w:r>
      <w:r>
        <w:rPr>
          <w:rFonts w:hint="default" w:ascii="Times New Roman" w:hAnsi="Times New Roman" w:cs="Times New Roman"/>
          <w:i/>
          <w:sz w:val="24"/>
        </w:rPr>
        <w:t>S</w:t>
      </w:r>
      <w:r>
        <w:rPr>
          <w:rFonts w:hint="default" w:ascii="Times New Roman" w:hAnsi="Times New Roman" w:cs="Times New Roman"/>
          <w:sz w:val="24"/>
        </w:rPr>
        <w:t>与</w:t>
      </w:r>
      <w:r>
        <w:rPr>
          <w:rFonts w:hint="default" w:ascii="Times New Roman" w:hAnsi="Times New Roman" w:cs="Times New Roman"/>
          <w:i/>
          <w:sz w:val="24"/>
        </w:rPr>
        <w:t>s</w:t>
      </w:r>
      <w:r>
        <w:rPr>
          <w:rFonts w:hint="eastAsia" w:cs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</w:rPr>
        <w:t>希腊文</w:t>
      </w:r>
      <w:r>
        <w:rPr>
          <w:rFonts w:hint="default" w:ascii="Times New Roman" w:hAnsi="Times New Roman" w:cs="Times New Roman"/>
          <w:i/>
          <w:sz w:val="24"/>
        </w:rPr>
        <w:t>γ</w:t>
      </w:r>
      <w:r>
        <w:rPr>
          <w:rFonts w:hint="default" w:ascii="Times New Roman" w:hAnsi="Times New Roman" w:cs="Times New Roman"/>
          <w:sz w:val="24"/>
        </w:rPr>
        <w:t>与</w:t>
      </w:r>
      <w:r>
        <w:rPr>
          <w:rFonts w:hint="default" w:ascii="Times New Roman" w:hAnsi="Times New Roman" w:cs="Times New Roman"/>
          <w:i/>
          <w:sz w:val="24"/>
        </w:rPr>
        <w:t>r</w:t>
      </w:r>
      <w:r>
        <w:rPr>
          <w:rFonts w:hint="default" w:ascii="Times New Roman" w:hAnsi="Times New Roman" w:cs="Times New Roman"/>
          <w:sz w:val="24"/>
        </w:rPr>
        <w:t>,希腊文</w:t>
      </w:r>
      <w:r>
        <w:rPr>
          <w:rFonts w:hint="default" w:ascii="Times New Roman" w:hAnsi="Times New Roman" w:cs="Times New Roman"/>
          <w:i/>
          <w:sz w:val="24"/>
        </w:rPr>
        <w:t>ω</w:t>
      </w:r>
      <w:r>
        <w:rPr>
          <w:rFonts w:hint="default" w:ascii="Times New Roman" w:hAnsi="Times New Roman" w:cs="Times New Roman"/>
          <w:sz w:val="24"/>
        </w:rPr>
        <w:t>与</w:t>
      </w:r>
      <w:r>
        <w:rPr>
          <w:rFonts w:hint="default" w:ascii="Times New Roman" w:hAnsi="Times New Roman" w:cs="Times New Roman"/>
          <w:i/>
          <w:sz w:val="24"/>
        </w:rPr>
        <w:t>w</w:t>
      </w:r>
      <w:r>
        <w:rPr>
          <w:rFonts w:hint="default" w:ascii="Times New Roman" w:hAnsi="Times New Roman" w:cs="Times New Roman"/>
          <w:sz w:val="24"/>
        </w:rPr>
        <w:t>等。</w:t>
      </w:r>
    </w:p>
    <w:p w14:paraId="6EA8F1A9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5</w:t>
      </w:r>
      <w:r>
        <w:rPr>
          <w:rFonts w:hint="eastAsia" w:ascii="宋体" w:hAnsi="宋体"/>
          <w:b/>
          <w:sz w:val="24"/>
        </w:rPr>
        <w:t>）数据单位及符号</w:t>
      </w:r>
      <w:r>
        <w:rPr>
          <w:rFonts w:hint="eastAsia" w:ascii="宋体" w:hAnsi="宋体"/>
          <w:sz w:val="24"/>
        </w:rPr>
        <w:t>。</w:t>
      </w:r>
      <w:r>
        <w:rPr>
          <w:rFonts w:hint="default" w:ascii="Calibri" w:hAnsi="Calibri" w:cs="Calibri"/>
          <w:sz w:val="24"/>
        </w:rPr>
        <w:t>①</w:t>
      </w:r>
      <w:r>
        <w:rPr>
          <w:rFonts w:hint="eastAsia" w:ascii="宋体" w:hAnsi="宋体"/>
          <w:sz w:val="24"/>
        </w:rPr>
        <w:t>采用国际制单位及符号，单位符号为正体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全文所有位置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。</w:t>
      </w:r>
      <w:r>
        <w:rPr>
          <w:rFonts w:hint="default" w:ascii="Calibri" w:hAnsi="Calibri" w:cs="Calibri"/>
          <w:sz w:val="24"/>
          <w:lang w:eastAsia="zh-CN"/>
        </w:rPr>
        <w:t>②</w:t>
      </w:r>
      <w:r>
        <w:rPr>
          <w:rFonts w:hint="eastAsia" w:ascii="宋体" w:hAnsi="宋体"/>
          <w:sz w:val="24"/>
        </w:rPr>
        <w:t>数据</w:t>
      </w:r>
      <w:r>
        <w:rPr>
          <w:rFonts w:hint="eastAsia" w:ascii="宋体" w:hAnsi="宋体"/>
          <w:sz w:val="24"/>
          <w:lang w:val="en-US" w:eastAsia="zh-CN"/>
        </w:rPr>
        <w:t>以空格（不用逗号）进行</w:t>
      </w:r>
      <w:r>
        <w:rPr>
          <w:rFonts w:hint="eastAsia" w:ascii="宋体" w:hAnsi="宋体"/>
          <w:sz w:val="24"/>
        </w:rPr>
        <w:t>三位</w:t>
      </w:r>
      <w:r>
        <w:rPr>
          <w:rFonts w:hint="default" w:ascii="Times New Roman" w:hAnsi="Times New Roman" w:cs="Times New Roman"/>
          <w:sz w:val="24"/>
        </w:rPr>
        <w:t>分节</w:t>
      </w:r>
      <w:r>
        <w:rPr>
          <w:rFonts w:hint="default" w:ascii="Times New Roman" w:hAnsi="Times New Roman" w:cs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</w:rPr>
        <w:t>如1 234.567 89。</w:t>
      </w:r>
      <w:r>
        <w:rPr>
          <w:rFonts w:hint="default" w:ascii="Calibri" w:hAnsi="Calibri" w:cs="Calibri"/>
          <w:sz w:val="24"/>
        </w:rPr>
        <w:t>③</w:t>
      </w:r>
      <w:r>
        <w:rPr>
          <w:rFonts w:hint="eastAsia" w:ascii="Calibri" w:hAnsi="Calibri" w:cs="Calibri"/>
          <w:sz w:val="24"/>
          <w:lang w:val="en-US" w:eastAsia="zh-CN"/>
        </w:rPr>
        <w:t>数据与单位符号之间，应有空格。</w:t>
      </w:r>
      <w:r>
        <w:rPr>
          <w:rFonts w:hint="eastAsia" w:ascii="Calibri" w:hAnsi="Calibri" w:cs="Calibri"/>
          <w:sz w:val="24"/>
          <w:lang w:val="en-US" w:eastAsia="zh-CN"/>
        </w:rPr>
        <w:fldChar w:fldCharType="begin"/>
      </w:r>
      <w:r>
        <w:rPr>
          <w:rFonts w:hint="eastAsia" w:ascii="Calibri" w:hAnsi="Calibri" w:cs="Calibri"/>
          <w:sz w:val="24"/>
          <w:lang w:val="en-US" w:eastAsia="zh-CN"/>
        </w:rPr>
        <w:instrText xml:space="preserve"> = 4 \* GB3 \* MERGEFORMAT </w:instrText>
      </w:r>
      <w:r>
        <w:rPr>
          <w:rFonts w:hint="eastAsia" w:ascii="Calibri" w:hAnsi="Calibri" w:cs="Calibri"/>
          <w:sz w:val="24"/>
          <w:lang w:val="en-US" w:eastAsia="zh-CN"/>
        </w:rPr>
        <w:fldChar w:fldCharType="separate"/>
      </w:r>
      <w:r>
        <w:rPr>
          <w:rFonts w:hint="default" w:ascii="Calibri" w:hAnsi="Calibri" w:cs="Calibri"/>
          <w:sz w:val="24"/>
        </w:rPr>
        <w:t>④</w:t>
      </w:r>
      <w:r>
        <w:rPr>
          <w:rFonts w:hint="eastAsia" w:ascii="Calibri" w:hAnsi="Calibri" w:cs="Calibri"/>
          <w:sz w:val="24"/>
          <w:lang w:val="en-US" w:eastAsia="zh-CN"/>
        </w:rPr>
        <w:fldChar w:fldCharType="end"/>
      </w:r>
      <w:r>
        <w:rPr>
          <w:rFonts w:hint="eastAsia" w:ascii="Calibri" w:hAnsi="Calibri" w:cs="Calibri"/>
          <w:sz w:val="24"/>
          <w:lang w:val="en-US" w:eastAsia="zh-CN"/>
        </w:rPr>
        <w:t>样</w:t>
      </w:r>
      <w:r>
        <w:rPr>
          <w:rFonts w:hint="eastAsia" w:ascii="宋体" w:hAnsi="宋体"/>
          <w:sz w:val="24"/>
          <w:lang w:val="en-US" w:eastAsia="zh-CN"/>
        </w:rPr>
        <w:t>例：</w:t>
      </w:r>
      <w:r>
        <w:rPr>
          <w:rFonts w:hint="default" w:ascii="Times New Roman" w:hAnsi="Times New Roman" w:cs="Times New Roman"/>
          <w:sz w:val="24"/>
        </w:rPr>
        <w:t>“3 平方公里”</w:t>
      </w:r>
      <w:r>
        <w:rPr>
          <w:rFonts w:hint="default" w:ascii="Times New Roman" w:hAnsi="Times New Roman" w:cs="Times New Roman"/>
          <w:sz w:val="24"/>
          <w:lang w:val="en-US" w:eastAsia="zh-CN"/>
        </w:rPr>
        <w:t>应</w:t>
      </w:r>
      <w:r>
        <w:rPr>
          <w:rFonts w:hint="default" w:ascii="Times New Roman" w:hAnsi="Times New Roman" w:cs="Times New Roman"/>
          <w:sz w:val="24"/>
        </w:rPr>
        <w:t>为“3 km</w:t>
      </w:r>
      <w:r>
        <w:rPr>
          <w:rFonts w:hint="default" w:ascii="Times New Roman" w:hAnsi="Times New Roman" w:cs="Times New Roman"/>
          <w:sz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</w:rPr>
        <w:t>”，“5亿吨”</w:t>
      </w:r>
      <w:r>
        <w:rPr>
          <w:rFonts w:hint="default" w:ascii="Times New Roman" w:hAnsi="Times New Roman" w:cs="Times New Roman"/>
          <w:sz w:val="24"/>
          <w:lang w:val="en-US" w:eastAsia="zh-CN"/>
        </w:rPr>
        <w:t>应</w:t>
      </w:r>
      <w:r>
        <w:rPr>
          <w:rFonts w:hint="default" w:ascii="Times New Roman" w:hAnsi="Times New Roman" w:cs="Times New Roman"/>
          <w:sz w:val="24"/>
        </w:rPr>
        <w:t>为“5 亿t”，“7-8天”</w:t>
      </w:r>
      <w:r>
        <w:rPr>
          <w:rFonts w:hint="default" w:ascii="Times New Roman" w:hAnsi="Times New Roman" w:cs="Times New Roman"/>
          <w:sz w:val="24"/>
          <w:lang w:val="en-US" w:eastAsia="zh-CN"/>
        </w:rPr>
        <w:t>应</w:t>
      </w:r>
      <w:r>
        <w:rPr>
          <w:rFonts w:hint="default" w:ascii="Times New Roman" w:hAnsi="Times New Roman" w:cs="Times New Roman"/>
          <w:sz w:val="24"/>
        </w:rPr>
        <w:t>为“7～8 d”。公顷的符号为“hm</w:t>
      </w:r>
      <w:r>
        <w:rPr>
          <w:rFonts w:hint="default" w:ascii="Times New Roman" w:hAnsi="Times New Roman" w:cs="Times New Roman"/>
          <w:sz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</w:rPr>
        <w:t>”，非“ha”。</w:t>
      </w:r>
    </w:p>
    <w:p w14:paraId="2CFF0922"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9．参考文献</w:t>
      </w:r>
      <w:r>
        <w:rPr>
          <w:rFonts w:hint="eastAsia" w:ascii="宋体" w:hAnsi="宋体"/>
          <w:b/>
          <w:sz w:val="24"/>
          <w:lang w:val="en-US" w:eastAsia="zh-CN"/>
        </w:rPr>
        <w:t>列表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文献数量不宜过多，建议30个左右。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执行国家规范：</w:t>
      </w:r>
      <w:r>
        <w:rPr>
          <w:rFonts w:hint="default" w:ascii="Times New Roman" w:hAnsi="Times New Roman" w:cs="Times New Roman"/>
          <w:b/>
          <w:bCs/>
          <w:color w:val="FF0000"/>
          <w:sz w:val="24"/>
          <w:lang w:val="en-US" w:eastAsia="zh-CN"/>
        </w:rPr>
        <w:t>GB/T 7714—2015</w:t>
      </w:r>
      <w:r>
        <w:rPr>
          <w:rFonts w:hint="eastAsia" w:cs="Times New Roman"/>
          <w:b/>
          <w:bCs/>
          <w:color w:val="FF0000"/>
          <w:sz w:val="24"/>
          <w:lang w:val="en-US" w:eastAsia="zh-CN"/>
        </w:rPr>
        <w:t>。</w:t>
      </w:r>
      <w:r>
        <w:rPr>
          <w:rFonts w:hint="eastAsia" w:ascii="宋体" w:hAnsi="宋体"/>
          <w:sz w:val="24"/>
        </w:rPr>
        <w:t>文后</w:t>
      </w:r>
      <w:r>
        <w:rPr>
          <w:rFonts w:hint="eastAsia" w:ascii="宋体" w:hAnsi="宋体"/>
          <w:sz w:val="24"/>
          <w:lang w:val="en-US" w:eastAsia="zh-CN"/>
        </w:rPr>
        <w:t>列出的所有</w:t>
      </w:r>
      <w:r>
        <w:rPr>
          <w:rFonts w:hint="eastAsia" w:ascii="宋体" w:hAnsi="宋体"/>
          <w:sz w:val="24"/>
        </w:rPr>
        <w:t>参考文献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均需在正文中标注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所有文献在正文中首次标注时，其序号应符合自然数顺序</w:t>
      </w:r>
      <w:r>
        <w:rPr>
          <w:rFonts w:hint="eastAsia" w:ascii="宋体" w:hAnsi="宋体"/>
          <w:sz w:val="24"/>
        </w:rPr>
        <w:t>。注意区分文献的类型及对应的项目，确保文后文献列表中</w:t>
      </w:r>
      <w:r>
        <w:rPr>
          <w:rFonts w:hint="eastAsia" w:ascii="宋体" w:hAnsi="宋体"/>
          <w:b/>
          <w:color w:val="0000FF"/>
          <w:sz w:val="24"/>
        </w:rPr>
        <w:t>项目齐全、准确无误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中文文献，须有英文对照；中文文献后，接排对应的英文，放于“[  ]”中。</w:t>
      </w:r>
    </w:p>
    <w:p w14:paraId="22E8E712">
      <w:pPr>
        <w:spacing w:line="360" w:lineRule="auto"/>
        <w:ind w:firstLine="480" w:firstLineChars="200"/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作者姓名一律姓在前，名在后。外文或拼音表示的姓，须全部大写，名统一缩写为大写首字母，如</w:t>
      </w:r>
      <w:r>
        <w:rPr>
          <w:rFonts w:hint="default" w:ascii="Times New Roman" w:hAnsi="Times New Roman" w:cs="Times New Roman"/>
          <w:b/>
          <w:color w:val="0000FF"/>
          <w:sz w:val="24"/>
        </w:rPr>
        <w:t>JIN J L</w:t>
      </w:r>
      <w:r>
        <w:rPr>
          <w:rFonts w:hint="eastAsia" w:ascii="宋体" w:hAnsi="宋体"/>
          <w:b/>
          <w:color w:val="0000FF"/>
          <w:sz w:val="24"/>
        </w:rPr>
        <w:t>。作者个数在</w:t>
      </w:r>
      <w:r>
        <w:rPr>
          <w:rFonts w:hint="default" w:ascii="Times New Roman" w:hAnsi="Times New Roman" w:cs="Times New Roman"/>
          <w:b/>
          <w:color w:val="0000FF"/>
          <w:sz w:val="24"/>
        </w:rPr>
        <w:t>3</w:t>
      </w:r>
      <w:r>
        <w:rPr>
          <w:rFonts w:hint="eastAsia" w:ascii="宋体" w:hAnsi="宋体"/>
          <w:b/>
          <w:color w:val="0000FF"/>
          <w:sz w:val="24"/>
        </w:rPr>
        <w:t>名及以内应全部列出，</w:t>
      </w:r>
      <w:r>
        <w:rPr>
          <w:rFonts w:hint="default" w:ascii="Times New Roman" w:hAnsi="Times New Roman" w:cs="Times New Roman"/>
          <w:b/>
          <w:color w:val="0000FF"/>
          <w:sz w:val="24"/>
        </w:rPr>
        <w:t>3</w:t>
      </w:r>
      <w:r>
        <w:rPr>
          <w:rFonts w:hint="eastAsia" w:ascii="宋体" w:hAnsi="宋体"/>
          <w:b/>
          <w:color w:val="0000FF"/>
          <w:sz w:val="24"/>
        </w:rPr>
        <w:t>名以上应列出前</w:t>
      </w:r>
      <w:r>
        <w:rPr>
          <w:rFonts w:hint="default" w:ascii="Times New Roman" w:hAnsi="Times New Roman" w:cs="Times New Roman"/>
          <w:b/>
          <w:color w:val="0000FF"/>
          <w:sz w:val="24"/>
        </w:rPr>
        <w:t>3</w:t>
      </w:r>
      <w:r>
        <w:rPr>
          <w:rFonts w:hint="eastAsia" w:ascii="宋体" w:hAnsi="宋体"/>
          <w:b/>
          <w:color w:val="0000FF"/>
          <w:sz w:val="24"/>
        </w:rPr>
        <w:t>名后加“</w:t>
      </w:r>
      <w:r>
        <w:rPr>
          <w:rFonts w:hint="eastAsia" w:ascii="宋体" w:hAnsi="宋体"/>
          <w:b/>
          <w:color w:val="0000FF"/>
          <w:sz w:val="24"/>
          <w:highlight w:val="green"/>
          <w:lang w:eastAsia="zh-CN"/>
        </w:rPr>
        <w:t>，</w:t>
      </w:r>
      <w:r>
        <w:rPr>
          <w:rFonts w:hint="eastAsia" w:ascii="宋体" w:hAnsi="宋体"/>
          <w:b/>
          <w:color w:val="0000FF"/>
          <w:sz w:val="24"/>
        </w:rPr>
        <w:t>等”(英文文献，加“</w:t>
      </w:r>
      <w:r>
        <w:rPr>
          <w:rFonts w:hint="eastAsia" w:ascii="宋体" w:hAnsi="宋体"/>
          <w:b/>
          <w:color w:val="0000FF"/>
          <w:sz w:val="24"/>
          <w:highlight w:val="green"/>
        </w:rPr>
        <w:t>,</w:t>
      </w:r>
      <w:r>
        <w:rPr>
          <w:rFonts w:hint="default" w:ascii="Times New Roman" w:hAnsi="Times New Roman" w:cs="Times New Roman"/>
          <w:b/>
          <w:color w:val="0000FF"/>
          <w:sz w:val="24"/>
        </w:rPr>
        <w:t>et al</w:t>
      </w:r>
      <w:r>
        <w:rPr>
          <w:rFonts w:hint="eastAsia" w:ascii="宋体" w:hAnsi="宋体"/>
          <w:b/>
          <w:color w:val="0000FF"/>
          <w:sz w:val="24"/>
        </w:rPr>
        <w:t>”)</w:t>
      </w:r>
      <w:r>
        <w:rPr>
          <w:rFonts w:hint="eastAsia" w:ascii="宋体" w:hAnsi="宋体"/>
          <w:b/>
          <w:color w:val="0000FF"/>
          <w:sz w:val="24"/>
          <w:lang w:eastAsia="zh-CN"/>
        </w:rPr>
        <w:t>，“</w:t>
      </w:r>
      <w:r>
        <w:rPr>
          <w:rFonts w:hint="eastAsia" w:ascii="宋体" w:hAnsi="宋体"/>
          <w:b/>
          <w:color w:val="0000FF"/>
          <w:sz w:val="24"/>
          <w:highlight w:val="green"/>
          <w:lang w:val="en-US" w:eastAsia="zh-CN"/>
        </w:rPr>
        <w:t>,</w:t>
      </w:r>
      <w:r>
        <w:rPr>
          <w:rFonts w:hint="eastAsia" w:ascii="宋体" w:hAnsi="宋体"/>
          <w:b/>
          <w:color w:val="0000FF"/>
          <w:sz w:val="24"/>
          <w:lang w:eastAsia="zh-CN"/>
        </w:rPr>
        <w:t>”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不能遗漏</w:t>
      </w:r>
      <w:r>
        <w:rPr>
          <w:rFonts w:hint="eastAsia" w:ascii="宋体" w:hAnsi="宋体"/>
          <w:b/>
          <w:color w:val="0000FF"/>
          <w:sz w:val="24"/>
        </w:rPr>
        <w:t>。</w:t>
      </w:r>
    </w:p>
    <w:p w14:paraId="007BAA47">
      <w:pPr>
        <w:spacing w:line="360" w:lineRule="auto"/>
        <w:ind w:firstLine="480" w:firstLineChars="200"/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sz w:val="24"/>
        </w:rPr>
        <w:t>文后参考文献列表的格式</w:t>
      </w:r>
      <w:r>
        <w:rPr>
          <w:rFonts w:hint="eastAsia" w:ascii="宋体" w:hAnsi="宋体"/>
          <w:sz w:val="24"/>
          <w:lang w:val="en-US" w:eastAsia="zh-CN"/>
        </w:rPr>
        <w:t>及样例</w:t>
      </w:r>
      <w:r>
        <w:rPr>
          <w:rFonts w:hint="eastAsia" w:ascii="宋体" w:hAnsi="宋体"/>
          <w:sz w:val="24"/>
        </w:rPr>
        <w:t>如下</w:t>
      </w:r>
      <w:r>
        <w:rPr>
          <w:rFonts w:hint="eastAsia" w:ascii="宋体" w:hAnsi="宋体"/>
          <w:sz w:val="24"/>
          <w:lang w:eastAsia="zh-CN"/>
        </w:rPr>
        <w:t>。</w:t>
      </w:r>
    </w:p>
    <w:p w14:paraId="2C3825D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1）专著：</w:t>
      </w:r>
      <w:r>
        <w:rPr>
          <w:rFonts w:hint="eastAsia" w:ascii="宋体" w:hAnsi="宋体"/>
          <w:sz w:val="24"/>
        </w:rPr>
        <w:t>作者或编者.书名[M].翻译作者,译.版本项.出版地:出版社,出版年.</w:t>
      </w:r>
    </w:p>
    <w:p w14:paraId="0F299EBB">
      <w:pPr>
        <w:spacing w:line="360" w:lineRule="auto"/>
        <w:ind w:left="1474" w:leftChars="404" w:hanging="626" w:hangingChars="313"/>
        <w:rPr>
          <w:rFonts w:hint="default" w:ascii="Times New Roman" w:hAnsi="Times New Roman" w:eastAsia="宋体" w:cs="Times New Roman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0"/>
          <w:szCs w:val="20"/>
        </w:rPr>
        <w:t>样例: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刘俊国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  <w:lang w:val="en-US" w:eastAsia="zh-CN"/>
        </w:rPr>
        <w:t>,安德鲁</w:t>
      </w: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highlight w:val="none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  <w:lang w:val="en-US" w:eastAsia="zh-CN"/>
        </w:rPr>
        <w:t>克莱尔.生态修复理论与应用[M].北京:科学出版社,2024.</w:t>
      </w:r>
      <w:r>
        <w:rPr>
          <w:rFonts w:hint="eastAsia" w:cs="Times New Roman"/>
          <w:b w:val="0"/>
          <w:bCs/>
          <w:sz w:val="20"/>
          <w:szCs w:val="20"/>
          <w:highlight w:val="cy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0"/>
          <w:szCs w:val="20"/>
          <w:highlight w:val="none"/>
          <w:shd w:val="clear" w:color="auto" w:fill="auto"/>
          <w:lang w:val="en-US" w:eastAsia="zh-CN"/>
        </w:rPr>
        <w:t>LIU J G,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0"/>
          <w:szCs w:val="20"/>
          <w:highlight w:val="none"/>
          <w:shd w:val="clear" w:color="auto" w:fill="auto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/>
          <w:smallCaps w:val="0"/>
          <w:color w:val="FF0000"/>
          <w:spacing w:val="0"/>
          <w:sz w:val="20"/>
          <w:szCs w:val="20"/>
          <w:highlight w:val="none"/>
          <w:shd w:val="clear" w:color="auto" w:fill="auto"/>
        </w:rPr>
        <w:t>lewell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0"/>
          <w:szCs w:val="20"/>
          <w:highlight w:val="none"/>
          <w:shd w:val="clear" w:color="auto" w:fill="auto"/>
        </w:rPr>
        <w:t xml:space="preserve"> A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0"/>
          <w:szCs w:val="20"/>
          <w:highlight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0"/>
          <w:szCs w:val="20"/>
          <w:highlight w:val="none"/>
          <w:shd w:val="clear" w:color="auto" w:fill="auto"/>
        </w:rPr>
        <w:t>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eory and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FF"/>
          <w:spacing w:val="0"/>
          <w:sz w:val="20"/>
          <w:szCs w:val="20"/>
          <w:shd w:val="clear" w:color="auto" w:fill="auto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pplication of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FF"/>
          <w:spacing w:val="0"/>
          <w:sz w:val="20"/>
          <w:szCs w:val="20"/>
          <w:shd w:val="clear" w:color="auto" w:fill="auto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cological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FF"/>
          <w:spacing w:val="0"/>
          <w:sz w:val="20"/>
          <w:szCs w:val="20"/>
          <w:shd w:val="clear" w:color="auto" w:fill="auto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estoration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[M].</w:t>
      </w:r>
      <w:r>
        <w:rPr>
          <w:rFonts w:hint="default" w:ascii="Times New Roman" w:hAnsi="Times New Roman" w:eastAsia="宋体" w:cs="Times New Roman"/>
          <w:color w:val="FF0000"/>
          <w:sz w:val="20"/>
          <w:szCs w:val="20"/>
          <w:shd w:val="clear" w:color="auto" w:fill="auto"/>
        </w:rPr>
        <w:t>B</w:t>
      </w:r>
      <w:r>
        <w:rPr>
          <w:rFonts w:hint="default" w:ascii="Times New Roman" w:hAnsi="Times New Roman" w:eastAsia="宋体" w:cs="Times New Roman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eijing</w:t>
      </w:r>
      <w:r>
        <w:rPr>
          <w:rFonts w:hint="default" w:ascii="Times New Roman" w:hAnsi="Times New Roman" w:eastAsia="宋体" w:cs="Times New Roman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宋体" w:cs="Times New Roman"/>
          <w:color w:val="FF0000"/>
          <w:sz w:val="20"/>
          <w:szCs w:val="20"/>
          <w:shd w:val="clear" w:color="auto" w:fill="auto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cience </w:t>
      </w:r>
      <w:r>
        <w:rPr>
          <w:rFonts w:hint="default" w:ascii="Times New Roman" w:hAnsi="Times New Roman" w:eastAsia="宋体" w:cs="Times New Roman"/>
          <w:color w:val="FF0000"/>
          <w:sz w:val="20"/>
          <w:szCs w:val="20"/>
          <w:shd w:val="clear" w:color="auto" w:fil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ress,2024.</w:t>
      </w:r>
      <w:r>
        <w:rPr>
          <w:rFonts w:hint="eastAsia" w:cs="Times New Roman"/>
          <w:color w:val="000000" w:themeColor="text1"/>
          <w:sz w:val="20"/>
          <w:szCs w:val="20"/>
          <w:highlight w:val="cyan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 w14:paraId="5682CB8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2）期刊：</w:t>
      </w:r>
      <w:r>
        <w:rPr>
          <w:rFonts w:hint="eastAsia" w:ascii="宋体" w:hAnsi="宋体"/>
          <w:sz w:val="24"/>
        </w:rPr>
        <w:t>作者.文题[J].期刊名,年,卷(期):起止页码.</w:t>
      </w:r>
    </w:p>
    <w:p w14:paraId="04702753">
      <w:pPr>
        <w:spacing w:line="360" w:lineRule="auto"/>
        <w:ind w:left="1474" w:leftChars="404" w:hanging="626" w:hangingChars="313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sz w:val="20"/>
          <w:szCs w:val="20"/>
        </w:rPr>
        <w:t>样例</w:t>
      </w:r>
      <w:r>
        <w:rPr>
          <w:rFonts w:hint="eastAsia" w:ascii="宋体" w:hAnsi="宋体"/>
          <w:b/>
          <w:sz w:val="20"/>
          <w:szCs w:val="20"/>
          <w:lang w:val="en-US" w:eastAsia="zh-CN"/>
        </w:rPr>
        <w:t>1</w:t>
      </w:r>
      <w:r>
        <w:rPr>
          <w:rFonts w:hint="eastAsia" w:ascii="宋体" w:hAnsi="宋体"/>
          <w:b/>
          <w:sz w:val="20"/>
          <w:szCs w:val="20"/>
        </w:rPr>
        <w:t>: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左其亭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蒋国栋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臧超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等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基于人水和谐视角的国家水网优化布局构想与展望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[J].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华北水利水电大学学报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自然科学版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),2024,45(4):1-7.</w:t>
      </w:r>
      <w:r>
        <w:rPr>
          <w:rFonts w:hint="eastAsia" w:cs="Times New Roman"/>
          <w:b w:val="0"/>
          <w:bCs/>
          <w:sz w:val="20"/>
          <w:szCs w:val="20"/>
          <w:highlight w:val="cyan"/>
          <w:lang w:val="en-US" w:eastAsia="zh-CN"/>
        </w:rPr>
        <w:t>[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ZUO Q T,JIANG G D,ZANG C,</w:t>
      </w:r>
      <w:r>
        <w:rPr>
          <w:rFonts w:hint="default" w:ascii="Times New Roman" w:hAnsi="Times New Roman" w:cs="Times New Roman"/>
          <w:color w:val="0000FF"/>
          <w:sz w:val="20"/>
          <w:szCs w:val="20"/>
          <w:lang w:val="en-US" w:eastAsia="zh-CN"/>
        </w:rPr>
        <w:t>et al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.C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oncept and </w:t>
      </w:r>
      <w:r>
        <w:rPr>
          <w:rFonts w:hint="default" w:ascii="Times New Roman" w:hAnsi="Times New Roman" w:cs="Times New Roman"/>
          <w:color w:val="0000FF"/>
          <w:sz w:val="20"/>
          <w:szCs w:val="20"/>
          <w:lang w:val="en-US" w:eastAsia="zh-CN"/>
        </w:rPr>
        <w:t>p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rospect of the </w:t>
      </w:r>
      <w:r>
        <w:rPr>
          <w:rFonts w:hint="default" w:ascii="Times New Roman" w:hAnsi="Times New Roman" w:cs="Times New Roman"/>
          <w:color w:val="0000FF"/>
          <w:sz w:val="20"/>
          <w:szCs w:val="20"/>
          <w:lang w:val="en-US" w:eastAsia="zh-CN"/>
        </w:rPr>
        <w:t>o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ptimal </w:t>
      </w:r>
      <w:r>
        <w:rPr>
          <w:rFonts w:hint="default" w:ascii="Times New Roman" w:hAnsi="Times New Roman" w:cs="Times New Roman"/>
          <w:color w:val="0000FF"/>
          <w:sz w:val="20"/>
          <w:szCs w:val="20"/>
          <w:lang w:val="en-US" w:eastAsia="zh-CN"/>
        </w:rPr>
        <w:t>l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ayout of </w:t>
      </w:r>
      <w:r>
        <w:rPr>
          <w:rFonts w:hint="default" w:ascii="Times New Roman" w:hAnsi="Times New Roman" w:cs="Times New Roman"/>
          <w:color w:val="0000FF"/>
          <w:sz w:val="20"/>
          <w:szCs w:val="20"/>
          <w:lang w:val="en-US" w:eastAsia="zh-CN"/>
        </w:rPr>
        <w:t>n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ational </w:t>
      </w:r>
      <w:r>
        <w:rPr>
          <w:rFonts w:hint="default" w:ascii="Times New Roman" w:hAnsi="Times New Roman" w:cs="Times New Roman"/>
          <w:color w:val="0000FF"/>
          <w:sz w:val="20"/>
          <w:szCs w:val="20"/>
          <w:lang w:val="en-US" w:eastAsia="zh-CN"/>
        </w:rPr>
        <w:t>n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etwork of </w:t>
      </w:r>
      <w:r>
        <w:rPr>
          <w:rFonts w:hint="default" w:ascii="Times New Roman" w:hAnsi="Times New Roman" w:cs="Times New Roman"/>
          <w:color w:val="0000FF"/>
          <w:sz w:val="20"/>
          <w:szCs w:val="20"/>
          <w:lang w:val="en-US" w:eastAsia="zh-CN"/>
        </w:rPr>
        <w:t>w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ater </w:t>
      </w:r>
      <w:r>
        <w:rPr>
          <w:rFonts w:hint="default" w:ascii="Times New Roman" w:hAnsi="Times New Roman" w:cs="Times New Roman"/>
          <w:color w:val="0000FF"/>
          <w:sz w:val="20"/>
          <w:szCs w:val="20"/>
          <w:lang w:val="en-US" w:eastAsia="zh-CN"/>
        </w:rPr>
        <w:t>r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esources </w:t>
      </w:r>
      <w:r>
        <w:rPr>
          <w:rFonts w:hint="default" w:ascii="Times New Roman" w:hAnsi="Times New Roman" w:cs="Times New Roman"/>
          <w:color w:val="0000FF"/>
          <w:sz w:val="20"/>
          <w:szCs w:val="20"/>
          <w:lang w:val="en-US" w:eastAsia="zh-CN"/>
        </w:rPr>
        <w:t>b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ased on the </w:t>
      </w:r>
      <w:r>
        <w:rPr>
          <w:rFonts w:hint="default" w:ascii="Times New Roman" w:hAnsi="Times New Roman" w:cs="Times New Roman"/>
          <w:color w:val="0000FF"/>
          <w:sz w:val="20"/>
          <w:szCs w:val="20"/>
          <w:lang w:val="en-US" w:eastAsia="zh-CN"/>
        </w:rPr>
        <w:t>p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erspective of </w:t>
      </w:r>
      <w:r>
        <w:rPr>
          <w:rFonts w:hint="default" w:ascii="Times New Roman" w:hAnsi="Times New Roman" w:cs="Times New Roman"/>
          <w:color w:val="0000FF"/>
          <w:sz w:val="20"/>
          <w:szCs w:val="20"/>
          <w:lang w:val="en-US" w:eastAsia="zh-CN"/>
        </w:rPr>
        <w:t>h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uman-water harmony[J]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J</w:t>
      </w:r>
      <w:r>
        <w:rPr>
          <w:rFonts w:hint="default" w:ascii="Times New Roman" w:hAnsi="Times New Roman" w:cs="Times New Roman"/>
          <w:sz w:val="20"/>
          <w:szCs w:val="20"/>
        </w:rPr>
        <w:t xml:space="preserve">ournal of 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N</w:t>
      </w:r>
      <w:r>
        <w:rPr>
          <w:rFonts w:hint="default" w:ascii="Times New Roman" w:hAnsi="Times New Roman" w:cs="Times New Roman"/>
          <w:sz w:val="20"/>
          <w:szCs w:val="20"/>
        </w:rPr>
        <w:t xml:space="preserve">orth 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C</w:t>
      </w:r>
      <w:r>
        <w:rPr>
          <w:rFonts w:hint="default" w:ascii="Times New Roman" w:hAnsi="Times New Roman" w:cs="Times New Roman"/>
          <w:sz w:val="20"/>
          <w:szCs w:val="20"/>
        </w:rPr>
        <w:t xml:space="preserve">hina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U</w:t>
      </w:r>
      <w:r>
        <w:rPr>
          <w:rFonts w:hint="default" w:ascii="Times New Roman" w:hAnsi="Times New Roman" w:cs="Times New Roman"/>
          <w:sz w:val="20"/>
          <w:szCs w:val="20"/>
        </w:rPr>
        <w:t xml:space="preserve">niversity of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W</w:t>
      </w:r>
      <w:r>
        <w:rPr>
          <w:rFonts w:hint="default" w:ascii="Times New Roman" w:hAnsi="Times New Roman" w:cs="Times New Roman"/>
          <w:sz w:val="20"/>
          <w:szCs w:val="20"/>
        </w:rPr>
        <w:t xml:space="preserve">ater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R</w:t>
      </w:r>
      <w:r>
        <w:rPr>
          <w:rFonts w:hint="default" w:ascii="Times New Roman" w:hAnsi="Times New Roman" w:cs="Times New Roman"/>
          <w:sz w:val="20"/>
          <w:szCs w:val="20"/>
        </w:rPr>
        <w:t xml:space="preserve">esources and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E</w:t>
      </w:r>
      <w:r>
        <w:rPr>
          <w:rFonts w:hint="default" w:ascii="Times New Roman" w:hAnsi="Times New Roman" w:cs="Times New Roman"/>
          <w:sz w:val="20"/>
          <w:szCs w:val="20"/>
        </w:rPr>
        <w:t xml:space="preserve">lectric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P</w:t>
      </w:r>
      <w:r>
        <w:rPr>
          <w:rFonts w:hint="default" w:ascii="Times New Roman" w:hAnsi="Times New Roman" w:cs="Times New Roman"/>
          <w:sz w:val="20"/>
          <w:szCs w:val="20"/>
        </w:rPr>
        <w:t>ower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N</w:t>
      </w:r>
      <w:r>
        <w:rPr>
          <w:rFonts w:hint="default" w:ascii="Times New Roman" w:hAnsi="Times New Roman" w:cs="Times New Roman"/>
          <w:sz w:val="20"/>
          <w:szCs w:val="20"/>
        </w:rPr>
        <w:t xml:space="preserve">atural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cs="Times New Roman"/>
          <w:sz w:val="20"/>
          <w:szCs w:val="20"/>
        </w:rPr>
        <w:t xml:space="preserve">cience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E</w:t>
      </w:r>
      <w:r>
        <w:rPr>
          <w:rFonts w:hint="default" w:ascii="Times New Roman" w:hAnsi="Times New Roman" w:cs="Times New Roman"/>
          <w:sz w:val="20"/>
          <w:szCs w:val="20"/>
        </w:rPr>
        <w:t>dition),2020,41(2):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30-35,42.</w:t>
      </w:r>
      <w:r>
        <w:rPr>
          <w:rFonts w:hint="eastAsia" w:cs="Times New Roman"/>
          <w:sz w:val="20"/>
          <w:szCs w:val="20"/>
          <w:highlight w:val="cyan"/>
          <w:lang w:val="en-US" w:eastAsia="zh-CN"/>
        </w:rPr>
        <w:t>]</w:t>
      </w:r>
    </w:p>
    <w:p w14:paraId="2FAF3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74" w:leftChars="404" w:hanging="626" w:hangingChars="313"/>
        <w:textAlignment w:val="auto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eastAsia" w:ascii="宋体" w:hAnsi="宋体"/>
          <w:b/>
          <w:sz w:val="20"/>
          <w:szCs w:val="20"/>
        </w:rPr>
        <w:t>样例</w:t>
      </w:r>
      <w:r>
        <w:rPr>
          <w:rFonts w:hint="eastAsia" w:ascii="宋体" w:hAnsi="宋体"/>
          <w:b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b/>
          <w:sz w:val="20"/>
          <w:szCs w:val="20"/>
        </w:rPr>
        <w:t>:</w:t>
      </w:r>
      <w:r>
        <w:rPr>
          <w:rFonts w:hint="default" w:ascii="Times New Roman" w:hAnsi="Times New Roman" w:cs="Times New Roman"/>
          <w:sz w:val="20"/>
          <w:szCs w:val="20"/>
        </w:rPr>
        <w:t>金菊良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cs="Times New Roman"/>
          <w:sz w:val="20"/>
          <w:szCs w:val="20"/>
        </w:rPr>
        <w:t>沈时兴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cs="Times New Roman"/>
          <w:sz w:val="20"/>
          <w:szCs w:val="20"/>
        </w:rPr>
        <w:t>吴成国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,等.</w:t>
      </w:r>
      <w:r>
        <w:rPr>
          <w:rFonts w:hint="default" w:ascii="Times New Roman" w:hAnsi="Times New Roman" w:cs="Times New Roman"/>
          <w:sz w:val="20"/>
          <w:szCs w:val="20"/>
        </w:rPr>
        <w:t>基于集对推理的区域水资源承载力耦合协调度评价方法[J/OL]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>华北水利水电大学学报(自然科学版)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,2024[20**-**-**].</w:t>
      </w:r>
      <w:r>
        <w:rPr>
          <w:rFonts w:hint="default" w:ascii="Times New Roman" w:hAnsi="Times New Roman" w:cs="Times New Roman"/>
          <w:sz w:val="20"/>
          <w:szCs w:val="20"/>
        </w:rPr>
        <w:t>https://link.cnki.net/urlid/41.1432.TV.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20241225.1701.002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.</w:t>
      </w:r>
      <w:r>
        <w:rPr>
          <w:rFonts w:hint="eastAsia" w:cs="Times New Roman"/>
          <w:sz w:val="20"/>
          <w:szCs w:val="20"/>
          <w:highlight w:val="cyan"/>
          <w:lang w:val="en-US" w:eastAsia="zh-CN"/>
        </w:rPr>
        <w:t>[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JIN J L,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SHEN S X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,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WU C G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,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et al.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E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valuation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m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ethod of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c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oupled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c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oordinated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d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egree of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r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egional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w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ater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r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esources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c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arrying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c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apacity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b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ased on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s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et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p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air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r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easoning</w:t>
      </w:r>
      <w:r>
        <w:rPr>
          <w:rFonts w:hint="default" w:ascii="Times New Roman" w:hAnsi="Times New Roman" w:cs="Times New Roman"/>
          <w:sz w:val="20"/>
          <w:szCs w:val="20"/>
        </w:rPr>
        <w:t>[J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/OL</w:t>
      </w:r>
      <w:r>
        <w:rPr>
          <w:rFonts w:hint="default" w:ascii="Times New Roman" w:hAnsi="Times New Roman" w:cs="Times New Roman"/>
          <w:sz w:val="20"/>
          <w:szCs w:val="20"/>
        </w:rPr>
        <w:t>].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J</w:t>
      </w:r>
      <w:r>
        <w:rPr>
          <w:rFonts w:hint="default" w:ascii="Times New Roman" w:hAnsi="Times New Roman" w:cs="Times New Roman"/>
          <w:sz w:val="20"/>
          <w:szCs w:val="20"/>
        </w:rPr>
        <w:t xml:space="preserve">ournal of 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N</w:t>
      </w:r>
      <w:r>
        <w:rPr>
          <w:rFonts w:hint="default" w:ascii="Times New Roman" w:hAnsi="Times New Roman" w:cs="Times New Roman"/>
          <w:sz w:val="20"/>
          <w:szCs w:val="20"/>
        </w:rPr>
        <w:t xml:space="preserve">orth 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C</w:t>
      </w:r>
      <w:r>
        <w:rPr>
          <w:rFonts w:hint="default" w:ascii="Times New Roman" w:hAnsi="Times New Roman" w:cs="Times New Roman"/>
          <w:sz w:val="20"/>
          <w:szCs w:val="20"/>
        </w:rPr>
        <w:t xml:space="preserve">hina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U</w:t>
      </w:r>
      <w:r>
        <w:rPr>
          <w:rFonts w:hint="default" w:ascii="Times New Roman" w:hAnsi="Times New Roman" w:cs="Times New Roman"/>
          <w:sz w:val="20"/>
          <w:szCs w:val="20"/>
        </w:rPr>
        <w:t xml:space="preserve">niversity of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W</w:t>
      </w:r>
      <w:r>
        <w:rPr>
          <w:rFonts w:hint="default" w:ascii="Times New Roman" w:hAnsi="Times New Roman" w:cs="Times New Roman"/>
          <w:sz w:val="20"/>
          <w:szCs w:val="20"/>
        </w:rPr>
        <w:t xml:space="preserve">ater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R</w:t>
      </w:r>
      <w:r>
        <w:rPr>
          <w:rFonts w:hint="default" w:ascii="Times New Roman" w:hAnsi="Times New Roman" w:cs="Times New Roman"/>
          <w:sz w:val="20"/>
          <w:szCs w:val="20"/>
        </w:rPr>
        <w:t xml:space="preserve">esources and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E</w:t>
      </w:r>
      <w:r>
        <w:rPr>
          <w:rFonts w:hint="default" w:ascii="Times New Roman" w:hAnsi="Times New Roman" w:cs="Times New Roman"/>
          <w:sz w:val="20"/>
          <w:szCs w:val="20"/>
        </w:rPr>
        <w:t xml:space="preserve">lectric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P</w:t>
      </w:r>
      <w:r>
        <w:rPr>
          <w:rFonts w:hint="default" w:ascii="Times New Roman" w:hAnsi="Times New Roman" w:cs="Times New Roman"/>
          <w:sz w:val="20"/>
          <w:szCs w:val="20"/>
        </w:rPr>
        <w:t>ower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N</w:t>
      </w:r>
      <w:r>
        <w:rPr>
          <w:rFonts w:hint="default" w:ascii="Times New Roman" w:hAnsi="Times New Roman" w:cs="Times New Roman"/>
          <w:sz w:val="20"/>
          <w:szCs w:val="20"/>
        </w:rPr>
        <w:t xml:space="preserve">atural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cs="Times New Roman"/>
          <w:sz w:val="20"/>
          <w:szCs w:val="20"/>
        </w:rPr>
        <w:t xml:space="preserve">cience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E</w:t>
      </w:r>
      <w:r>
        <w:rPr>
          <w:rFonts w:hint="default" w:ascii="Times New Roman" w:hAnsi="Times New Roman" w:cs="Times New Roman"/>
          <w:sz w:val="20"/>
          <w:szCs w:val="20"/>
        </w:rPr>
        <w:t>dition),202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[20**-**-**].</w:t>
      </w:r>
      <w:r>
        <w:rPr>
          <w:rFonts w:hint="default" w:ascii="Times New Roman" w:hAnsi="Times New Roman" w:cs="Times New Roman"/>
          <w:sz w:val="20"/>
          <w:szCs w:val="20"/>
        </w:rPr>
        <w:t>https://link.cnki.net/urlid/41.1432.TV.20241225.1701.002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.</w:t>
      </w:r>
      <w:r>
        <w:rPr>
          <w:rFonts w:hint="eastAsia" w:cs="Times New Roman"/>
          <w:sz w:val="20"/>
          <w:szCs w:val="20"/>
          <w:highlight w:val="cyan"/>
          <w:lang w:val="en-US" w:eastAsia="zh-CN"/>
        </w:rPr>
        <w:t>]</w:t>
      </w:r>
    </w:p>
    <w:p w14:paraId="4418FC4C">
      <w:pPr>
        <w:spacing w:line="360" w:lineRule="auto"/>
        <w:ind w:left="1474" w:leftChars="404" w:hanging="626" w:hangingChars="313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sz w:val="20"/>
          <w:szCs w:val="20"/>
        </w:rPr>
        <w:t>样例</w:t>
      </w:r>
      <w:r>
        <w:rPr>
          <w:rFonts w:hint="eastAsia" w:ascii="宋体" w:hAnsi="宋体"/>
          <w:b/>
          <w:sz w:val="20"/>
          <w:szCs w:val="20"/>
          <w:lang w:val="en-US" w:eastAsia="zh-CN"/>
        </w:rPr>
        <w:t>3</w:t>
      </w:r>
      <w:r>
        <w:rPr>
          <w:rFonts w:hint="eastAsia" w:ascii="宋体" w:hAnsi="宋体"/>
          <w:b/>
          <w:sz w:val="20"/>
          <w:szCs w:val="20"/>
        </w:rPr>
        <w:t>: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赵荣钦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.黄河流域生态保护和高质量发展的关键:人地系统的优化</w:t>
      </w:r>
      <w:r>
        <w:rPr>
          <w:rFonts w:hint="default" w:ascii="Times New Roman" w:hAnsi="Times New Roman" w:cs="Times New Roman"/>
          <w:sz w:val="20"/>
          <w:szCs w:val="20"/>
        </w:rPr>
        <w:t>[J].华北水利水电大学学报(自然科学版),2020,41(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3</w:t>
      </w:r>
      <w:r>
        <w:rPr>
          <w:rFonts w:hint="default" w:ascii="Times New Roman" w:hAnsi="Times New Roman" w:cs="Times New Roman"/>
          <w:sz w:val="20"/>
          <w:szCs w:val="20"/>
        </w:rPr>
        <w:t>):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1-6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eastAsia" w:cs="Times New Roman"/>
          <w:sz w:val="20"/>
          <w:szCs w:val="20"/>
          <w:highlight w:val="cyan"/>
          <w:lang w:val="en-US" w:eastAsia="zh-CN"/>
        </w:rPr>
        <w:t>[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ZHA0 R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 xml:space="preserve"> Q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.T</w:t>
      </w:r>
      <w:r>
        <w:rPr>
          <w:rFonts w:hint="default" w:ascii="Times New Roman" w:hAnsi="Times New Roman" w:cs="Times New Roman"/>
          <w:sz w:val="20"/>
          <w:szCs w:val="20"/>
        </w:rPr>
        <w:t xml:space="preserve">he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k</w:t>
      </w:r>
      <w:r>
        <w:rPr>
          <w:rFonts w:hint="default" w:ascii="Times New Roman" w:hAnsi="Times New Roman" w:cs="Times New Roman"/>
          <w:sz w:val="20"/>
          <w:szCs w:val="20"/>
        </w:rPr>
        <w:t xml:space="preserve">ey to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e</w:t>
      </w:r>
      <w:r>
        <w:rPr>
          <w:rFonts w:hint="default" w:ascii="Times New Roman" w:hAnsi="Times New Roman" w:cs="Times New Roman"/>
          <w:sz w:val="20"/>
          <w:szCs w:val="20"/>
        </w:rPr>
        <w:t xml:space="preserve">cological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p</w:t>
      </w:r>
      <w:r>
        <w:rPr>
          <w:rFonts w:hint="default" w:ascii="Times New Roman" w:hAnsi="Times New Roman" w:cs="Times New Roman"/>
          <w:sz w:val="20"/>
          <w:szCs w:val="20"/>
        </w:rPr>
        <w:t xml:space="preserve">rotection and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h</w:t>
      </w:r>
      <w:r>
        <w:rPr>
          <w:rFonts w:hint="default" w:ascii="Times New Roman" w:hAnsi="Times New Roman" w:cs="Times New Roman"/>
          <w:sz w:val="20"/>
          <w:szCs w:val="20"/>
        </w:rPr>
        <w:t xml:space="preserve">igh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q</w:t>
      </w:r>
      <w:r>
        <w:rPr>
          <w:rFonts w:hint="default" w:ascii="Times New Roman" w:hAnsi="Times New Roman" w:cs="Times New Roman"/>
          <w:sz w:val="20"/>
          <w:szCs w:val="20"/>
        </w:rPr>
        <w:t xml:space="preserve">uality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d</w:t>
      </w:r>
      <w:r>
        <w:rPr>
          <w:rFonts w:hint="default" w:ascii="Times New Roman" w:hAnsi="Times New Roman" w:cs="Times New Roman"/>
          <w:sz w:val="20"/>
          <w:szCs w:val="20"/>
        </w:rPr>
        <w:t xml:space="preserve">evelopment in the 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Y</w:t>
      </w:r>
      <w:r>
        <w:rPr>
          <w:rFonts w:hint="default" w:ascii="Times New Roman" w:hAnsi="Times New Roman" w:cs="Times New Roman"/>
          <w:sz w:val="20"/>
          <w:szCs w:val="20"/>
        </w:rPr>
        <w:t xml:space="preserve">ellow 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R</w:t>
      </w:r>
      <w:r>
        <w:rPr>
          <w:rFonts w:hint="default" w:ascii="Times New Roman" w:hAnsi="Times New Roman" w:cs="Times New Roman"/>
          <w:sz w:val="20"/>
          <w:szCs w:val="20"/>
        </w:rPr>
        <w:t xml:space="preserve">iver 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B</w:t>
      </w:r>
      <w:r>
        <w:rPr>
          <w:rFonts w:hint="default" w:ascii="Times New Roman" w:hAnsi="Times New Roman" w:cs="Times New Roman"/>
          <w:sz w:val="20"/>
          <w:szCs w:val="20"/>
        </w:rPr>
        <w:t>asin: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o</w:t>
      </w:r>
      <w:r>
        <w:rPr>
          <w:rFonts w:hint="default" w:ascii="Times New Roman" w:hAnsi="Times New Roman" w:cs="Times New Roman"/>
          <w:sz w:val="20"/>
          <w:szCs w:val="20"/>
        </w:rPr>
        <w:t xml:space="preserve">ptimization of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h</w:t>
      </w:r>
      <w:r>
        <w:rPr>
          <w:rFonts w:hint="default" w:ascii="Times New Roman" w:hAnsi="Times New Roman" w:cs="Times New Roman"/>
          <w:sz w:val="20"/>
          <w:szCs w:val="20"/>
        </w:rPr>
        <w:t xml:space="preserve">uman-land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s</w:t>
      </w:r>
      <w:r>
        <w:rPr>
          <w:rFonts w:hint="default" w:ascii="Times New Roman" w:hAnsi="Times New Roman" w:cs="Times New Roman"/>
          <w:sz w:val="20"/>
          <w:szCs w:val="20"/>
        </w:rPr>
        <w:t>ystems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[</w:t>
      </w:r>
      <w:r>
        <w:rPr>
          <w:rFonts w:hint="default" w:ascii="Times New Roman" w:hAnsi="Times New Roman" w:cs="Times New Roman"/>
          <w:sz w:val="20"/>
          <w:szCs w:val="20"/>
        </w:rPr>
        <w:t>J].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J</w:t>
      </w:r>
      <w:r>
        <w:rPr>
          <w:rFonts w:hint="default" w:ascii="Times New Roman" w:hAnsi="Times New Roman" w:cs="Times New Roman"/>
          <w:sz w:val="20"/>
          <w:szCs w:val="20"/>
        </w:rPr>
        <w:t xml:space="preserve">ournal of 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N</w:t>
      </w:r>
      <w:r>
        <w:rPr>
          <w:rFonts w:hint="default" w:ascii="Times New Roman" w:hAnsi="Times New Roman" w:cs="Times New Roman"/>
          <w:sz w:val="20"/>
          <w:szCs w:val="20"/>
        </w:rPr>
        <w:t xml:space="preserve">orth 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C</w:t>
      </w:r>
      <w:r>
        <w:rPr>
          <w:rFonts w:hint="default" w:ascii="Times New Roman" w:hAnsi="Times New Roman" w:cs="Times New Roman"/>
          <w:sz w:val="20"/>
          <w:szCs w:val="20"/>
        </w:rPr>
        <w:t xml:space="preserve">hina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U</w:t>
      </w:r>
      <w:r>
        <w:rPr>
          <w:rFonts w:hint="default" w:ascii="Times New Roman" w:hAnsi="Times New Roman" w:cs="Times New Roman"/>
          <w:sz w:val="20"/>
          <w:szCs w:val="20"/>
        </w:rPr>
        <w:t xml:space="preserve">niversity of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W</w:t>
      </w:r>
      <w:r>
        <w:rPr>
          <w:rFonts w:hint="default" w:ascii="Times New Roman" w:hAnsi="Times New Roman" w:cs="Times New Roman"/>
          <w:sz w:val="20"/>
          <w:szCs w:val="20"/>
        </w:rPr>
        <w:t xml:space="preserve">ater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R</w:t>
      </w:r>
      <w:r>
        <w:rPr>
          <w:rFonts w:hint="default" w:ascii="Times New Roman" w:hAnsi="Times New Roman" w:cs="Times New Roman"/>
          <w:sz w:val="20"/>
          <w:szCs w:val="20"/>
        </w:rPr>
        <w:t xml:space="preserve">esources and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E</w:t>
      </w:r>
      <w:r>
        <w:rPr>
          <w:rFonts w:hint="default" w:ascii="Times New Roman" w:hAnsi="Times New Roman" w:cs="Times New Roman"/>
          <w:sz w:val="20"/>
          <w:szCs w:val="20"/>
        </w:rPr>
        <w:t xml:space="preserve">lectric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P</w:t>
      </w:r>
      <w:r>
        <w:rPr>
          <w:rFonts w:hint="default" w:ascii="Times New Roman" w:hAnsi="Times New Roman" w:cs="Times New Roman"/>
          <w:sz w:val="20"/>
          <w:szCs w:val="20"/>
        </w:rPr>
        <w:t>ower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N</w:t>
      </w:r>
      <w:r>
        <w:rPr>
          <w:rFonts w:hint="default" w:ascii="Times New Roman" w:hAnsi="Times New Roman" w:cs="Times New Roman"/>
          <w:sz w:val="20"/>
          <w:szCs w:val="20"/>
        </w:rPr>
        <w:t xml:space="preserve">atural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cs="Times New Roman"/>
          <w:sz w:val="20"/>
          <w:szCs w:val="20"/>
        </w:rPr>
        <w:t xml:space="preserve">cience 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en-US" w:eastAsia="zh-CN"/>
        </w:rPr>
        <w:t>E</w:t>
      </w:r>
      <w:r>
        <w:rPr>
          <w:rFonts w:hint="default" w:ascii="Times New Roman" w:hAnsi="Times New Roman" w:cs="Times New Roman"/>
          <w:sz w:val="20"/>
          <w:szCs w:val="20"/>
        </w:rPr>
        <w:t>dition),2020,41(3):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1-6.</w:t>
      </w:r>
      <w:r>
        <w:rPr>
          <w:rFonts w:hint="eastAsia" w:cs="Times New Roman"/>
          <w:sz w:val="20"/>
          <w:szCs w:val="20"/>
          <w:highlight w:val="cyan"/>
          <w:lang w:val="en-US" w:eastAsia="zh-CN"/>
        </w:rPr>
        <w:t>]</w:t>
      </w:r>
    </w:p>
    <w:p w14:paraId="039615E1">
      <w:pPr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3）学位论文：</w:t>
      </w:r>
      <w:r>
        <w:rPr>
          <w:rFonts w:hint="eastAsia" w:ascii="宋体" w:hAnsi="宋体"/>
          <w:sz w:val="24"/>
        </w:rPr>
        <w:t>作者.文题[D].地名:毕业学校,年份:参考页码范围.</w:t>
      </w:r>
    </w:p>
    <w:p w14:paraId="1AF9A044">
      <w:pPr>
        <w:spacing w:line="360" w:lineRule="auto"/>
        <w:ind w:left="1478" w:leftChars="405" w:hanging="628" w:hangingChars="314"/>
        <w:rPr>
          <w:rFonts w:hint="default" w:ascii="Times New Roman" w:hAnsi="Times New Roman" w:eastAsia="宋体" w:cs="Times New Roman"/>
          <w:b/>
          <w:sz w:val="20"/>
          <w:szCs w:val="20"/>
          <w:lang w:val="en-US"/>
        </w:rPr>
      </w:pPr>
      <w:r>
        <w:rPr>
          <w:rFonts w:hint="eastAsia" w:ascii="宋体" w:hAnsi="宋体"/>
          <w:b/>
          <w:sz w:val="20"/>
          <w:szCs w:val="20"/>
        </w:rPr>
        <w:t>样例：</w:t>
      </w:r>
      <w:r>
        <w:rPr>
          <w:rFonts w:hint="default" w:ascii="Times New Roman" w:hAnsi="Times New Roman" w:eastAsia="宋体" w:cs="Times New Roman"/>
          <w:sz w:val="20"/>
          <w:szCs w:val="20"/>
        </w:rPr>
        <w:t>刘天昊.城市建筑物质存量变化的水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0"/>
          <w:szCs w:val="20"/>
        </w:rPr>
        <w:t>能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0"/>
          <w:szCs w:val="20"/>
        </w:rPr>
        <w:t>碳耦合效应研究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0"/>
          <w:szCs w:val="20"/>
        </w:rPr>
        <w:t>以郑州市主城区为例[D].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郑州</w:t>
      </w:r>
      <w:r>
        <w:rPr>
          <w:rFonts w:hint="default" w:ascii="Times New Roman" w:hAnsi="Times New Roman" w:eastAsia="宋体" w:cs="Times New Roman"/>
          <w:sz w:val="20"/>
          <w:szCs w:val="20"/>
        </w:rPr>
        <w:t>: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华北水利水电</w:t>
      </w:r>
      <w:r>
        <w:rPr>
          <w:rFonts w:hint="default" w:ascii="Times New Roman" w:hAnsi="Times New Roman" w:eastAsia="宋体" w:cs="Times New Roman"/>
          <w:sz w:val="20"/>
          <w:szCs w:val="20"/>
        </w:rPr>
        <w:t>大学,20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0"/>
          <w:szCs w:val="20"/>
        </w:rPr>
        <w:t>.</w:t>
      </w:r>
      <w:r>
        <w:rPr>
          <w:rFonts w:hint="eastAsia" w:cs="Times New Roman"/>
          <w:sz w:val="20"/>
          <w:szCs w:val="20"/>
          <w:highlight w:val="cy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color w:val="FF0000"/>
          <w:sz w:val="20"/>
          <w:szCs w:val="20"/>
          <w:lang w:val="en-US" w:eastAsia="zh-CN"/>
        </w:rPr>
        <w:t>LIU T H.W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ater-energy-carbon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exus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ffect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ased on the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volution of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rban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uilding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aterial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tock:a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ase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tudy of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ain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rban </w:t>
      </w:r>
      <w:r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rea in </w:t>
      </w:r>
      <w:r>
        <w:rPr>
          <w:rFonts w:hint="default" w:ascii="Times New Roman" w:hAnsi="Times New Roman" w:eastAsia="宋体" w:cs="Times New Roman"/>
          <w:color w:val="FF0000"/>
          <w:sz w:val="20"/>
          <w:szCs w:val="20"/>
          <w:lang w:val="en-US" w:eastAsia="zh-CN"/>
        </w:rPr>
        <w:t>Z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hengzhou[D].Zhengzhou:North China University of Water Resources and Electric Power,2024.</w:t>
      </w:r>
      <w:r>
        <w:rPr>
          <w:rFonts w:hint="eastAsia" w:cs="Times New Roman"/>
          <w:sz w:val="20"/>
          <w:szCs w:val="20"/>
          <w:highlight w:val="cyan"/>
          <w:lang w:val="en-US" w:eastAsia="zh-CN"/>
        </w:rPr>
        <w:t>]</w:t>
      </w:r>
    </w:p>
    <w:p w14:paraId="47A1725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4）论文集：</w:t>
      </w:r>
      <w:r>
        <w:rPr>
          <w:rFonts w:hint="eastAsia" w:ascii="宋体" w:hAnsi="宋体"/>
          <w:sz w:val="24"/>
        </w:rPr>
        <w:t>文章主要责任者.文题[C]∥论文集主要责任者.论文集名.出版地:出版社,出版年:参考页码范围.</w:t>
      </w:r>
    </w:p>
    <w:p w14:paraId="08314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78" w:leftChars="405" w:hanging="528" w:hangingChars="264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样例</w:t>
      </w:r>
      <w:r>
        <w:rPr>
          <w:rFonts w:hint="eastAsia" w:ascii="宋体" w:hAnsi="宋体"/>
          <w:b/>
          <w:sz w:val="20"/>
          <w:szCs w:val="20"/>
          <w:lang w:eastAsia="zh-CN"/>
        </w:rPr>
        <w:t>：</w:t>
      </w:r>
      <w:r>
        <w:rPr>
          <w:rFonts w:hint="default" w:ascii="Times New Roman" w:hAnsi="Times New Roman" w:cs="Times New Roman"/>
          <w:sz w:val="20"/>
          <w:szCs w:val="20"/>
        </w:rPr>
        <w:t>陈丽,谢平,雷红富,等.水文变异诊断系统及其应用研究Ⅱ:无定河流域水文变异分析[C]∥刘国东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cs="Times New Roman"/>
          <w:sz w:val="20"/>
          <w:szCs w:val="20"/>
        </w:rPr>
        <w:t>梁川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cs="Times New Roman"/>
          <w:sz w:val="20"/>
          <w:szCs w:val="20"/>
        </w:rPr>
        <w:t>覃光华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>河流开发、保护与水资源可持续利用.北京:中国水利水电出版社,2008:20-24.</w:t>
      </w:r>
    </w:p>
    <w:p w14:paraId="2E31B1C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5）研究报告：</w:t>
      </w:r>
      <w:r>
        <w:rPr>
          <w:rFonts w:hint="eastAsia" w:ascii="宋体" w:hAnsi="宋体"/>
          <w:sz w:val="24"/>
        </w:rPr>
        <w:t>作者(或成果所有者).文题[R].地名:颁布单位,年份.</w:t>
      </w:r>
    </w:p>
    <w:p w14:paraId="201EA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78" w:leftChars="405" w:hanging="528" w:hangingChars="264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样例：</w:t>
      </w:r>
      <w:r>
        <w:rPr>
          <w:rFonts w:hint="default" w:ascii="Times New Roman" w:hAnsi="Times New Roman" w:cs="Times New Roman"/>
          <w:sz w:val="20"/>
          <w:szCs w:val="20"/>
        </w:rPr>
        <w:t>华北水利水电大学,济源市国土资源局.济源市五龙口地热区地热资源综合研究[R].郑州:华北水利水电大学,2014.</w:t>
      </w:r>
    </w:p>
    <w:p w14:paraId="2CDAC4E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6）标准及手册：</w:t>
      </w:r>
      <w:r>
        <w:rPr>
          <w:rFonts w:hint="eastAsia" w:ascii="宋体" w:hAnsi="宋体"/>
          <w:sz w:val="24"/>
        </w:rPr>
        <w:t>编著者.标准编号标准名称[S].出版地:出版社,出版年.</w:t>
      </w:r>
    </w:p>
    <w:p w14:paraId="41A6F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78" w:leftChars="405" w:hanging="528" w:hangingChars="264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样例：</w:t>
      </w:r>
      <w:r>
        <w:rPr>
          <w:rFonts w:hint="default" w:ascii="Times New Roman" w:hAnsi="Times New Roman" w:cs="Times New Roman"/>
          <w:sz w:val="20"/>
          <w:szCs w:val="20"/>
        </w:rPr>
        <w:t>全国信息与文献标准化技术委员会.信息与文献 参考文献著录规则:GB/T 7714—2015[S].北京:中国标准出版社,2015.</w:t>
      </w:r>
    </w:p>
    <w:p w14:paraId="39947B4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7）专利：</w:t>
      </w:r>
      <w:r>
        <w:rPr>
          <w:rFonts w:hint="eastAsia" w:ascii="宋体" w:hAnsi="宋体"/>
          <w:sz w:val="24"/>
        </w:rPr>
        <w:t>专利所有者.专利题名:专利国别,专利号[P].公告或公开日期.[引用日期].获取和访问路径.(后两项仅限于网上资源时注录)</w:t>
      </w:r>
    </w:p>
    <w:p w14:paraId="621D70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478" w:leftChars="405" w:hanging="628" w:hangingChars="314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样例：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刘辉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李葛爽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赵向锋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,等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.双基线InSAR割平面纯整数规划相位解缠方法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ZL202210139858.0[P].2024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08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02.</w:t>
      </w:r>
    </w:p>
    <w:p w14:paraId="02EEAF0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8）报纸：</w:t>
      </w:r>
      <w:r>
        <w:rPr>
          <w:rFonts w:hint="eastAsia" w:ascii="宋体" w:hAnsi="宋体"/>
          <w:sz w:val="24"/>
        </w:rPr>
        <w:t>作者.题目[N].报纸名称,出版日(第几版).</w:t>
      </w:r>
    </w:p>
    <w:p w14:paraId="12AED4E9">
      <w:pPr>
        <w:spacing w:line="360" w:lineRule="auto"/>
        <w:ind w:left="1478" w:leftChars="405" w:hanging="628" w:hangingChars="314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样例：</w:t>
      </w:r>
      <w:r>
        <w:rPr>
          <w:rFonts w:hint="default" w:ascii="Times New Roman" w:hAnsi="Times New Roman" w:cs="Times New Roman"/>
          <w:sz w:val="20"/>
          <w:szCs w:val="20"/>
        </w:rPr>
        <w:t>习近平.在哲学社会科学工作座谈会上的讲话[N].人民日报,2016-05-19(02-03).</w:t>
      </w:r>
    </w:p>
    <w:p w14:paraId="11BFC76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9）网页内容：</w:t>
      </w:r>
      <w:r>
        <w:rPr>
          <w:rFonts w:hint="eastAsia" w:ascii="宋体" w:hAnsi="宋体"/>
          <w:sz w:val="24"/>
        </w:rPr>
        <w:t>作者.题名[EB/OL].[引用日期].获取和访问路径.</w:t>
      </w:r>
    </w:p>
    <w:p w14:paraId="1E996E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478" w:leftChars="405" w:hanging="628" w:hangingChars="314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样例：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en-US" w:eastAsia="zh-CN"/>
        </w:rPr>
        <w:t>李国英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>进一步全面深化水利改革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为推动水利高质量发展、保障我国水安全作出新的贡献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:</w:t>
      </w:r>
      <w:r>
        <w:rPr>
          <w:rFonts w:hint="default" w:ascii="Times New Roman" w:hAnsi="Times New Roman" w:cs="Times New Roman"/>
          <w:sz w:val="20"/>
          <w:szCs w:val="20"/>
        </w:rPr>
        <w:t>在2025年全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>国水利工作会议上的讲话[EB/OL].</w:t>
      </w:r>
      <w:r>
        <w:rPr>
          <w:rFonts w:hint="default" w:ascii="Times New Roman" w:hAnsi="Times New Roman" w:cs="Times New Roman"/>
          <w:spacing w:val="-6"/>
          <w:sz w:val="20"/>
          <w:szCs w:val="20"/>
          <w:lang w:val="en-US" w:eastAsia="zh-CN"/>
        </w:rPr>
        <w:t>(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>20</w:t>
      </w:r>
      <w:r>
        <w:rPr>
          <w:rFonts w:hint="default" w:ascii="Times New Roman" w:hAnsi="Times New Roman" w:cs="Times New Roman"/>
          <w:spacing w:val="-6"/>
          <w:sz w:val="20"/>
          <w:szCs w:val="20"/>
          <w:lang w:val="en-US" w:eastAsia="zh-CN"/>
        </w:rPr>
        <w:t>25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>-</w:t>
      </w:r>
      <w:r>
        <w:rPr>
          <w:rFonts w:hint="default" w:ascii="Times New Roman" w:hAnsi="Times New Roman" w:cs="Times New Roman"/>
          <w:spacing w:val="-6"/>
          <w:sz w:val="20"/>
          <w:szCs w:val="20"/>
          <w:lang w:val="en-US" w:eastAsia="zh-CN"/>
        </w:rPr>
        <w:t>0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>1-</w:t>
      </w:r>
      <w:r>
        <w:rPr>
          <w:rFonts w:hint="default" w:ascii="Times New Roman" w:hAnsi="Times New Roman" w:cs="Times New Roman"/>
          <w:spacing w:val="-6"/>
          <w:sz w:val="20"/>
          <w:szCs w:val="20"/>
          <w:lang w:val="en-US" w:eastAsia="zh-CN"/>
        </w:rPr>
        <w:t>17)[20**-**-**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>].http://www.mwr.gov.cn/xw/slyw/202501/</w:t>
      </w:r>
      <w:r>
        <w:rPr>
          <w:rFonts w:hint="default" w:ascii="Times New Roman" w:hAnsi="Times New Roman" w:cs="Times New Roman"/>
          <w:sz w:val="20"/>
          <w:szCs w:val="20"/>
        </w:rPr>
        <w:t>t20250117_1726514.html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.</w:t>
      </w:r>
    </w:p>
    <w:p w14:paraId="1D0572B9">
      <w:pPr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10</w:t>
      </w:r>
      <w:r>
        <w:rPr>
          <w:rFonts w:hint="eastAsia" w:ascii="宋体" w:hAnsi="宋体"/>
          <w:b/>
          <w:sz w:val="24"/>
        </w:rPr>
        <w:t>．英文翻译：</w:t>
      </w:r>
      <w:r>
        <w:rPr>
          <w:rFonts w:hint="eastAsia" w:ascii="宋体" w:hAnsi="宋体"/>
          <w:sz w:val="24"/>
        </w:rPr>
        <w:t>确保文题、作者姓名、作者单位、摘要及关键词等的翻译准确无误。</w:t>
      </w:r>
    </w:p>
    <w:p w14:paraId="6BE440E2">
      <w:pPr>
        <w:spacing w:line="360" w:lineRule="auto"/>
        <w:ind w:firstLine="480" w:firstLineChars="200"/>
        <w:rPr>
          <w:rFonts w:ascii="宋体" w:hAnsi="宋体" w:cs="GreekC"/>
          <w:sz w:val="24"/>
        </w:rPr>
      </w:pPr>
      <w:r>
        <w:rPr>
          <w:rFonts w:hint="eastAsia" w:ascii="宋体" w:hAnsi="宋体" w:cs="GreekC"/>
          <w:b/>
          <w:sz w:val="24"/>
        </w:rPr>
        <w:t>1</w:t>
      </w:r>
      <w:r>
        <w:rPr>
          <w:rFonts w:hint="eastAsia" w:ascii="宋体" w:hAnsi="宋体" w:cs="GreekC"/>
          <w:b/>
          <w:sz w:val="24"/>
          <w:lang w:val="en-US" w:eastAsia="zh-CN"/>
        </w:rPr>
        <w:t>1</w:t>
      </w:r>
      <w:r>
        <w:rPr>
          <w:rFonts w:hint="eastAsia" w:ascii="宋体" w:hAnsi="宋体" w:cs="GreekC"/>
          <w:b/>
          <w:sz w:val="24"/>
        </w:rPr>
        <w:t>．</w:t>
      </w:r>
      <w:r>
        <w:rPr>
          <w:rFonts w:hint="eastAsia" w:ascii="宋体" w:hAnsi="宋体" w:cs="GreekC"/>
          <w:sz w:val="24"/>
        </w:rPr>
        <w:t>稿件在政治、学术、保密、著作权等方面应符合国家有关规定，文责自负。编辑部有权对稿件进行技术和文字方面的修改。</w:t>
      </w:r>
    </w:p>
    <w:p w14:paraId="418B21A0">
      <w:pPr>
        <w:spacing w:line="360" w:lineRule="auto"/>
        <w:ind w:firstLine="480" w:firstLineChars="200"/>
        <w:rPr>
          <w:rFonts w:ascii="宋体" w:hAnsi="宋体" w:cs="GreekC"/>
          <w:sz w:val="24"/>
        </w:rPr>
      </w:pPr>
      <w:r>
        <w:rPr>
          <w:rFonts w:hint="eastAsia" w:ascii="宋体" w:hAnsi="宋体" w:cs="GreekC"/>
          <w:b/>
          <w:sz w:val="24"/>
        </w:rPr>
        <w:t>1</w:t>
      </w:r>
      <w:r>
        <w:rPr>
          <w:rFonts w:hint="eastAsia" w:ascii="宋体" w:hAnsi="宋体" w:cs="GreekC"/>
          <w:b/>
          <w:sz w:val="24"/>
          <w:lang w:val="en-US" w:eastAsia="zh-CN"/>
        </w:rPr>
        <w:t>2</w:t>
      </w:r>
      <w:r>
        <w:rPr>
          <w:rFonts w:hint="eastAsia" w:ascii="宋体" w:hAnsi="宋体" w:cs="GreekC"/>
          <w:b/>
          <w:sz w:val="24"/>
        </w:rPr>
        <w:t>．</w:t>
      </w:r>
      <w:r>
        <w:rPr>
          <w:rFonts w:hint="eastAsia" w:ascii="宋体" w:hAnsi="宋体" w:cs="GreekC"/>
          <w:sz w:val="24"/>
        </w:rPr>
        <w:t>本刊已加入中国知网、万方、维普、超星等全文数据库，如作者不同意将文章编入这些数据库，请在来稿时声明。</w:t>
      </w:r>
    </w:p>
    <w:p w14:paraId="76462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GreekC"/>
          <w:sz w:val="24"/>
        </w:rPr>
      </w:pPr>
      <w:r>
        <w:rPr>
          <w:rFonts w:hint="eastAsia" w:ascii="宋体" w:hAnsi="宋体" w:cs="GreekC"/>
          <w:sz w:val="24"/>
        </w:rPr>
        <w:t>谢谢诸位作者的支持与合作！</w:t>
      </w:r>
    </w:p>
    <w:p w14:paraId="6953D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GreekC"/>
          <w:sz w:val="24"/>
          <w:lang w:eastAsia="zh-CN"/>
        </w:rPr>
      </w:pPr>
      <w:r>
        <w:rPr>
          <w:rFonts w:hint="eastAsia" w:ascii="宋体" w:hAnsi="宋体" w:cs="GreekC"/>
          <w:b/>
          <w:sz w:val="24"/>
        </w:rPr>
        <w:t>编辑部联系方式</w:t>
      </w:r>
      <w:r>
        <w:rPr>
          <w:rFonts w:hint="eastAsia" w:ascii="宋体" w:hAnsi="宋体" w:cs="GreekC"/>
          <w:sz w:val="24"/>
          <w:lang w:eastAsia="zh-CN"/>
        </w:rPr>
        <w:t>：</w:t>
      </w:r>
      <w:bookmarkStart w:id="0" w:name="_GoBack"/>
      <w:bookmarkEnd w:id="0"/>
    </w:p>
    <w:p w14:paraId="6445F2BB">
      <w:pPr>
        <w:adjustRightInd w:val="0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电话：0371-69127216</w:t>
      </w:r>
      <w:r>
        <w:rPr>
          <w:rFonts w:hint="default" w:ascii="Times New Roman" w:hAnsi="Times New Roman" w:cs="Times New Roman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Cs w:val="21"/>
        </w:rPr>
        <w:t>邮编：450046</w:t>
      </w:r>
    </w:p>
    <w:p w14:paraId="785BEC2E">
      <w:pPr>
        <w:adjustRightIn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地址：河南省郑州市金水东路136号华北水利水电大学（龙子湖校区）学报编辑部</w:t>
      </w:r>
    </w:p>
    <w:sectPr>
      <w:footerReference r:id="rId3" w:type="default"/>
      <w:footerReference r:id="rId4" w:type="even"/>
      <w:type w:val="continuous"/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reekC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86B8C">
    <w:pPr>
      <w:pStyle w:val="10"/>
      <w:jc w:val="center"/>
    </w:pPr>
    <w:r>
      <w:rPr>
        <w:rFonts w:hint="eastAsia"/>
        <w:szCs w:val="21"/>
      </w:rPr>
      <w:t>第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>页共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B2362">
    <w:pPr>
      <w:pStyle w:val="10"/>
      <w:framePr w:wrap="around" w:vAnchor="text" w:hAnchor="margin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5D71937E">
    <w:pPr>
      <w:pStyle w:val="10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C7F1E"/>
    <w:multiLevelType w:val="multilevel"/>
    <w:tmpl w:val="5D9C7F1E"/>
    <w:lvl w:ilvl="0" w:tentative="0">
      <w:start w:val="1"/>
      <w:numFmt w:val="decimal"/>
      <w:pStyle w:val="61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TI0NjYwOTZhOTg0NzEzYzZmZGMyMzNjOTUyOTAifQ=="/>
  </w:docVars>
  <w:rsids>
    <w:rsidRoot w:val="00AF4B21"/>
    <w:rsid w:val="00021F5E"/>
    <w:rsid w:val="000421F0"/>
    <w:rsid w:val="00045544"/>
    <w:rsid w:val="00052F46"/>
    <w:rsid w:val="00061275"/>
    <w:rsid w:val="00074D92"/>
    <w:rsid w:val="00084E0B"/>
    <w:rsid w:val="000877A6"/>
    <w:rsid w:val="0009567A"/>
    <w:rsid w:val="000C5E61"/>
    <w:rsid w:val="001000F8"/>
    <w:rsid w:val="0010202E"/>
    <w:rsid w:val="00102E7D"/>
    <w:rsid w:val="001165A0"/>
    <w:rsid w:val="00121DA4"/>
    <w:rsid w:val="00124CAD"/>
    <w:rsid w:val="0012592A"/>
    <w:rsid w:val="0013681D"/>
    <w:rsid w:val="00153977"/>
    <w:rsid w:val="00153DD1"/>
    <w:rsid w:val="001623BD"/>
    <w:rsid w:val="00162AFB"/>
    <w:rsid w:val="00162D47"/>
    <w:rsid w:val="00185437"/>
    <w:rsid w:val="001876A1"/>
    <w:rsid w:val="001A142F"/>
    <w:rsid w:val="001B0F5D"/>
    <w:rsid w:val="001D3877"/>
    <w:rsid w:val="001D4400"/>
    <w:rsid w:val="001F5B5A"/>
    <w:rsid w:val="00201471"/>
    <w:rsid w:val="0022457B"/>
    <w:rsid w:val="00224CB0"/>
    <w:rsid w:val="0023617D"/>
    <w:rsid w:val="002463AC"/>
    <w:rsid w:val="002463CD"/>
    <w:rsid w:val="00266859"/>
    <w:rsid w:val="002779CC"/>
    <w:rsid w:val="002808CA"/>
    <w:rsid w:val="00281747"/>
    <w:rsid w:val="00286765"/>
    <w:rsid w:val="00287B10"/>
    <w:rsid w:val="0029160F"/>
    <w:rsid w:val="002926FC"/>
    <w:rsid w:val="00296707"/>
    <w:rsid w:val="002A4BC1"/>
    <w:rsid w:val="002B0FBB"/>
    <w:rsid w:val="002B5930"/>
    <w:rsid w:val="002C29C8"/>
    <w:rsid w:val="002F1BE4"/>
    <w:rsid w:val="002F45D2"/>
    <w:rsid w:val="00316953"/>
    <w:rsid w:val="0033490A"/>
    <w:rsid w:val="003379AE"/>
    <w:rsid w:val="00347A3E"/>
    <w:rsid w:val="00350EE6"/>
    <w:rsid w:val="00360BFB"/>
    <w:rsid w:val="003915B7"/>
    <w:rsid w:val="00391A76"/>
    <w:rsid w:val="003A6B63"/>
    <w:rsid w:val="003B2C07"/>
    <w:rsid w:val="003C0478"/>
    <w:rsid w:val="003C2F6D"/>
    <w:rsid w:val="003D2EC1"/>
    <w:rsid w:val="003F3C65"/>
    <w:rsid w:val="003F4032"/>
    <w:rsid w:val="0040010F"/>
    <w:rsid w:val="004032EB"/>
    <w:rsid w:val="00410AAF"/>
    <w:rsid w:val="00414FE3"/>
    <w:rsid w:val="004223CD"/>
    <w:rsid w:val="00422C09"/>
    <w:rsid w:val="00426B4D"/>
    <w:rsid w:val="00431F1B"/>
    <w:rsid w:val="004349BA"/>
    <w:rsid w:val="004662C3"/>
    <w:rsid w:val="0048152C"/>
    <w:rsid w:val="004A38C1"/>
    <w:rsid w:val="004A6061"/>
    <w:rsid w:val="004B093C"/>
    <w:rsid w:val="004B49DC"/>
    <w:rsid w:val="004B6290"/>
    <w:rsid w:val="004C1F5C"/>
    <w:rsid w:val="004C5673"/>
    <w:rsid w:val="004E4649"/>
    <w:rsid w:val="004F12BD"/>
    <w:rsid w:val="004F7668"/>
    <w:rsid w:val="00506670"/>
    <w:rsid w:val="005129B5"/>
    <w:rsid w:val="00514EDB"/>
    <w:rsid w:val="00515EEB"/>
    <w:rsid w:val="00526A7D"/>
    <w:rsid w:val="00553C68"/>
    <w:rsid w:val="00561324"/>
    <w:rsid w:val="0056204C"/>
    <w:rsid w:val="00563DD9"/>
    <w:rsid w:val="00570264"/>
    <w:rsid w:val="005734CD"/>
    <w:rsid w:val="0057394B"/>
    <w:rsid w:val="0059345E"/>
    <w:rsid w:val="005A6944"/>
    <w:rsid w:val="005D099D"/>
    <w:rsid w:val="005D131D"/>
    <w:rsid w:val="005D66AE"/>
    <w:rsid w:val="005E34D0"/>
    <w:rsid w:val="005E5102"/>
    <w:rsid w:val="00610B9A"/>
    <w:rsid w:val="0061510C"/>
    <w:rsid w:val="00616A7A"/>
    <w:rsid w:val="006172D4"/>
    <w:rsid w:val="00620FD6"/>
    <w:rsid w:val="006213A8"/>
    <w:rsid w:val="00622D98"/>
    <w:rsid w:val="006242DD"/>
    <w:rsid w:val="00650F5A"/>
    <w:rsid w:val="00664136"/>
    <w:rsid w:val="00666659"/>
    <w:rsid w:val="00676494"/>
    <w:rsid w:val="00681EA8"/>
    <w:rsid w:val="00694430"/>
    <w:rsid w:val="006947EC"/>
    <w:rsid w:val="006A4521"/>
    <w:rsid w:val="006B0FB5"/>
    <w:rsid w:val="006B33C5"/>
    <w:rsid w:val="006B78BD"/>
    <w:rsid w:val="006D27D4"/>
    <w:rsid w:val="006D5995"/>
    <w:rsid w:val="006F2CDE"/>
    <w:rsid w:val="00714CD5"/>
    <w:rsid w:val="007238E4"/>
    <w:rsid w:val="00727111"/>
    <w:rsid w:val="0074134A"/>
    <w:rsid w:val="00742832"/>
    <w:rsid w:val="00754F85"/>
    <w:rsid w:val="007655A0"/>
    <w:rsid w:val="00793519"/>
    <w:rsid w:val="00796B3F"/>
    <w:rsid w:val="007B34E0"/>
    <w:rsid w:val="007B43FD"/>
    <w:rsid w:val="007C5A0D"/>
    <w:rsid w:val="007F378B"/>
    <w:rsid w:val="007F4105"/>
    <w:rsid w:val="008101E5"/>
    <w:rsid w:val="008129F5"/>
    <w:rsid w:val="0081359F"/>
    <w:rsid w:val="00817EB8"/>
    <w:rsid w:val="00825E67"/>
    <w:rsid w:val="00827B1F"/>
    <w:rsid w:val="00843EC0"/>
    <w:rsid w:val="00851632"/>
    <w:rsid w:val="008B7A47"/>
    <w:rsid w:val="008D0F49"/>
    <w:rsid w:val="008F3E2A"/>
    <w:rsid w:val="008F4708"/>
    <w:rsid w:val="00901DEF"/>
    <w:rsid w:val="00916D1B"/>
    <w:rsid w:val="00917668"/>
    <w:rsid w:val="00920A8E"/>
    <w:rsid w:val="00970CA0"/>
    <w:rsid w:val="009742DE"/>
    <w:rsid w:val="00993F7A"/>
    <w:rsid w:val="00994CFF"/>
    <w:rsid w:val="00996B5F"/>
    <w:rsid w:val="009A1216"/>
    <w:rsid w:val="009A255E"/>
    <w:rsid w:val="009C6521"/>
    <w:rsid w:val="009C7F1C"/>
    <w:rsid w:val="009D2112"/>
    <w:rsid w:val="009E6060"/>
    <w:rsid w:val="009E621E"/>
    <w:rsid w:val="009F0FD0"/>
    <w:rsid w:val="00A16C24"/>
    <w:rsid w:val="00A17273"/>
    <w:rsid w:val="00A21952"/>
    <w:rsid w:val="00A37320"/>
    <w:rsid w:val="00A4213C"/>
    <w:rsid w:val="00A51430"/>
    <w:rsid w:val="00A56A51"/>
    <w:rsid w:val="00A62ED8"/>
    <w:rsid w:val="00A72E86"/>
    <w:rsid w:val="00A871D1"/>
    <w:rsid w:val="00AA0585"/>
    <w:rsid w:val="00AB3A97"/>
    <w:rsid w:val="00AB6605"/>
    <w:rsid w:val="00AC1FEE"/>
    <w:rsid w:val="00AD08E4"/>
    <w:rsid w:val="00AD4CCF"/>
    <w:rsid w:val="00AF4B21"/>
    <w:rsid w:val="00B02F0E"/>
    <w:rsid w:val="00B04780"/>
    <w:rsid w:val="00B12FF4"/>
    <w:rsid w:val="00B2169F"/>
    <w:rsid w:val="00B275A7"/>
    <w:rsid w:val="00B32062"/>
    <w:rsid w:val="00B52EDC"/>
    <w:rsid w:val="00B60D2A"/>
    <w:rsid w:val="00B6329A"/>
    <w:rsid w:val="00B65942"/>
    <w:rsid w:val="00B961CB"/>
    <w:rsid w:val="00BA3098"/>
    <w:rsid w:val="00BD0144"/>
    <w:rsid w:val="00BD7821"/>
    <w:rsid w:val="00BE289C"/>
    <w:rsid w:val="00BF0D21"/>
    <w:rsid w:val="00BF1C18"/>
    <w:rsid w:val="00C00928"/>
    <w:rsid w:val="00C03082"/>
    <w:rsid w:val="00C12428"/>
    <w:rsid w:val="00C1638D"/>
    <w:rsid w:val="00C20410"/>
    <w:rsid w:val="00C27FFE"/>
    <w:rsid w:val="00C44D32"/>
    <w:rsid w:val="00C46BA7"/>
    <w:rsid w:val="00C52ED7"/>
    <w:rsid w:val="00C53BC2"/>
    <w:rsid w:val="00C71778"/>
    <w:rsid w:val="00C76F80"/>
    <w:rsid w:val="00C832CA"/>
    <w:rsid w:val="00C84025"/>
    <w:rsid w:val="00CA5821"/>
    <w:rsid w:val="00CD349F"/>
    <w:rsid w:val="00CE28EE"/>
    <w:rsid w:val="00CF05D3"/>
    <w:rsid w:val="00CF2D33"/>
    <w:rsid w:val="00D5120C"/>
    <w:rsid w:val="00D73C55"/>
    <w:rsid w:val="00D80AFE"/>
    <w:rsid w:val="00D820DC"/>
    <w:rsid w:val="00D8276F"/>
    <w:rsid w:val="00D8693A"/>
    <w:rsid w:val="00D930C3"/>
    <w:rsid w:val="00DA3268"/>
    <w:rsid w:val="00DA3E30"/>
    <w:rsid w:val="00DD00DB"/>
    <w:rsid w:val="00DE1AB6"/>
    <w:rsid w:val="00DF59DD"/>
    <w:rsid w:val="00E21B5F"/>
    <w:rsid w:val="00E4064E"/>
    <w:rsid w:val="00E607FB"/>
    <w:rsid w:val="00E65C45"/>
    <w:rsid w:val="00E770D1"/>
    <w:rsid w:val="00E83E61"/>
    <w:rsid w:val="00E9136A"/>
    <w:rsid w:val="00E96E6B"/>
    <w:rsid w:val="00E97309"/>
    <w:rsid w:val="00EB5B46"/>
    <w:rsid w:val="00ED778B"/>
    <w:rsid w:val="00EE51C3"/>
    <w:rsid w:val="00EF3029"/>
    <w:rsid w:val="00F04F43"/>
    <w:rsid w:val="00F073B6"/>
    <w:rsid w:val="00F21772"/>
    <w:rsid w:val="00F319F4"/>
    <w:rsid w:val="00F4149B"/>
    <w:rsid w:val="00F46998"/>
    <w:rsid w:val="00F50501"/>
    <w:rsid w:val="00F83751"/>
    <w:rsid w:val="00F84AF3"/>
    <w:rsid w:val="00F9194D"/>
    <w:rsid w:val="00FA6A22"/>
    <w:rsid w:val="00FC4809"/>
    <w:rsid w:val="00FD1E7C"/>
    <w:rsid w:val="00FF67D8"/>
    <w:rsid w:val="03327FC8"/>
    <w:rsid w:val="068B604C"/>
    <w:rsid w:val="0E6F251E"/>
    <w:rsid w:val="1991400A"/>
    <w:rsid w:val="1A7E39EE"/>
    <w:rsid w:val="1CF24C10"/>
    <w:rsid w:val="1EAF661B"/>
    <w:rsid w:val="241E5511"/>
    <w:rsid w:val="2AD01CF1"/>
    <w:rsid w:val="3D813815"/>
    <w:rsid w:val="41390199"/>
    <w:rsid w:val="438B4F55"/>
    <w:rsid w:val="4E455264"/>
    <w:rsid w:val="4FD64168"/>
    <w:rsid w:val="549422A5"/>
    <w:rsid w:val="56E80D6E"/>
    <w:rsid w:val="578C0379"/>
    <w:rsid w:val="5B0D5204"/>
    <w:rsid w:val="61F25ACE"/>
    <w:rsid w:val="6D64717F"/>
    <w:rsid w:val="6D9E29F3"/>
    <w:rsid w:val="6EE77488"/>
    <w:rsid w:val="6EEC2F23"/>
    <w:rsid w:val="753709CB"/>
    <w:rsid w:val="7FDA2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60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link w:val="57"/>
    <w:semiHidden/>
    <w:qFormat/>
    <w:uiPriority w:val="0"/>
  </w:style>
  <w:style w:type="paragraph" w:styleId="7">
    <w:name w:val="Body Text Indent"/>
    <w:basedOn w:val="1"/>
    <w:link w:val="50"/>
    <w:qFormat/>
    <w:uiPriority w:val="0"/>
    <w:pPr>
      <w:spacing w:line="300" w:lineRule="exact"/>
      <w:ind w:firstLine="360"/>
    </w:pPr>
    <w:rPr>
      <w:sz w:val="18"/>
    </w:rPr>
  </w:style>
  <w:style w:type="paragraph" w:styleId="8">
    <w:name w:val="endnote text"/>
    <w:basedOn w:val="1"/>
    <w:link w:val="54"/>
    <w:semiHidden/>
    <w:qFormat/>
    <w:uiPriority w:val="0"/>
    <w:pPr>
      <w:snapToGrid w:val="0"/>
    </w:pPr>
  </w:style>
  <w:style w:type="paragraph" w:styleId="9">
    <w:name w:val="Balloon Text"/>
    <w:basedOn w:val="1"/>
    <w:link w:val="59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5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56"/>
    <w:semiHidden/>
    <w:qFormat/>
    <w:uiPriority w:val="0"/>
    <w:pPr>
      <w:snapToGrid w:val="0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6"/>
    <w:next w:val="6"/>
    <w:link w:val="58"/>
    <w:semiHidden/>
    <w:qFormat/>
    <w:uiPriority w:val="0"/>
    <w:rPr>
      <w:b/>
      <w:bCs/>
    </w:rPr>
  </w:style>
  <w:style w:type="table" w:styleId="16">
    <w:name w:val="Table 3D effects 2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8">
    <w:name w:val="Strong"/>
    <w:qFormat/>
    <w:uiPriority w:val="0"/>
    <w:rPr>
      <w:b/>
      <w:bCs/>
    </w:rPr>
  </w:style>
  <w:style w:type="character" w:styleId="19">
    <w:name w:val="endnote reference"/>
    <w:semiHidden/>
    <w:qFormat/>
    <w:uiPriority w:val="0"/>
    <w:rPr>
      <w:vertAlign w:val="superscript"/>
    </w:rPr>
  </w:style>
  <w:style w:type="character" w:styleId="20">
    <w:name w:val="page number"/>
    <w:basedOn w:val="17"/>
    <w:qFormat/>
    <w:uiPriority w:val="0"/>
  </w:style>
  <w:style w:type="character" w:styleId="21">
    <w:name w:val="FollowedHyperlink"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semiHidden/>
    <w:qFormat/>
    <w:uiPriority w:val="0"/>
    <w:rPr>
      <w:sz w:val="21"/>
      <w:szCs w:val="21"/>
    </w:rPr>
  </w:style>
  <w:style w:type="character" w:styleId="24">
    <w:name w:val="footnote reference"/>
    <w:semiHidden/>
    <w:qFormat/>
    <w:uiPriority w:val="0"/>
    <w:rPr>
      <w:vertAlign w:val="superscript"/>
    </w:rPr>
  </w:style>
  <w:style w:type="paragraph" w:customStyle="1" w:styleId="25">
    <w:name w:val="hsxb正文"/>
    <w:basedOn w:val="1"/>
    <w:next w:val="1"/>
    <w:link w:val="33"/>
    <w:qFormat/>
    <w:uiPriority w:val="0"/>
    <w:pPr>
      <w:spacing w:line="310" w:lineRule="exact"/>
      <w:ind w:firstLine="200" w:firstLineChars="200"/>
    </w:pPr>
    <w:rPr>
      <w:rFonts w:ascii="黑体" w:hAnsi="宋体"/>
      <w:kern w:val="0"/>
      <w:szCs w:val="18"/>
      <w:lang w:val="en-GB"/>
    </w:rPr>
  </w:style>
  <w:style w:type="paragraph" w:customStyle="1" w:styleId="26">
    <w:name w:val="hsxb中文摘要关键词"/>
    <w:next w:val="25"/>
    <w:qFormat/>
    <w:uiPriority w:val="0"/>
    <w:pPr>
      <w:spacing w:line="300" w:lineRule="exact"/>
      <w:ind w:left="300" w:leftChars="300" w:right="300" w:rightChars="300"/>
      <w:jc w:val="both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paragraph" w:customStyle="1" w:styleId="27">
    <w:name w:val="hsxb中图分类号"/>
    <w:basedOn w:val="26"/>
    <w:next w:val="25"/>
    <w:autoRedefine/>
    <w:qFormat/>
    <w:uiPriority w:val="0"/>
    <w:pPr>
      <w:spacing w:afterLines="100"/>
      <w:ind w:left="600" w:right="600"/>
    </w:pPr>
  </w:style>
  <w:style w:type="paragraph" w:customStyle="1" w:styleId="28">
    <w:name w:val="hbsy作者单位"/>
    <w:basedOn w:val="1"/>
    <w:next w:val="26"/>
    <w:autoRedefine/>
    <w:qFormat/>
    <w:uiPriority w:val="0"/>
    <w:pPr>
      <w:widowControl/>
      <w:spacing w:beforeLines="100" w:afterLines="200" w:line="300" w:lineRule="exact"/>
      <w:jc w:val="center"/>
    </w:pPr>
    <w:rPr>
      <w:rFonts w:ascii="楷体_GB2312" w:hAnsi="宋体" w:eastAsia="楷体_GB2312"/>
      <w:kern w:val="0"/>
      <w:sz w:val="18"/>
      <w:szCs w:val="18"/>
    </w:rPr>
  </w:style>
  <w:style w:type="paragraph" w:customStyle="1" w:styleId="29">
    <w:name w:val="hsxb中文文题"/>
    <w:next w:val="30"/>
    <w:qFormat/>
    <w:uiPriority w:val="0"/>
    <w:pPr>
      <w:jc w:val="center"/>
    </w:pPr>
    <w:rPr>
      <w:rFonts w:ascii="黑体" w:hAnsi="Times New Roman" w:eastAsia="黑体" w:cs="Times New Roman"/>
      <w:b/>
      <w:bCs/>
      <w:sz w:val="36"/>
      <w:szCs w:val="36"/>
      <w:lang w:val="en-US" w:eastAsia="zh-CN" w:bidi="ar-SA"/>
    </w:rPr>
  </w:style>
  <w:style w:type="paragraph" w:customStyle="1" w:styleId="30">
    <w:name w:val="hsxb中文作者"/>
    <w:basedOn w:val="1"/>
    <w:next w:val="31"/>
    <w:qFormat/>
    <w:uiPriority w:val="0"/>
    <w:pPr>
      <w:widowControl/>
      <w:spacing w:beforeLines="100" w:afterLines="100"/>
      <w:jc w:val="center"/>
    </w:pPr>
    <w:rPr>
      <w:rFonts w:ascii="楷体_GB2312" w:hAnsi="宋体" w:eastAsia="楷体_GB2312"/>
      <w:kern w:val="0"/>
      <w:sz w:val="24"/>
    </w:rPr>
  </w:style>
  <w:style w:type="paragraph" w:customStyle="1" w:styleId="31">
    <w:name w:val="hbsy中文作者单位"/>
    <w:basedOn w:val="1"/>
    <w:next w:val="26"/>
    <w:qFormat/>
    <w:uiPriority w:val="0"/>
    <w:pPr>
      <w:widowControl/>
      <w:spacing w:beforeLines="100" w:afterLines="200" w:line="300" w:lineRule="exact"/>
      <w:jc w:val="center"/>
    </w:pPr>
    <w:rPr>
      <w:rFonts w:ascii="楷体_GB2312" w:hAnsi="宋体" w:eastAsia="楷体_GB2312"/>
      <w:kern w:val="0"/>
      <w:sz w:val="18"/>
      <w:szCs w:val="18"/>
    </w:rPr>
  </w:style>
  <w:style w:type="paragraph" w:customStyle="1" w:styleId="32">
    <w:name w:val="hsxb文章编号"/>
    <w:next w:val="29"/>
    <w:autoRedefine/>
    <w:qFormat/>
    <w:uiPriority w:val="0"/>
    <w:pPr>
      <w:spacing w:beforeLines="235" w:afterLines="80"/>
    </w:pPr>
    <w:rPr>
      <w:rFonts w:ascii="黑体" w:hAnsi="Times New Roman" w:eastAsia="黑体" w:cs="Times New Roman"/>
      <w:bCs/>
      <w:sz w:val="18"/>
      <w:szCs w:val="18"/>
      <w:lang w:val="en-US" w:eastAsia="zh-CN" w:bidi="ar-SA"/>
    </w:rPr>
  </w:style>
  <w:style w:type="character" w:customStyle="1" w:styleId="33">
    <w:name w:val="hsxb正文 Char"/>
    <w:link w:val="25"/>
    <w:qFormat/>
    <w:uiPriority w:val="0"/>
    <w:rPr>
      <w:rFonts w:ascii="黑体" w:hAnsi="宋体" w:eastAsia="宋体"/>
      <w:sz w:val="21"/>
      <w:szCs w:val="18"/>
      <w:lang w:val="en-GB" w:eastAsia="zh-CN" w:bidi="ar-SA"/>
    </w:rPr>
  </w:style>
  <w:style w:type="paragraph" w:customStyle="1" w:styleId="34">
    <w:name w:val="hsxb一级标题"/>
    <w:basedOn w:val="2"/>
    <w:next w:val="25"/>
    <w:qFormat/>
    <w:uiPriority w:val="0"/>
    <w:pPr>
      <w:spacing w:before="0" w:after="0" w:line="620" w:lineRule="exact"/>
      <w:ind w:left="149" w:hanging="149" w:hangingChars="149"/>
      <w:textAlignment w:val="center"/>
    </w:pPr>
    <w:rPr>
      <w:rFonts w:ascii="宋体" w:hAnsi="宋体"/>
      <w:b w:val="0"/>
      <w:sz w:val="28"/>
      <w:szCs w:val="28"/>
    </w:rPr>
  </w:style>
  <w:style w:type="paragraph" w:customStyle="1" w:styleId="35">
    <w:name w:val="hsxb二级标题"/>
    <w:basedOn w:val="3"/>
    <w:next w:val="25"/>
    <w:link w:val="38"/>
    <w:qFormat/>
    <w:uiPriority w:val="0"/>
    <w:pPr>
      <w:spacing w:before="0" w:after="0" w:line="310" w:lineRule="exact"/>
    </w:pPr>
    <w:rPr>
      <w:rFonts w:ascii="黑体"/>
      <w:sz w:val="21"/>
      <w:szCs w:val="21"/>
    </w:rPr>
  </w:style>
  <w:style w:type="paragraph" w:customStyle="1" w:styleId="36">
    <w:name w:val="hsxb三级标题"/>
    <w:basedOn w:val="4"/>
    <w:next w:val="25"/>
    <w:qFormat/>
    <w:uiPriority w:val="0"/>
    <w:pPr>
      <w:spacing w:before="0" w:after="0" w:line="310" w:lineRule="exact"/>
    </w:pPr>
    <w:rPr>
      <w:rFonts w:ascii="宋体"/>
      <w:b w:val="0"/>
      <w:sz w:val="21"/>
    </w:rPr>
  </w:style>
  <w:style w:type="character" w:customStyle="1" w:styleId="37">
    <w:name w:val="标题 2 Char"/>
    <w:link w:val="3"/>
    <w:qFormat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38">
    <w:name w:val="hsxb二级标题 Char"/>
    <w:link w:val="35"/>
    <w:qFormat/>
    <w:uiPriority w:val="0"/>
    <w:rPr>
      <w:rFonts w:ascii="黑体" w:hAnsi="Arial" w:eastAsia="黑体"/>
      <w:b/>
      <w:bCs/>
      <w:sz w:val="21"/>
      <w:szCs w:val="21"/>
      <w:lang w:val="en-US" w:eastAsia="zh-CN" w:bidi="ar-SA"/>
    </w:rPr>
  </w:style>
  <w:style w:type="paragraph" w:customStyle="1" w:styleId="39">
    <w:name w:val="Char Char Char1 Char Char Char1 Char Char Char Char Char Char1 Char Char Char1 Char"/>
    <w:basedOn w:val="1"/>
    <w:semiHidden/>
    <w:qFormat/>
    <w:uiPriority w:val="0"/>
  </w:style>
  <w:style w:type="paragraph" w:customStyle="1" w:styleId="40">
    <w:name w:val="hsxb作者简介2"/>
    <w:basedOn w:val="1"/>
    <w:qFormat/>
    <w:uiPriority w:val="0"/>
    <w:pPr>
      <w:adjustRightInd w:val="0"/>
      <w:ind w:left="386" w:leftChars="386" w:firstLine="7" w:firstLineChars="7"/>
    </w:pPr>
    <w:rPr>
      <w:rFonts w:ascii="宋体" w:hAnsi="宋体"/>
      <w:sz w:val="18"/>
      <w:szCs w:val="18"/>
    </w:rPr>
  </w:style>
  <w:style w:type="paragraph" w:customStyle="1" w:styleId="41">
    <w:name w:val="hsxb中文题目"/>
    <w:basedOn w:val="1"/>
    <w:qFormat/>
    <w:uiPriority w:val="0"/>
    <w:pPr>
      <w:adjustRightInd w:val="0"/>
      <w:jc w:val="center"/>
    </w:pPr>
    <w:rPr>
      <w:rFonts w:ascii="黑体" w:eastAsia="黑体"/>
      <w:b/>
      <w:sz w:val="40"/>
      <w:szCs w:val="36"/>
    </w:rPr>
  </w:style>
  <w:style w:type="paragraph" w:customStyle="1" w:styleId="42">
    <w:name w:val="hsxb中文作者单位"/>
    <w:basedOn w:val="1"/>
    <w:qFormat/>
    <w:uiPriority w:val="0"/>
    <w:pPr>
      <w:adjustRightInd w:val="0"/>
      <w:spacing w:beforeLines="50" w:afterLines="100" w:line="400" w:lineRule="exact"/>
      <w:jc w:val="center"/>
    </w:pPr>
    <w:rPr>
      <w:rFonts w:eastAsia="楷体_GB2312"/>
      <w:kern w:val="0"/>
      <w:sz w:val="18"/>
      <w:szCs w:val="18"/>
    </w:rPr>
  </w:style>
  <w:style w:type="paragraph" w:customStyle="1" w:styleId="43">
    <w:name w:val="hsxb中文摘要等"/>
    <w:basedOn w:val="1"/>
    <w:qFormat/>
    <w:uiPriority w:val="0"/>
    <w:pPr>
      <w:adjustRightInd w:val="0"/>
      <w:spacing w:line="280" w:lineRule="exact"/>
      <w:ind w:left="550" w:leftChars="200" w:right="200" w:rightChars="200" w:hanging="350" w:hangingChars="350"/>
      <w:textAlignment w:val="center"/>
    </w:pPr>
    <w:rPr>
      <w:rFonts w:ascii="宋体"/>
      <w:kern w:val="0"/>
      <w:sz w:val="18"/>
    </w:rPr>
  </w:style>
  <w:style w:type="paragraph" w:customStyle="1" w:styleId="44">
    <w:name w:val="hsxb“参考文献”"/>
    <w:basedOn w:val="25"/>
    <w:qFormat/>
    <w:uiPriority w:val="0"/>
    <w:pPr>
      <w:adjustRightInd w:val="0"/>
      <w:spacing w:beforeLines="50" w:afterLines="50"/>
      <w:ind w:firstLine="0" w:firstLineChars="0"/>
      <w:jc w:val="center"/>
      <w:textAlignment w:val="center"/>
    </w:pPr>
    <w:rPr>
      <w:rFonts w:hAnsi="Times New Roman" w:eastAsia="黑体"/>
      <w:b/>
      <w:spacing w:val="4"/>
      <w:sz w:val="20"/>
      <w:lang w:val="en-US"/>
    </w:rPr>
  </w:style>
  <w:style w:type="paragraph" w:customStyle="1" w:styleId="45">
    <w:name w:val="hsxb作者简介1"/>
    <w:basedOn w:val="1"/>
    <w:qFormat/>
    <w:uiPriority w:val="0"/>
    <w:pPr>
      <w:adjustRightInd w:val="0"/>
      <w:ind w:left="441" w:hanging="441" w:hangingChars="441"/>
    </w:pPr>
    <w:rPr>
      <w:rFonts w:ascii="宋体" w:hAnsi="宋体"/>
      <w:sz w:val="18"/>
      <w:szCs w:val="18"/>
    </w:rPr>
  </w:style>
  <w:style w:type="paragraph" w:customStyle="1" w:styleId="46">
    <w:name w:val="hsxb英文题目"/>
    <w:basedOn w:val="1"/>
    <w:next w:val="1"/>
    <w:qFormat/>
    <w:uiPriority w:val="0"/>
    <w:pPr>
      <w:adjustRightInd w:val="0"/>
      <w:spacing w:line="360" w:lineRule="auto"/>
      <w:jc w:val="center"/>
    </w:pPr>
    <w:rPr>
      <w:b/>
      <w:szCs w:val="21"/>
    </w:rPr>
  </w:style>
  <w:style w:type="paragraph" w:customStyle="1" w:styleId="47">
    <w:name w:val="hsxb英文作者"/>
    <w:basedOn w:val="1"/>
    <w:next w:val="1"/>
    <w:qFormat/>
    <w:uiPriority w:val="0"/>
    <w:pPr>
      <w:adjustRightInd w:val="0"/>
      <w:spacing w:beforeLines="100"/>
      <w:jc w:val="center"/>
    </w:pPr>
  </w:style>
  <w:style w:type="paragraph" w:customStyle="1" w:styleId="48">
    <w:name w:val="hsxb英文作者单位"/>
    <w:basedOn w:val="1"/>
    <w:next w:val="1"/>
    <w:qFormat/>
    <w:uiPriority w:val="0"/>
    <w:pPr>
      <w:adjustRightInd w:val="0"/>
      <w:spacing w:afterLines="100"/>
      <w:jc w:val="center"/>
    </w:pPr>
    <w:rPr>
      <w:sz w:val="18"/>
      <w:szCs w:val="18"/>
    </w:rPr>
  </w:style>
  <w:style w:type="paragraph" w:customStyle="1" w:styleId="49">
    <w:name w:val="hsxb英文摘要等"/>
    <w:basedOn w:val="1"/>
    <w:next w:val="1"/>
    <w:qFormat/>
    <w:uiPriority w:val="0"/>
    <w:pPr>
      <w:adjustRightInd w:val="0"/>
      <w:snapToGrid w:val="0"/>
      <w:spacing w:line="360" w:lineRule="auto"/>
    </w:pPr>
    <w:rPr>
      <w:sz w:val="18"/>
      <w:szCs w:val="18"/>
    </w:rPr>
  </w:style>
  <w:style w:type="character" w:customStyle="1" w:styleId="50">
    <w:name w:val="正文文本缩进 Char"/>
    <w:link w:val="7"/>
    <w:qFormat/>
    <w:uiPriority w:val="0"/>
    <w:rPr>
      <w:kern w:val="2"/>
      <w:sz w:val="18"/>
      <w:szCs w:val="24"/>
    </w:rPr>
  </w:style>
  <w:style w:type="character" w:customStyle="1" w:styleId="51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52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53">
    <w:name w:val="页脚 Char"/>
    <w:link w:val="10"/>
    <w:qFormat/>
    <w:uiPriority w:val="0"/>
    <w:rPr>
      <w:kern w:val="2"/>
      <w:sz w:val="18"/>
      <w:szCs w:val="18"/>
    </w:rPr>
  </w:style>
  <w:style w:type="character" w:customStyle="1" w:styleId="54">
    <w:name w:val="尾注文本 Char"/>
    <w:link w:val="8"/>
    <w:semiHidden/>
    <w:qFormat/>
    <w:uiPriority w:val="0"/>
    <w:rPr>
      <w:kern w:val="2"/>
      <w:sz w:val="21"/>
      <w:szCs w:val="24"/>
    </w:rPr>
  </w:style>
  <w:style w:type="character" w:customStyle="1" w:styleId="55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56">
    <w:name w:val="脚注文本 Char"/>
    <w:link w:val="12"/>
    <w:semiHidden/>
    <w:qFormat/>
    <w:uiPriority w:val="0"/>
    <w:rPr>
      <w:kern w:val="2"/>
      <w:sz w:val="18"/>
      <w:szCs w:val="18"/>
    </w:rPr>
  </w:style>
  <w:style w:type="character" w:customStyle="1" w:styleId="57">
    <w:name w:val="批注文字 Char"/>
    <w:link w:val="6"/>
    <w:semiHidden/>
    <w:qFormat/>
    <w:uiPriority w:val="0"/>
    <w:rPr>
      <w:kern w:val="2"/>
      <w:sz w:val="21"/>
      <w:szCs w:val="24"/>
    </w:rPr>
  </w:style>
  <w:style w:type="character" w:customStyle="1" w:styleId="58">
    <w:name w:val="批注主题 Char"/>
    <w:link w:val="14"/>
    <w:semiHidden/>
    <w:qFormat/>
    <w:uiPriority w:val="0"/>
    <w:rPr>
      <w:b/>
      <w:bCs/>
      <w:kern w:val="2"/>
      <w:sz w:val="21"/>
      <w:szCs w:val="24"/>
    </w:rPr>
  </w:style>
  <w:style w:type="character" w:customStyle="1" w:styleId="59">
    <w:name w:val="批注框文本 Char"/>
    <w:link w:val="9"/>
    <w:semiHidden/>
    <w:qFormat/>
    <w:uiPriority w:val="0"/>
    <w:rPr>
      <w:kern w:val="2"/>
      <w:sz w:val="18"/>
      <w:szCs w:val="18"/>
    </w:rPr>
  </w:style>
  <w:style w:type="character" w:customStyle="1" w:styleId="60">
    <w:name w:val="文档结构图 Char"/>
    <w:link w:val="5"/>
    <w:semiHidden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61">
    <w:name w:val="hsxb参考文献"/>
    <w:basedOn w:val="1"/>
    <w:qFormat/>
    <w:uiPriority w:val="0"/>
    <w:pPr>
      <w:numPr>
        <w:ilvl w:val="0"/>
        <w:numId w:val="1"/>
      </w:numPr>
      <w:tabs>
        <w:tab w:val="left" w:pos="378"/>
      </w:tabs>
      <w:adjustRightInd w:val="0"/>
    </w:pPr>
    <w:rPr>
      <w:rFonts w:ascii="FZSSK--GBK1-0" w:hAnsi="FZSSK--GBK1-0"/>
      <w:color w:val="000000"/>
      <w:kern w:val="0"/>
      <w:sz w:val="20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%20And%20Settings2\Administrator\Desktop\cht&#33258;&#28982;&#29256;&#25237;&#31295;&#27169;&#26495;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cht自然版投稿模板1.dot</Template>
  <Pages>4</Pages>
  <Words>3314</Words>
  <Characters>4824</Characters>
  <Lines>23</Lines>
  <Paragraphs>6</Paragraphs>
  <TotalTime>22</TotalTime>
  <ScaleCrop>false</ScaleCrop>
  <LinksUpToDate>false</LinksUpToDate>
  <CharactersWithSpaces>5004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2021-06-11T03:47:00Z</dcterms:created>
  <dc:creator>cht</dc:creator>
  <cp:lastModifiedBy>王韵</cp:lastModifiedBy>
  <cp:lastPrinted>2017-01-11T03:25:00Z</cp:lastPrinted>
  <dcterms:modified xsi:type="dcterms:W3CDTF">2025-05-31T08:27:41Z</dcterms:modified>
  <dc:title>文章编号:1002-5634(2010)00-0000-00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1BCA6794FDE24E6EB37ACE8E9E0EC972_13</vt:lpwstr>
  </property>
  <property fmtid="{D5CDD505-2E9C-101B-9397-08002B2CF9AE}" pid="4" name="KSOTemplateDocerSaveRecord">
    <vt:lpwstr>eyJoZGlkIjoiMzZjZjA4ZGIwOTM2YWMzNGJkMGJhYjhkNjA1MzcyZWMiLCJ1c2VySWQiOiIxNDg1NzU0MjU4In0=</vt:lpwstr>
  </property>
</Properties>
</file>