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80EBED" w14:textId="6C8879FA" w:rsidR="00774D99" w:rsidRDefault="009021E7" w:rsidP="00AA20A6">
      <w:pPr>
        <w:spacing w:line="360" w:lineRule="auto"/>
        <w:ind w:firstLineChars="0" w:firstLine="0"/>
        <w:jc w:val="center"/>
        <w:rPr>
          <w:rFonts w:ascii="宋体" w:eastAsia="宋体" w:hAnsi="宋体" w:cs="宋体"/>
          <w:b/>
          <w:sz w:val="44"/>
          <w:szCs w:val="44"/>
        </w:rPr>
      </w:pPr>
      <w:r>
        <w:rPr>
          <w:rFonts w:ascii="宋体" w:eastAsia="宋体" w:hAnsi="宋体" w:cs="宋体" w:hint="eastAsia"/>
          <w:b/>
          <w:sz w:val="44"/>
          <w:szCs w:val="44"/>
        </w:rPr>
        <w:t>*</w:t>
      </w:r>
      <w:r>
        <w:rPr>
          <w:rFonts w:ascii="宋体" w:eastAsia="宋体" w:hAnsi="宋体" w:cs="宋体"/>
          <w:b/>
          <w:sz w:val="44"/>
          <w:szCs w:val="44"/>
        </w:rPr>
        <w:t>****************************</w:t>
      </w:r>
    </w:p>
    <w:p w14:paraId="2EA4D31D" w14:textId="77777777" w:rsidR="00AA20A6" w:rsidRPr="00AA20A6" w:rsidRDefault="00AA20A6" w:rsidP="00AA20A6">
      <w:pPr>
        <w:spacing w:line="360" w:lineRule="auto"/>
        <w:ind w:firstLineChars="0" w:firstLine="0"/>
        <w:jc w:val="center"/>
        <w:rPr>
          <w:rFonts w:ascii="宋体" w:eastAsia="宋体" w:hAnsi="宋体" w:cs="宋体"/>
          <w:b/>
          <w:sz w:val="44"/>
          <w:szCs w:val="44"/>
        </w:rPr>
      </w:pPr>
    </w:p>
    <w:p w14:paraId="6B80EBEE" w14:textId="2AF0BF17" w:rsidR="00774D99" w:rsidRPr="00AA20A6" w:rsidRDefault="009021E7">
      <w:pPr>
        <w:spacing w:line="320" w:lineRule="exact"/>
        <w:ind w:firstLineChars="0" w:firstLine="0"/>
        <w:jc w:val="center"/>
        <w:rPr>
          <w:rFonts w:cs="Times New Roman"/>
          <w:b/>
          <w:sz w:val="21"/>
          <w:szCs w:val="21"/>
        </w:rPr>
      </w:pPr>
      <w:r>
        <w:rPr>
          <w:rFonts w:cs="Times New Roman" w:hint="eastAsia"/>
          <w:b/>
          <w:sz w:val="21"/>
          <w:szCs w:val="21"/>
        </w:rPr>
        <w:t>*</w:t>
      </w:r>
      <w:r>
        <w:rPr>
          <w:rFonts w:cs="Times New Roman"/>
          <w:b/>
          <w:sz w:val="21"/>
          <w:szCs w:val="21"/>
        </w:rPr>
        <w:t>**</w:t>
      </w:r>
      <w:r w:rsidR="00EB5CCA" w:rsidRPr="00AA20A6">
        <w:rPr>
          <w:rFonts w:cs="Times New Roman" w:hint="eastAsia"/>
          <w:b/>
          <w:sz w:val="21"/>
          <w:szCs w:val="21"/>
        </w:rPr>
        <w:t>，</w:t>
      </w:r>
      <w:r>
        <w:rPr>
          <w:rFonts w:cs="Times New Roman" w:hint="eastAsia"/>
          <w:b/>
          <w:sz w:val="21"/>
          <w:szCs w:val="21"/>
        </w:rPr>
        <w:t>*</w:t>
      </w:r>
      <w:r>
        <w:rPr>
          <w:rFonts w:cs="Times New Roman"/>
          <w:b/>
          <w:sz w:val="21"/>
          <w:szCs w:val="21"/>
        </w:rPr>
        <w:t>**</w:t>
      </w:r>
    </w:p>
    <w:p w14:paraId="6B80EBEF" w14:textId="0443C539" w:rsidR="00774D99" w:rsidRDefault="00EB5CCA">
      <w:pPr>
        <w:spacing w:line="320" w:lineRule="exact"/>
        <w:ind w:firstLineChars="0" w:firstLine="0"/>
        <w:jc w:val="center"/>
        <w:rPr>
          <w:rFonts w:cs="Times New Roman"/>
          <w:sz w:val="21"/>
          <w:szCs w:val="21"/>
        </w:rPr>
      </w:pPr>
      <w:r>
        <w:rPr>
          <w:rFonts w:cs="Times New Roman" w:hint="eastAsia"/>
          <w:sz w:val="21"/>
          <w:szCs w:val="21"/>
        </w:rPr>
        <w:t>（中海油石化</w:t>
      </w:r>
      <w:r>
        <w:rPr>
          <w:rFonts w:cs="Times New Roman"/>
          <w:sz w:val="21"/>
          <w:szCs w:val="21"/>
        </w:rPr>
        <w:t>工程有限公司</w:t>
      </w:r>
      <w:r>
        <w:rPr>
          <w:rFonts w:cs="Times New Roman" w:hint="eastAsia"/>
          <w:sz w:val="21"/>
          <w:szCs w:val="21"/>
        </w:rPr>
        <w:t>，山东</w:t>
      </w:r>
      <w:r>
        <w:rPr>
          <w:rFonts w:cs="Times New Roman" w:hint="eastAsia"/>
          <w:sz w:val="21"/>
          <w:szCs w:val="21"/>
        </w:rPr>
        <w:t xml:space="preserve"> </w:t>
      </w:r>
      <w:r>
        <w:rPr>
          <w:rFonts w:cs="Times New Roman"/>
          <w:sz w:val="21"/>
          <w:szCs w:val="21"/>
        </w:rPr>
        <w:t>青岛，</w:t>
      </w:r>
      <w:r>
        <w:rPr>
          <w:rFonts w:cs="Times New Roman" w:hint="eastAsia"/>
          <w:sz w:val="21"/>
          <w:szCs w:val="21"/>
        </w:rPr>
        <w:t>2661</w:t>
      </w:r>
      <w:r>
        <w:rPr>
          <w:rFonts w:cs="Times New Roman"/>
          <w:sz w:val="21"/>
          <w:szCs w:val="21"/>
        </w:rPr>
        <w:t>00</w:t>
      </w:r>
      <w:r>
        <w:rPr>
          <w:rFonts w:cs="Times New Roman" w:hint="eastAsia"/>
          <w:sz w:val="21"/>
          <w:szCs w:val="21"/>
        </w:rPr>
        <w:t>）</w:t>
      </w:r>
    </w:p>
    <w:p w14:paraId="6B80EBF0" w14:textId="77777777" w:rsidR="00774D99" w:rsidRDefault="00774D99">
      <w:pPr>
        <w:spacing w:line="320" w:lineRule="exact"/>
        <w:ind w:firstLineChars="0" w:firstLine="0"/>
        <w:jc w:val="center"/>
        <w:rPr>
          <w:rFonts w:cs="Times New Roman"/>
          <w:sz w:val="21"/>
          <w:szCs w:val="21"/>
        </w:rPr>
      </w:pPr>
    </w:p>
    <w:p w14:paraId="6B80EBF1" w14:textId="28A44661" w:rsidR="00774D99" w:rsidRDefault="00EB5CCA" w:rsidP="00A63D50">
      <w:pPr>
        <w:spacing w:line="320" w:lineRule="exact"/>
        <w:ind w:firstLine="482"/>
        <w:rPr>
          <w:rFonts w:cs="Times New Roman"/>
          <w:sz w:val="21"/>
          <w:szCs w:val="21"/>
        </w:rPr>
      </w:pPr>
      <w:r w:rsidRPr="00A63D50">
        <w:rPr>
          <w:rFonts w:cs="Times New Roman"/>
          <w:b/>
          <w:bCs/>
          <w:szCs w:val="24"/>
        </w:rPr>
        <w:t>摘要</w:t>
      </w:r>
      <w:r w:rsidR="00A63D50">
        <w:rPr>
          <w:rFonts w:cs="Times New Roman" w:hint="eastAsia"/>
          <w:b/>
          <w:bCs/>
          <w:sz w:val="21"/>
          <w:szCs w:val="21"/>
        </w:rPr>
        <w:t xml:space="preserve"> </w:t>
      </w:r>
      <w:r w:rsidR="00A63D50">
        <w:rPr>
          <w:rFonts w:cs="Times New Roman"/>
          <w:b/>
          <w:bCs/>
          <w:sz w:val="21"/>
          <w:szCs w:val="21"/>
        </w:rPr>
        <w:t xml:space="preserve"> </w:t>
      </w:r>
      <w:r>
        <w:rPr>
          <w:rFonts w:cs="Times New Roman" w:hint="eastAsia"/>
          <w:sz w:val="21"/>
          <w:szCs w:val="21"/>
        </w:rPr>
        <w:t>针对</w:t>
      </w:r>
      <w:r>
        <w:rPr>
          <w:rFonts w:cs="Times New Roman"/>
          <w:sz w:val="21"/>
          <w:szCs w:val="21"/>
        </w:rPr>
        <w:t>乙腈</w:t>
      </w:r>
      <w:r>
        <w:rPr>
          <w:rFonts w:cs="Times New Roman"/>
          <w:sz w:val="21"/>
          <w:szCs w:val="21"/>
        </w:rPr>
        <w:t>-</w:t>
      </w:r>
      <w:r>
        <w:rPr>
          <w:rFonts w:cs="Times New Roman"/>
          <w:sz w:val="21"/>
          <w:szCs w:val="21"/>
        </w:rPr>
        <w:t>水</w:t>
      </w:r>
      <w:r>
        <w:rPr>
          <w:rFonts w:cs="Times New Roman" w:hint="eastAsia"/>
          <w:sz w:val="21"/>
          <w:szCs w:val="21"/>
        </w:rPr>
        <w:t>变压</w:t>
      </w:r>
      <w:r>
        <w:rPr>
          <w:rFonts w:cs="Times New Roman"/>
          <w:sz w:val="21"/>
          <w:szCs w:val="21"/>
        </w:rPr>
        <w:t>精馏稳态工艺</w:t>
      </w:r>
      <w:r>
        <w:rPr>
          <w:rFonts w:cs="Times New Roman" w:hint="eastAsia"/>
          <w:sz w:val="21"/>
          <w:szCs w:val="21"/>
        </w:rPr>
        <w:t>流程，建立了变压</w:t>
      </w:r>
      <w:r>
        <w:rPr>
          <w:rFonts w:cs="Times New Roman"/>
          <w:sz w:val="21"/>
          <w:szCs w:val="21"/>
        </w:rPr>
        <w:t>精馏</w:t>
      </w:r>
      <w:r>
        <w:rPr>
          <w:rFonts w:cs="Times New Roman" w:hint="eastAsia"/>
          <w:sz w:val="21"/>
          <w:szCs w:val="21"/>
        </w:rPr>
        <w:t>动态模型，探究了其不同的</w:t>
      </w:r>
      <w:r>
        <w:rPr>
          <w:rFonts w:cs="Times New Roman"/>
          <w:sz w:val="21"/>
          <w:szCs w:val="21"/>
        </w:rPr>
        <w:t>动态</w:t>
      </w:r>
      <w:r>
        <w:rPr>
          <w:rFonts w:cs="Times New Roman" w:hint="eastAsia"/>
          <w:sz w:val="21"/>
          <w:szCs w:val="21"/>
        </w:rPr>
        <w:t>方案，</w:t>
      </w:r>
      <w:r>
        <w:rPr>
          <w:rFonts w:cs="Times New Roman"/>
          <w:sz w:val="21"/>
          <w:szCs w:val="21"/>
        </w:rPr>
        <w:t>研究表明：</w:t>
      </w:r>
      <w:r>
        <w:rPr>
          <w:rFonts w:cs="Times New Roman" w:hint="eastAsia"/>
          <w:sz w:val="21"/>
          <w:szCs w:val="21"/>
        </w:rPr>
        <w:t>无论是</w:t>
      </w:r>
      <w:r>
        <w:rPr>
          <w:sz w:val="21"/>
          <w:szCs w:val="21"/>
        </w:rPr>
        <w:t>引入</w:t>
      </w:r>
      <w:r>
        <w:rPr>
          <w:rFonts w:hint="eastAsia"/>
          <w:sz w:val="21"/>
          <w:szCs w:val="21"/>
        </w:rPr>
        <w:t>回流量</w:t>
      </w:r>
      <w:r>
        <w:rPr>
          <w:rFonts w:hint="eastAsia"/>
          <w:sz w:val="21"/>
          <w:szCs w:val="21"/>
        </w:rPr>
        <w:t>-</w:t>
      </w:r>
      <w:r>
        <w:rPr>
          <w:sz w:val="21"/>
          <w:szCs w:val="21"/>
        </w:rPr>
        <w:t>塔顶采出量比例控制模块</w:t>
      </w:r>
      <w:r>
        <w:rPr>
          <w:rFonts w:hint="eastAsia"/>
          <w:sz w:val="21"/>
          <w:szCs w:val="21"/>
        </w:rPr>
        <w:t>的</w:t>
      </w:r>
      <w:r>
        <w:rPr>
          <w:sz w:val="21"/>
          <w:szCs w:val="21"/>
        </w:rPr>
        <w:t>控制结构</w:t>
      </w:r>
      <w:r>
        <w:rPr>
          <w:rFonts w:hint="eastAsia"/>
          <w:sz w:val="21"/>
          <w:szCs w:val="21"/>
        </w:rPr>
        <w:t>，还是</w:t>
      </w:r>
      <w:r>
        <w:rPr>
          <w:sz w:val="21"/>
          <w:szCs w:val="21"/>
        </w:rPr>
        <w:t>回流量</w:t>
      </w:r>
      <w:r>
        <w:rPr>
          <w:rFonts w:hint="eastAsia"/>
          <w:sz w:val="21"/>
          <w:szCs w:val="21"/>
        </w:rPr>
        <w:t>-</w:t>
      </w:r>
      <w:r>
        <w:rPr>
          <w:sz w:val="21"/>
          <w:szCs w:val="21"/>
        </w:rPr>
        <w:t>进料流</w:t>
      </w:r>
      <w:r>
        <w:rPr>
          <w:rFonts w:hint="eastAsia"/>
          <w:sz w:val="21"/>
          <w:szCs w:val="21"/>
        </w:rPr>
        <w:t>量</w:t>
      </w:r>
      <w:r>
        <w:rPr>
          <w:sz w:val="21"/>
          <w:szCs w:val="21"/>
        </w:rPr>
        <w:t>比例控制模块</w:t>
      </w:r>
      <w:r>
        <w:rPr>
          <w:rFonts w:hint="eastAsia"/>
          <w:sz w:val="21"/>
          <w:szCs w:val="21"/>
        </w:rPr>
        <w:t>的</w:t>
      </w:r>
      <w:r>
        <w:rPr>
          <w:sz w:val="21"/>
          <w:szCs w:val="21"/>
        </w:rPr>
        <w:t>控制结构</w:t>
      </w:r>
      <w:r>
        <w:rPr>
          <w:rFonts w:hint="eastAsia"/>
          <w:sz w:val="21"/>
          <w:szCs w:val="21"/>
        </w:rPr>
        <w:t>，面对扰动时</w:t>
      </w:r>
      <w:r>
        <w:rPr>
          <w:rFonts w:cs="Times New Roman" w:hint="eastAsia"/>
          <w:sz w:val="21"/>
          <w:szCs w:val="21"/>
        </w:rPr>
        <w:t>产品纯度</w:t>
      </w:r>
      <w:r>
        <w:rPr>
          <w:rFonts w:hint="eastAsia"/>
          <w:sz w:val="21"/>
          <w:szCs w:val="21"/>
        </w:rPr>
        <w:t>均</w:t>
      </w:r>
      <w:r>
        <w:rPr>
          <w:rFonts w:cs="Times New Roman"/>
          <w:sz w:val="21"/>
          <w:szCs w:val="21"/>
        </w:rPr>
        <w:t>出现发散</w:t>
      </w:r>
      <w:r>
        <w:rPr>
          <w:rFonts w:cs="Times New Roman" w:hint="eastAsia"/>
          <w:sz w:val="21"/>
          <w:szCs w:val="21"/>
        </w:rPr>
        <w:t>型</w:t>
      </w:r>
      <w:r>
        <w:rPr>
          <w:rFonts w:cs="Times New Roman"/>
          <w:sz w:val="21"/>
          <w:szCs w:val="21"/>
        </w:rPr>
        <w:t>震荡现象</w:t>
      </w:r>
      <w:r>
        <w:rPr>
          <w:rFonts w:cs="Times New Roman" w:hint="eastAsia"/>
          <w:sz w:val="21"/>
          <w:szCs w:val="21"/>
        </w:rPr>
        <w:t>；</w:t>
      </w:r>
      <w:r>
        <w:rPr>
          <w:rFonts w:cs="Times New Roman"/>
          <w:sz w:val="21"/>
          <w:szCs w:val="21"/>
        </w:rPr>
        <w:t>温度控制结构</w:t>
      </w:r>
      <w:r>
        <w:rPr>
          <w:rFonts w:cs="Times New Roman" w:hint="eastAsia"/>
          <w:sz w:val="21"/>
          <w:szCs w:val="21"/>
        </w:rPr>
        <w:t>比</w:t>
      </w:r>
      <w:r>
        <w:rPr>
          <w:rFonts w:cs="Times New Roman"/>
          <w:sz w:val="21"/>
          <w:szCs w:val="21"/>
        </w:rPr>
        <w:t>组成</w:t>
      </w:r>
      <w:r>
        <w:rPr>
          <w:rFonts w:cs="Times New Roman"/>
          <w:sz w:val="21"/>
          <w:szCs w:val="21"/>
        </w:rPr>
        <w:t>-</w:t>
      </w:r>
      <w:r>
        <w:rPr>
          <w:rFonts w:cs="Times New Roman"/>
          <w:sz w:val="21"/>
          <w:szCs w:val="21"/>
        </w:rPr>
        <w:t>温度控制结构的</w:t>
      </w:r>
      <w:r>
        <w:rPr>
          <w:rFonts w:cs="Times New Roman" w:hint="eastAsia"/>
          <w:sz w:val="21"/>
          <w:szCs w:val="21"/>
        </w:rPr>
        <w:t>稳定</w:t>
      </w:r>
      <w:r>
        <w:rPr>
          <w:rFonts w:cs="Times New Roman"/>
          <w:sz w:val="21"/>
          <w:szCs w:val="21"/>
        </w:rPr>
        <w:t>时间短，但</w:t>
      </w:r>
      <w:r>
        <w:rPr>
          <w:rFonts w:cs="Times New Roman" w:hint="eastAsia"/>
          <w:sz w:val="21"/>
          <w:szCs w:val="21"/>
        </w:rPr>
        <w:t>只能使水</w:t>
      </w:r>
      <w:r>
        <w:rPr>
          <w:rFonts w:cs="Times New Roman"/>
          <w:sz w:val="21"/>
          <w:szCs w:val="21"/>
        </w:rPr>
        <w:t>产品纯度</w:t>
      </w:r>
      <w:r>
        <w:rPr>
          <w:rFonts w:cs="Times New Roman" w:hint="eastAsia"/>
          <w:sz w:val="21"/>
          <w:szCs w:val="21"/>
        </w:rPr>
        <w:t>维持</w:t>
      </w:r>
      <w:r>
        <w:rPr>
          <w:rFonts w:cs="Times New Roman"/>
          <w:sz w:val="21"/>
          <w:szCs w:val="21"/>
        </w:rPr>
        <w:t>在</w:t>
      </w:r>
      <w:r w:rsidR="003A0A4B">
        <w:rPr>
          <w:rFonts w:cs="Times New Roman" w:hint="eastAsia"/>
          <w:sz w:val="21"/>
          <w:szCs w:val="21"/>
        </w:rPr>
        <w:t>质量分数为</w:t>
      </w:r>
      <w:r>
        <w:rPr>
          <w:rFonts w:cs="Times New Roman" w:hint="eastAsia"/>
          <w:sz w:val="21"/>
          <w:szCs w:val="21"/>
        </w:rPr>
        <w:t>99.8</w:t>
      </w:r>
      <w:r>
        <w:rPr>
          <w:rFonts w:cs="Times New Roman"/>
          <w:sz w:val="21"/>
          <w:szCs w:val="21"/>
        </w:rPr>
        <w:t>8%</w:t>
      </w:r>
      <w:r>
        <w:rPr>
          <w:rFonts w:cs="Times New Roman"/>
          <w:sz w:val="21"/>
          <w:szCs w:val="21"/>
        </w:rPr>
        <w:t>附近</w:t>
      </w:r>
      <w:r>
        <w:rPr>
          <w:rFonts w:cs="Times New Roman" w:hint="eastAsia"/>
          <w:sz w:val="21"/>
          <w:szCs w:val="21"/>
        </w:rPr>
        <w:t>；常压塔再沸器热负荷与</w:t>
      </w:r>
      <w:r>
        <w:rPr>
          <w:rFonts w:cs="Times New Roman"/>
          <w:sz w:val="21"/>
          <w:szCs w:val="21"/>
        </w:rPr>
        <w:t>进料流量</w:t>
      </w:r>
      <w:r>
        <w:rPr>
          <w:rFonts w:cs="Times New Roman" w:hint="eastAsia"/>
          <w:sz w:val="21"/>
          <w:szCs w:val="21"/>
        </w:rPr>
        <w:t>比例</w:t>
      </w:r>
      <w:r>
        <w:rPr>
          <w:rFonts w:cs="Times New Roman"/>
          <w:sz w:val="21"/>
          <w:szCs w:val="21"/>
        </w:rPr>
        <w:t>控制模块</w:t>
      </w:r>
      <w:r>
        <w:rPr>
          <w:rFonts w:cs="Times New Roman" w:hint="eastAsia"/>
          <w:sz w:val="21"/>
          <w:szCs w:val="21"/>
        </w:rPr>
        <w:t>能</w:t>
      </w:r>
      <w:r>
        <w:rPr>
          <w:rFonts w:cs="Times New Roman"/>
          <w:sz w:val="21"/>
          <w:szCs w:val="21"/>
        </w:rPr>
        <w:t>及时</w:t>
      </w:r>
      <w:r>
        <w:rPr>
          <w:rFonts w:cs="Times New Roman" w:hint="eastAsia"/>
          <w:sz w:val="21"/>
          <w:szCs w:val="21"/>
        </w:rPr>
        <w:t>调整常压塔蒸汽</w:t>
      </w:r>
      <w:r>
        <w:rPr>
          <w:rFonts w:cs="Times New Roman"/>
          <w:sz w:val="21"/>
          <w:szCs w:val="21"/>
        </w:rPr>
        <w:t>流率</w:t>
      </w:r>
      <w:r>
        <w:rPr>
          <w:rFonts w:cs="Times New Roman" w:hint="eastAsia"/>
          <w:sz w:val="21"/>
          <w:szCs w:val="21"/>
        </w:rPr>
        <w:t>；组成</w:t>
      </w:r>
      <w:r>
        <w:rPr>
          <w:rFonts w:cs="Times New Roman"/>
          <w:sz w:val="21"/>
          <w:szCs w:val="21"/>
        </w:rPr>
        <w:t>控制</w:t>
      </w:r>
      <w:r>
        <w:rPr>
          <w:rFonts w:cs="Times New Roman" w:hint="eastAsia"/>
          <w:sz w:val="21"/>
          <w:szCs w:val="21"/>
        </w:rPr>
        <w:t>器可以</w:t>
      </w:r>
      <w:r>
        <w:rPr>
          <w:rFonts w:cs="Times New Roman"/>
          <w:sz w:val="21"/>
          <w:szCs w:val="21"/>
        </w:rPr>
        <w:t>在线监测产品纯度，组成</w:t>
      </w:r>
      <w:r>
        <w:rPr>
          <w:rFonts w:cs="Times New Roman"/>
          <w:sz w:val="21"/>
          <w:szCs w:val="21"/>
        </w:rPr>
        <w:t>-</w:t>
      </w:r>
      <w:r>
        <w:rPr>
          <w:rFonts w:cs="Times New Roman"/>
          <w:sz w:val="21"/>
          <w:szCs w:val="21"/>
        </w:rPr>
        <w:t>温度控制结构</w:t>
      </w:r>
      <w:r>
        <w:rPr>
          <w:rFonts w:cs="Times New Roman" w:hint="eastAsia"/>
          <w:sz w:val="21"/>
          <w:szCs w:val="21"/>
        </w:rPr>
        <w:t>抗扰动</w:t>
      </w:r>
      <w:r>
        <w:rPr>
          <w:rFonts w:cs="Times New Roman"/>
          <w:sz w:val="21"/>
          <w:szCs w:val="21"/>
        </w:rPr>
        <w:t>能力更强</w:t>
      </w:r>
      <w:r>
        <w:rPr>
          <w:rFonts w:cs="Times New Roman" w:hint="eastAsia"/>
          <w:sz w:val="21"/>
          <w:szCs w:val="21"/>
        </w:rPr>
        <w:t>。</w:t>
      </w:r>
    </w:p>
    <w:p w14:paraId="6B80EBF2" w14:textId="6C345C3D" w:rsidR="00774D99" w:rsidRDefault="00EB5CCA" w:rsidP="00475EC1">
      <w:pPr>
        <w:spacing w:line="320" w:lineRule="exact"/>
        <w:ind w:firstLine="482"/>
        <w:rPr>
          <w:rFonts w:cs="Times New Roman"/>
          <w:sz w:val="21"/>
          <w:szCs w:val="21"/>
        </w:rPr>
      </w:pPr>
      <w:r w:rsidRPr="00475EC1">
        <w:rPr>
          <w:rFonts w:cs="Times New Roman" w:hint="eastAsia"/>
          <w:b/>
          <w:bCs/>
          <w:szCs w:val="24"/>
        </w:rPr>
        <w:t>关键词</w:t>
      </w:r>
      <w:r w:rsidR="00475EC1">
        <w:rPr>
          <w:rFonts w:cs="Times New Roman" w:hint="eastAsia"/>
          <w:sz w:val="21"/>
          <w:szCs w:val="21"/>
        </w:rPr>
        <w:t xml:space="preserve"> </w:t>
      </w:r>
      <w:r w:rsidR="00475EC1">
        <w:rPr>
          <w:rFonts w:cs="Times New Roman"/>
          <w:sz w:val="21"/>
          <w:szCs w:val="21"/>
        </w:rPr>
        <w:t xml:space="preserve"> </w:t>
      </w:r>
      <w:r>
        <w:rPr>
          <w:rFonts w:cs="Times New Roman" w:hint="eastAsia"/>
          <w:sz w:val="21"/>
          <w:szCs w:val="21"/>
        </w:rPr>
        <w:t>变压</w:t>
      </w:r>
      <w:r>
        <w:rPr>
          <w:rFonts w:cs="Times New Roman"/>
          <w:sz w:val="21"/>
          <w:szCs w:val="21"/>
        </w:rPr>
        <w:t>精馏</w:t>
      </w:r>
      <w:r>
        <w:rPr>
          <w:rFonts w:cs="Times New Roman" w:hint="eastAsia"/>
          <w:sz w:val="21"/>
          <w:szCs w:val="21"/>
        </w:rPr>
        <w:t>；</w:t>
      </w:r>
      <w:r>
        <w:rPr>
          <w:rFonts w:cs="Times New Roman"/>
          <w:sz w:val="21"/>
          <w:szCs w:val="21"/>
        </w:rPr>
        <w:t>乙腈</w:t>
      </w:r>
      <w:r>
        <w:rPr>
          <w:rFonts w:cs="Times New Roman" w:hint="eastAsia"/>
          <w:sz w:val="21"/>
          <w:szCs w:val="21"/>
        </w:rPr>
        <w:t>-</w:t>
      </w:r>
      <w:r>
        <w:rPr>
          <w:rFonts w:cs="Times New Roman"/>
          <w:sz w:val="21"/>
          <w:szCs w:val="21"/>
        </w:rPr>
        <w:t>水；</w:t>
      </w:r>
      <w:r>
        <w:rPr>
          <w:rFonts w:cs="Times New Roman" w:hint="eastAsia"/>
          <w:sz w:val="21"/>
          <w:szCs w:val="21"/>
        </w:rPr>
        <w:t>动态</w:t>
      </w:r>
      <w:r>
        <w:rPr>
          <w:rFonts w:cs="Times New Roman"/>
          <w:sz w:val="21"/>
          <w:szCs w:val="21"/>
        </w:rPr>
        <w:t>特性</w:t>
      </w:r>
    </w:p>
    <w:p w14:paraId="6B80EBF3" w14:textId="28EDBC08" w:rsidR="00774D99" w:rsidRDefault="00EB5CCA" w:rsidP="00475EC1">
      <w:pPr>
        <w:spacing w:line="320" w:lineRule="exact"/>
        <w:ind w:rightChars="200" w:right="480" w:firstLine="422"/>
        <w:rPr>
          <w:rFonts w:asciiTheme="minorEastAsia" w:hAnsiTheme="minorEastAsia"/>
          <w:spacing w:val="1"/>
          <w:sz w:val="21"/>
          <w:szCs w:val="21"/>
        </w:rPr>
      </w:pPr>
      <w:r w:rsidRPr="00475EC1">
        <w:rPr>
          <w:b/>
          <w:sz w:val="21"/>
          <w:szCs w:val="21"/>
        </w:rPr>
        <w:t>中图分类号：</w:t>
      </w:r>
      <w:r>
        <w:rPr>
          <w:rFonts w:cs="Times New Roman"/>
          <w:spacing w:val="1"/>
          <w:sz w:val="21"/>
          <w:szCs w:val="21"/>
        </w:rPr>
        <w:t>TQ028</w:t>
      </w:r>
      <w:r>
        <w:rPr>
          <w:rFonts w:asciiTheme="minorEastAsia" w:hAnsiTheme="minorEastAsia"/>
          <w:spacing w:val="1"/>
          <w:sz w:val="21"/>
          <w:szCs w:val="21"/>
        </w:rPr>
        <w:t xml:space="preserve">  </w:t>
      </w:r>
      <w:r w:rsidRPr="00475EC1">
        <w:rPr>
          <w:b/>
          <w:sz w:val="21"/>
          <w:szCs w:val="21"/>
        </w:rPr>
        <w:t>文献标志码：</w:t>
      </w:r>
      <w:r>
        <w:rPr>
          <w:rFonts w:cs="Times New Roman"/>
          <w:spacing w:val="1"/>
          <w:sz w:val="21"/>
          <w:szCs w:val="21"/>
        </w:rPr>
        <w:t>A</w:t>
      </w:r>
      <w:r>
        <w:rPr>
          <w:rFonts w:asciiTheme="minorEastAsia" w:hAnsiTheme="minorEastAsia"/>
          <w:spacing w:val="1"/>
          <w:sz w:val="21"/>
          <w:szCs w:val="21"/>
        </w:rPr>
        <w:t xml:space="preserve">  </w:t>
      </w:r>
      <w:r w:rsidR="00A63D50">
        <w:rPr>
          <w:rFonts w:asciiTheme="minorEastAsia" w:hAnsiTheme="minorEastAsia" w:hint="eastAsia"/>
          <w:spacing w:val="1"/>
          <w:sz w:val="21"/>
          <w:szCs w:val="21"/>
        </w:rPr>
        <w:t>D</w:t>
      </w:r>
      <w:r w:rsidR="00A63D50">
        <w:rPr>
          <w:rFonts w:asciiTheme="minorEastAsia" w:hAnsiTheme="minorEastAsia"/>
          <w:spacing w:val="1"/>
          <w:sz w:val="21"/>
          <w:szCs w:val="21"/>
        </w:rPr>
        <w:t>OI</w:t>
      </w:r>
      <w:r>
        <w:rPr>
          <w:rFonts w:asciiTheme="minorEastAsia" w:hAnsiTheme="minorEastAsia"/>
          <w:spacing w:val="1"/>
          <w:sz w:val="21"/>
          <w:szCs w:val="21"/>
        </w:rPr>
        <w:t>：</w:t>
      </w:r>
      <w:r w:rsidR="00A63D50">
        <w:rPr>
          <w:rFonts w:cs="Times New Roman"/>
          <w:spacing w:val="1"/>
          <w:sz w:val="21"/>
          <w:szCs w:val="21"/>
        </w:rPr>
        <w:t>10.3969/j.issn.1007</w:t>
      </w:r>
      <w:r>
        <w:rPr>
          <w:rFonts w:cs="Times New Roman"/>
          <w:spacing w:val="1"/>
          <w:sz w:val="21"/>
          <w:szCs w:val="21"/>
        </w:rPr>
        <w:t>-</w:t>
      </w:r>
      <w:r w:rsidR="00A63D50">
        <w:rPr>
          <w:rFonts w:cs="Times New Roman"/>
          <w:spacing w:val="1"/>
          <w:sz w:val="21"/>
          <w:szCs w:val="21"/>
        </w:rPr>
        <w:t>6247.2024.01.006</w:t>
      </w:r>
    </w:p>
    <w:p w14:paraId="6B80EBF5" w14:textId="77777777" w:rsidR="00774D99" w:rsidRDefault="00774D99">
      <w:pPr>
        <w:spacing w:line="320" w:lineRule="exact"/>
        <w:ind w:firstLineChars="0" w:firstLine="0"/>
        <w:rPr>
          <w:rFonts w:cs="Times New Roman"/>
          <w:spacing w:val="1"/>
          <w:sz w:val="21"/>
          <w:szCs w:val="21"/>
        </w:rPr>
      </w:pPr>
    </w:p>
    <w:p w14:paraId="69B389E3" w14:textId="77777777" w:rsidR="009021E7" w:rsidRDefault="009021E7" w:rsidP="009021E7">
      <w:pPr>
        <w:spacing w:line="340" w:lineRule="exact"/>
        <w:ind w:firstLineChars="0" w:firstLine="0"/>
        <w:jc w:val="center"/>
        <w:rPr>
          <w:rFonts w:cs="Times New Roman"/>
          <w:b/>
          <w:spacing w:val="1"/>
          <w:sz w:val="32"/>
          <w:szCs w:val="32"/>
        </w:rPr>
      </w:pPr>
      <w:r w:rsidRPr="003D22FB">
        <w:rPr>
          <w:rFonts w:cs="Times New Roman" w:hint="eastAsia"/>
          <w:b/>
          <w:spacing w:val="1"/>
          <w:sz w:val="32"/>
          <w:szCs w:val="32"/>
        </w:rPr>
        <w:t>D</w:t>
      </w:r>
      <w:r>
        <w:rPr>
          <w:rFonts w:cs="Times New Roman"/>
          <w:b/>
          <w:spacing w:val="1"/>
          <w:sz w:val="32"/>
          <w:szCs w:val="32"/>
        </w:rPr>
        <w:t>ynamic S</w:t>
      </w:r>
      <w:r>
        <w:rPr>
          <w:rFonts w:cs="Times New Roman" w:hint="eastAsia"/>
          <w:b/>
          <w:spacing w:val="1"/>
          <w:sz w:val="32"/>
          <w:szCs w:val="32"/>
        </w:rPr>
        <w:t>tudies</w:t>
      </w:r>
      <w:r>
        <w:rPr>
          <w:rFonts w:cs="Times New Roman"/>
          <w:b/>
          <w:spacing w:val="1"/>
          <w:sz w:val="32"/>
          <w:szCs w:val="32"/>
        </w:rPr>
        <w:t xml:space="preserve"> of the Pressure-swing Distillation for Separating </w:t>
      </w:r>
      <w:r>
        <w:rPr>
          <w:rFonts w:cs="Times New Roman"/>
          <w:b/>
          <w:sz w:val="32"/>
          <w:szCs w:val="32"/>
        </w:rPr>
        <w:t>Acetonitrile-water Azeotrope</w:t>
      </w:r>
      <w:r>
        <w:rPr>
          <w:rFonts w:cs="Times New Roman" w:hint="eastAsia"/>
          <w:b/>
          <w:sz w:val="32"/>
          <w:szCs w:val="32"/>
        </w:rPr>
        <w:t xml:space="preserve"> </w:t>
      </w:r>
      <w:r>
        <w:rPr>
          <w:rFonts w:cs="Times New Roman"/>
          <w:b/>
          <w:sz w:val="32"/>
          <w:szCs w:val="32"/>
        </w:rPr>
        <w:t>S</w:t>
      </w:r>
      <w:r>
        <w:rPr>
          <w:rFonts w:cs="Times New Roman" w:hint="eastAsia"/>
          <w:b/>
          <w:sz w:val="32"/>
          <w:szCs w:val="32"/>
        </w:rPr>
        <w:t>ystem</w:t>
      </w:r>
    </w:p>
    <w:p w14:paraId="27BDAD6C" w14:textId="71909F53" w:rsidR="009021E7" w:rsidRDefault="009021E7" w:rsidP="009021E7">
      <w:pPr>
        <w:spacing w:line="320" w:lineRule="exact"/>
        <w:ind w:firstLineChars="100" w:firstLine="212"/>
        <w:jc w:val="center"/>
        <w:rPr>
          <w:rFonts w:cs="Times New Roman"/>
          <w:spacing w:val="1"/>
          <w:sz w:val="21"/>
          <w:szCs w:val="21"/>
        </w:rPr>
      </w:pPr>
      <w:r>
        <w:rPr>
          <w:rFonts w:cs="Times New Roman"/>
          <w:spacing w:val="1"/>
          <w:sz w:val="21"/>
          <w:szCs w:val="21"/>
        </w:rPr>
        <w:t>***</w:t>
      </w:r>
      <w:r w:rsidRPr="00BF222C">
        <w:rPr>
          <w:rFonts w:cs="Times New Roman" w:hint="eastAsia"/>
          <w:spacing w:val="1"/>
          <w:sz w:val="21"/>
          <w:szCs w:val="21"/>
        </w:rPr>
        <w:t xml:space="preserve">, </w:t>
      </w:r>
      <w:r>
        <w:rPr>
          <w:rFonts w:cs="Times New Roman"/>
          <w:spacing w:val="1"/>
          <w:sz w:val="21"/>
          <w:szCs w:val="21"/>
        </w:rPr>
        <w:t>***</w:t>
      </w:r>
    </w:p>
    <w:p w14:paraId="32B2C78D" w14:textId="77777777" w:rsidR="009021E7" w:rsidRDefault="009021E7" w:rsidP="009021E7">
      <w:pPr>
        <w:spacing w:line="320" w:lineRule="exact"/>
        <w:ind w:firstLineChars="0" w:firstLine="0"/>
        <w:jc w:val="center"/>
        <w:rPr>
          <w:rFonts w:cs="Times New Roman"/>
          <w:spacing w:val="1"/>
          <w:sz w:val="21"/>
          <w:szCs w:val="21"/>
        </w:rPr>
      </w:pPr>
      <w:r>
        <w:rPr>
          <w:rFonts w:cs="Times New Roman"/>
          <w:spacing w:val="1"/>
          <w:sz w:val="21"/>
          <w:szCs w:val="21"/>
        </w:rPr>
        <w:t>(</w:t>
      </w:r>
      <w:r w:rsidRPr="00A62B46">
        <w:rPr>
          <w:rFonts w:cs="Times New Roman"/>
          <w:i/>
          <w:spacing w:val="1"/>
          <w:sz w:val="21"/>
          <w:szCs w:val="21"/>
        </w:rPr>
        <w:t xml:space="preserve">China National Offshore Oil Corporation Petrochemical Engineering Co. Ltd. Qingdao Branch, Qingdao </w:t>
      </w:r>
      <w:r w:rsidRPr="009021E7">
        <w:rPr>
          <w:rFonts w:cs="Times New Roman"/>
          <w:spacing w:val="1"/>
          <w:sz w:val="21"/>
          <w:szCs w:val="21"/>
        </w:rPr>
        <w:t>266100</w:t>
      </w:r>
      <w:r w:rsidRPr="00A62B46">
        <w:rPr>
          <w:rFonts w:cs="Times New Roman"/>
          <w:i/>
          <w:spacing w:val="1"/>
          <w:sz w:val="21"/>
          <w:szCs w:val="21"/>
        </w:rPr>
        <w:t>, China</w:t>
      </w:r>
      <w:r>
        <w:rPr>
          <w:rFonts w:cs="Times New Roman"/>
          <w:spacing w:val="1"/>
          <w:sz w:val="21"/>
          <w:szCs w:val="21"/>
        </w:rPr>
        <w:t>)</w:t>
      </w:r>
    </w:p>
    <w:p w14:paraId="5C27D56C" w14:textId="72AA9C3A" w:rsidR="009021E7" w:rsidRDefault="009021E7" w:rsidP="009021E7">
      <w:pPr>
        <w:spacing w:line="320" w:lineRule="exact"/>
        <w:ind w:firstLineChars="0" w:firstLine="0"/>
        <w:rPr>
          <w:rFonts w:cs="Times New Roman"/>
          <w:sz w:val="21"/>
          <w:szCs w:val="21"/>
        </w:rPr>
      </w:pPr>
      <w:r>
        <w:rPr>
          <w:rFonts w:cs="Times New Roman"/>
          <w:sz w:val="21"/>
          <w:szCs w:val="21"/>
        </w:rPr>
        <w:t xml:space="preserve">Based on the steady-state process of the pressure-swing distillation for separating the acetonitrile-water azeotrope, </w:t>
      </w:r>
      <w:r>
        <w:rPr>
          <w:rFonts w:cs="Times New Roman" w:hint="eastAsia"/>
          <w:sz w:val="21"/>
          <w:szCs w:val="21"/>
        </w:rPr>
        <w:t>a dynamic model of pressure swing distillation was established, and its different dynamic schemes were explored</w:t>
      </w:r>
      <w:r>
        <w:rPr>
          <w:rFonts w:cs="Times New Roman"/>
          <w:sz w:val="21"/>
          <w:szCs w:val="21"/>
        </w:rPr>
        <w:t xml:space="preserve">. The results showed that </w:t>
      </w:r>
      <w:r>
        <w:rPr>
          <w:rFonts w:cs="Times New Roman" w:hint="eastAsia"/>
          <w:sz w:val="21"/>
          <w:szCs w:val="21"/>
        </w:rPr>
        <w:t xml:space="preserve">whether </w:t>
      </w:r>
      <w:r>
        <w:rPr>
          <w:rFonts w:cs="Times New Roman"/>
          <w:sz w:val="21"/>
          <w:szCs w:val="21"/>
        </w:rPr>
        <w:t xml:space="preserve">the control structure of the proportional control module of both the return flow and the distillate flow, </w:t>
      </w:r>
      <w:r>
        <w:rPr>
          <w:rFonts w:cs="Times New Roman" w:hint="eastAsia"/>
          <w:sz w:val="21"/>
          <w:szCs w:val="21"/>
        </w:rPr>
        <w:t>or</w:t>
      </w:r>
      <w:r>
        <w:rPr>
          <w:rFonts w:cs="Times New Roman"/>
          <w:sz w:val="21"/>
          <w:szCs w:val="21"/>
        </w:rPr>
        <w:t xml:space="preserve"> the control structure of return flow and the input flow, the product purity appeared divergent oscillation. The stability time of the temperature control structure is shorter than that of the composition-temperature control structure, but the water purity can only be maintained around 99.88wt%. The proportional control module of the reboiler heat duty of atmospheric column and feed flow can adjust the steam flowrate of atmospheric column in time. The composition controller can monitor the product purity online</w:t>
      </w:r>
      <w:r>
        <w:rPr>
          <w:rFonts w:cs="Times New Roman" w:hint="eastAsia"/>
          <w:sz w:val="21"/>
          <w:szCs w:val="21"/>
        </w:rPr>
        <w:t>.</w:t>
      </w:r>
      <w:r>
        <w:rPr>
          <w:rFonts w:cs="Times New Roman"/>
          <w:sz w:val="21"/>
          <w:szCs w:val="21"/>
        </w:rPr>
        <w:t xml:space="preserve"> The composition-temperature control structure has stronger anti-disturbance ability.</w:t>
      </w:r>
    </w:p>
    <w:p w14:paraId="7F33772F" w14:textId="024CF6AD" w:rsidR="009021E7" w:rsidRPr="009E4B05" w:rsidRDefault="009021E7" w:rsidP="009021E7">
      <w:pPr>
        <w:ind w:firstLine="422"/>
        <w:rPr>
          <w:rFonts w:cs="Times New Roman"/>
          <w:sz w:val="21"/>
          <w:szCs w:val="21"/>
        </w:rPr>
      </w:pPr>
      <w:r>
        <w:rPr>
          <w:rFonts w:cs="Times New Roman" w:hint="eastAsia"/>
          <w:b/>
          <w:sz w:val="21"/>
          <w:szCs w:val="21"/>
        </w:rPr>
        <w:t>Key</w:t>
      </w:r>
      <w:r>
        <w:rPr>
          <w:rFonts w:cs="Times New Roman"/>
          <w:b/>
          <w:sz w:val="21"/>
          <w:szCs w:val="21"/>
        </w:rPr>
        <w:t xml:space="preserve"> words   </w:t>
      </w:r>
      <w:r>
        <w:rPr>
          <w:rFonts w:cs="Times New Roman"/>
          <w:sz w:val="21"/>
          <w:szCs w:val="21"/>
        </w:rPr>
        <w:t>pressure-swing distillation; acetonitrile</w:t>
      </w:r>
      <w:r>
        <w:rPr>
          <w:rFonts w:cs="Times New Roman" w:hint="eastAsia"/>
          <w:sz w:val="21"/>
          <w:szCs w:val="21"/>
        </w:rPr>
        <w:t>-</w:t>
      </w:r>
      <w:r>
        <w:rPr>
          <w:rFonts w:cs="Times New Roman"/>
          <w:sz w:val="21"/>
          <w:szCs w:val="21"/>
        </w:rPr>
        <w:t>water; dynamic characteristics</w:t>
      </w:r>
    </w:p>
    <w:p w14:paraId="6B80EBFB" w14:textId="097EAFB8" w:rsidR="00774D99" w:rsidRPr="009021E7" w:rsidRDefault="00774D99" w:rsidP="009021E7">
      <w:pPr>
        <w:pStyle w:val="1"/>
        <w:spacing w:before="163" w:after="163" w:line="320" w:lineRule="exact"/>
        <w:rPr>
          <w:rFonts w:cs="Times New Roman"/>
          <w:sz w:val="21"/>
          <w:szCs w:val="21"/>
        </w:rPr>
      </w:pPr>
    </w:p>
    <w:p w14:paraId="6B80EBFC" w14:textId="77777777" w:rsidR="00774D99" w:rsidRDefault="00774D99">
      <w:pPr>
        <w:ind w:firstLine="420"/>
        <w:rPr>
          <w:rFonts w:cs="Times New Roman"/>
          <w:sz w:val="21"/>
          <w:szCs w:val="21"/>
        </w:rPr>
      </w:pPr>
    </w:p>
    <w:p w14:paraId="6B80EBFD" w14:textId="77777777" w:rsidR="00774D99" w:rsidRDefault="00774D99">
      <w:pPr>
        <w:ind w:firstLine="420"/>
        <w:rPr>
          <w:rFonts w:cs="Times New Roman"/>
          <w:sz w:val="21"/>
          <w:szCs w:val="21"/>
        </w:rPr>
      </w:pPr>
    </w:p>
    <w:p w14:paraId="6B80EBFE" w14:textId="77777777" w:rsidR="00774D99" w:rsidRDefault="00774D99">
      <w:pPr>
        <w:ind w:firstLine="420"/>
        <w:rPr>
          <w:rFonts w:cs="Times New Roman"/>
          <w:sz w:val="21"/>
          <w:szCs w:val="21"/>
        </w:rPr>
      </w:pPr>
    </w:p>
    <w:p w14:paraId="6B80EBFF" w14:textId="77777777" w:rsidR="00774D99" w:rsidRDefault="00774D99">
      <w:pPr>
        <w:ind w:firstLine="420"/>
        <w:rPr>
          <w:rFonts w:cs="Times New Roman"/>
          <w:sz w:val="21"/>
          <w:szCs w:val="21"/>
        </w:rPr>
      </w:pPr>
    </w:p>
    <w:p w14:paraId="6B80EC00" w14:textId="77777777" w:rsidR="00774D99" w:rsidRDefault="00EB5CCA">
      <w:pPr>
        <w:autoSpaceDE w:val="0"/>
        <w:autoSpaceDN w:val="0"/>
        <w:ind w:firstLineChars="0" w:firstLine="0"/>
        <w:jc w:val="left"/>
        <w:rPr>
          <w:rFonts w:eastAsia="黑体" w:cs="Times New Roman"/>
          <w:sz w:val="18"/>
          <w:szCs w:val="18"/>
        </w:rPr>
      </w:pPr>
      <w:r>
        <w:rPr>
          <w:rStyle w:val="ab"/>
          <w:b/>
          <w:sz w:val="18"/>
          <w:szCs w:val="18"/>
        </w:rPr>
        <w:sym w:font="Symbol" w:char="F020"/>
      </w:r>
      <w:r>
        <w:rPr>
          <w:rFonts w:ascii="黑体" w:eastAsia="黑体" w:hAnsi="黑体" w:cs="黑体" w:hint="eastAsia"/>
          <w:b/>
          <w:sz w:val="18"/>
          <w:szCs w:val="18"/>
        </w:rPr>
        <w:t>收稿日期：</w:t>
      </w:r>
      <w:r>
        <w:rPr>
          <w:rFonts w:eastAsia="宋体" w:cs="Times New Roman"/>
          <w:sz w:val="18"/>
          <w:szCs w:val="18"/>
        </w:rPr>
        <w:t>20</w:t>
      </w:r>
      <w:r>
        <w:rPr>
          <w:rFonts w:eastAsia="宋体" w:cs="Times New Roman" w:hint="eastAsia"/>
          <w:sz w:val="18"/>
          <w:szCs w:val="18"/>
        </w:rPr>
        <w:t>23</w:t>
      </w:r>
      <w:r>
        <w:rPr>
          <w:rFonts w:eastAsia="宋体" w:cs="Times New Roman"/>
          <w:sz w:val="18"/>
          <w:szCs w:val="18"/>
        </w:rPr>
        <w:t>-XX-XX</w:t>
      </w:r>
    </w:p>
    <w:p w14:paraId="6B80EC01" w14:textId="28B993EA" w:rsidR="00774D99" w:rsidRDefault="00EB5CCA">
      <w:pPr>
        <w:pStyle w:val="a3"/>
        <w:ind w:firstLineChars="0" w:firstLine="0"/>
        <w:rPr>
          <w:rFonts w:eastAsia="宋体" w:cs="Times New Roman"/>
          <w:sz w:val="21"/>
          <w:szCs w:val="21"/>
        </w:rPr>
      </w:pPr>
      <w:r>
        <w:rPr>
          <w:rFonts w:eastAsia="黑体" w:cs="Times New Roman"/>
          <w:b/>
          <w:bCs/>
          <w:kern w:val="0"/>
        </w:rPr>
        <w:t>作者简介：</w:t>
      </w:r>
      <w:r>
        <w:rPr>
          <w:rFonts w:eastAsia="宋体" w:cs="Times New Roman"/>
          <w:bCs/>
          <w:kern w:val="0"/>
        </w:rPr>
        <w:t>杨</w:t>
      </w:r>
      <w:r w:rsidR="009021E7">
        <w:rPr>
          <w:rFonts w:eastAsia="宋体" w:cs="Times New Roman" w:hint="eastAsia"/>
          <w:bCs/>
          <w:kern w:val="0"/>
        </w:rPr>
        <w:t>*</w:t>
      </w:r>
      <w:r w:rsidR="009021E7">
        <w:rPr>
          <w:rFonts w:eastAsia="宋体" w:cs="Times New Roman"/>
          <w:bCs/>
          <w:kern w:val="0"/>
        </w:rPr>
        <w:t>*</w:t>
      </w:r>
      <w:r>
        <w:rPr>
          <w:rFonts w:eastAsia="宋体" w:cs="Times New Roman"/>
          <w:bCs/>
          <w:kern w:val="0"/>
        </w:rPr>
        <w:t>（</w:t>
      </w:r>
      <w:r>
        <w:rPr>
          <w:rFonts w:eastAsia="宋体" w:cs="Times New Roman"/>
          <w:bCs/>
          <w:kern w:val="0"/>
        </w:rPr>
        <w:t>1991-</w:t>
      </w:r>
      <w:r>
        <w:rPr>
          <w:rFonts w:eastAsia="宋体" w:cs="Times New Roman"/>
          <w:bCs/>
          <w:kern w:val="0"/>
        </w:rPr>
        <w:t>），男，</w:t>
      </w:r>
      <w:r>
        <w:rPr>
          <w:rFonts w:eastAsia="宋体" w:cs="Times New Roman" w:hint="eastAsia"/>
          <w:bCs/>
          <w:kern w:val="0"/>
        </w:rPr>
        <w:t>中</w:t>
      </w:r>
      <w:r>
        <w:rPr>
          <w:rFonts w:eastAsia="宋体" w:cs="Times New Roman"/>
          <w:bCs/>
          <w:kern w:val="0"/>
        </w:rPr>
        <w:t>级职称，研究方向为</w:t>
      </w:r>
      <w:r>
        <w:rPr>
          <w:rFonts w:eastAsia="宋体" w:cs="Times New Roman" w:hint="eastAsia"/>
          <w:bCs/>
          <w:kern w:val="0"/>
        </w:rPr>
        <w:t>石油</w:t>
      </w:r>
      <w:r>
        <w:rPr>
          <w:rFonts w:eastAsia="宋体" w:cs="Times New Roman"/>
          <w:bCs/>
          <w:kern w:val="0"/>
        </w:rPr>
        <w:t>化工</w:t>
      </w:r>
      <w:r>
        <w:rPr>
          <w:rFonts w:eastAsia="宋体" w:cs="Times New Roman" w:hint="eastAsia"/>
          <w:bCs/>
          <w:kern w:val="0"/>
        </w:rPr>
        <w:t>工艺、</w:t>
      </w:r>
      <w:r>
        <w:rPr>
          <w:rFonts w:eastAsia="宋体" w:cs="Times New Roman"/>
          <w:bCs/>
          <w:kern w:val="0"/>
        </w:rPr>
        <w:t>管道及材料设计</w:t>
      </w:r>
      <w:r w:rsidR="009021E7">
        <w:rPr>
          <w:rFonts w:eastAsia="宋体" w:cs="Times New Roman" w:hint="eastAsia"/>
          <w:bCs/>
          <w:kern w:val="0"/>
        </w:rPr>
        <w:t>。</w:t>
      </w:r>
      <w:proofErr w:type="gramStart"/>
      <w:r w:rsidR="009021E7">
        <w:rPr>
          <w:rFonts w:eastAsia="宋体" w:cs="Times New Roman" w:hint="eastAsia"/>
          <w:bCs/>
          <w:kern w:val="0"/>
        </w:rPr>
        <w:t>E</w:t>
      </w:r>
      <w:r w:rsidR="009021E7">
        <w:rPr>
          <w:rFonts w:eastAsia="宋体" w:cs="Times New Roman"/>
          <w:bCs/>
          <w:kern w:val="0"/>
        </w:rPr>
        <w:t>-mail:*</w:t>
      </w:r>
      <w:proofErr w:type="gramEnd"/>
      <w:r w:rsidR="009021E7">
        <w:rPr>
          <w:rFonts w:eastAsia="宋体" w:cs="Times New Roman"/>
          <w:bCs/>
          <w:kern w:val="0"/>
        </w:rPr>
        <w:t>*********</w:t>
      </w:r>
    </w:p>
    <w:p w14:paraId="6B80EC02" w14:textId="77777777" w:rsidR="00774D99" w:rsidRPr="009021E7" w:rsidRDefault="00774D99">
      <w:pPr>
        <w:ind w:firstLineChars="0" w:firstLine="0"/>
        <w:rPr>
          <w:rFonts w:cs="Times New Roman"/>
          <w:sz w:val="21"/>
          <w:szCs w:val="21"/>
        </w:rPr>
        <w:sectPr w:rsidR="00774D99" w:rsidRPr="009021E7">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64" w:gutter="0"/>
          <w:cols w:space="425"/>
          <w:titlePg/>
          <w:docGrid w:type="lines" w:linePitch="326"/>
        </w:sectPr>
      </w:pPr>
    </w:p>
    <w:p w14:paraId="6B80EC03" w14:textId="77777777" w:rsidR="00774D99" w:rsidRDefault="00EB5CCA">
      <w:pPr>
        <w:pStyle w:val="1"/>
        <w:spacing w:before="163" w:after="163" w:line="320" w:lineRule="exact"/>
        <w:rPr>
          <w:rFonts w:cs="Times New Roman"/>
          <w:sz w:val="21"/>
          <w:szCs w:val="21"/>
        </w:rPr>
      </w:pPr>
      <w:r>
        <w:rPr>
          <w:rFonts w:cs="Times New Roman" w:hint="eastAsia"/>
          <w:sz w:val="21"/>
          <w:szCs w:val="21"/>
        </w:rPr>
        <w:lastRenderedPageBreak/>
        <w:t xml:space="preserve">1 </w:t>
      </w:r>
      <w:r>
        <w:rPr>
          <w:rFonts w:cs="Times New Roman" w:hint="eastAsia"/>
          <w:sz w:val="21"/>
          <w:szCs w:val="21"/>
        </w:rPr>
        <w:t>概述</w:t>
      </w:r>
    </w:p>
    <w:p w14:paraId="6B80EC04" w14:textId="77777777" w:rsidR="00774D99" w:rsidRDefault="00EB5CCA">
      <w:pPr>
        <w:spacing w:line="320" w:lineRule="exact"/>
        <w:ind w:firstLine="420"/>
        <w:rPr>
          <w:rFonts w:cs="Times New Roman"/>
          <w:sz w:val="21"/>
          <w:szCs w:val="21"/>
        </w:rPr>
      </w:pPr>
      <w:r>
        <w:rPr>
          <w:rFonts w:cs="Times New Roman" w:hint="eastAsia"/>
          <w:sz w:val="21"/>
          <w:szCs w:val="21"/>
        </w:rPr>
        <w:t>在制药和化工行业，众多工艺需要使用无水乙腈进行化学反应，但是在使用无水乙腈之后，其反应混合物又必须通过加水的方式进行后续处理，从而导致反应后的大量乙腈废液的处理和乙腈的回收再利用成为一大难题。由于乙腈与水可以在任意条件下进行均相互溶，且能形成二元共沸混合物，直接蒸馏回收的乙腈因纯度较低无法满足工业使用要求。回收乙腈最常用的方法包括盐析法、添加脱水剂进行共沸蒸馏、萃取精馏等。这些方法往往存在工艺流程复杂，设备投资和耗能高，且加入较多的溶剂或者盐类会额外造成更多的高</w:t>
      </w:r>
      <w:r>
        <w:rPr>
          <w:rFonts w:cs="Times New Roman" w:hint="eastAsia"/>
          <w:sz w:val="21"/>
          <w:szCs w:val="21"/>
        </w:rPr>
        <w:t>COD</w:t>
      </w:r>
      <w:r>
        <w:rPr>
          <w:rFonts w:cs="Times New Roman" w:hint="eastAsia"/>
          <w:sz w:val="21"/>
          <w:szCs w:val="21"/>
        </w:rPr>
        <w:t>废水等缺点。</w:t>
      </w:r>
      <w:r>
        <w:rPr>
          <w:rFonts w:cs="Times New Roman"/>
          <w:sz w:val="21"/>
          <w:szCs w:val="21"/>
        </w:rPr>
        <w:t>因不加入第三种组分，避免了产品中夹带其他杂质，</w:t>
      </w:r>
      <w:r>
        <w:rPr>
          <w:rFonts w:cs="Times New Roman" w:hint="eastAsia"/>
          <w:sz w:val="21"/>
          <w:szCs w:val="21"/>
        </w:rPr>
        <w:t>近年来</w:t>
      </w:r>
      <w:r>
        <w:rPr>
          <w:rFonts w:cs="Times New Roman"/>
          <w:sz w:val="21"/>
          <w:szCs w:val="21"/>
        </w:rPr>
        <w:t>变压精馏</w:t>
      </w:r>
      <w:r>
        <w:rPr>
          <w:rFonts w:cs="Times New Roman" w:hint="eastAsia"/>
          <w:sz w:val="21"/>
          <w:szCs w:val="21"/>
        </w:rPr>
        <w:t>分离共沸物的方法研究逐渐成熟</w:t>
      </w:r>
      <w:r>
        <w:rPr>
          <w:rFonts w:cs="Times New Roman" w:hint="eastAsia"/>
          <w:sz w:val="21"/>
          <w:szCs w:val="21"/>
          <w:vertAlign w:val="superscript"/>
        </w:rPr>
        <w:t>[1-6]</w:t>
      </w:r>
      <w:r>
        <w:rPr>
          <w:rFonts w:cs="Times New Roman" w:hint="eastAsia"/>
          <w:sz w:val="21"/>
          <w:szCs w:val="21"/>
        </w:rPr>
        <w:t>。杨金环等人</w:t>
      </w:r>
      <w:r>
        <w:rPr>
          <w:rFonts w:cs="Times New Roman" w:hint="eastAsia"/>
          <w:sz w:val="21"/>
          <w:szCs w:val="21"/>
          <w:vertAlign w:val="superscript"/>
        </w:rPr>
        <w:t>[1]</w:t>
      </w:r>
      <w:r>
        <w:rPr>
          <w:rFonts w:cs="Times New Roman" w:hint="eastAsia"/>
          <w:sz w:val="21"/>
          <w:szCs w:val="21"/>
        </w:rPr>
        <w:t>对比分析了萃取精馏和变压精馏的工艺过程；刘金贵等人</w:t>
      </w:r>
      <w:r>
        <w:rPr>
          <w:rFonts w:cs="Times New Roman" w:hint="eastAsia"/>
          <w:sz w:val="21"/>
          <w:szCs w:val="21"/>
          <w:vertAlign w:val="superscript"/>
        </w:rPr>
        <w:t>[2]</w:t>
      </w:r>
      <w:r>
        <w:rPr>
          <w:rFonts w:cs="Times New Roman" w:hint="eastAsia"/>
          <w:sz w:val="21"/>
          <w:szCs w:val="21"/>
        </w:rPr>
        <w:t>提出多效变压精馏工艺，实现了甲酸</w:t>
      </w:r>
      <w:r>
        <w:rPr>
          <w:rFonts w:cs="Times New Roman" w:hint="eastAsia"/>
          <w:sz w:val="21"/>
          <w:szCs w:val="21"/>
        </w:rPr>
        <w:t>-</w:t>
      </w:r>
      <w:r>
        <w:rPr>
          <w:rFonts w:cs="Times New Roman" w:hint="eastAsia"/>
          <w:sz w:val="21"/>
          <w:szCs w:val="21"/>
        </w:rPr>
        <w:t>水的高效分离；李晔</w:t>
      </w:r>
      <w:r>
        <w:rPr>
          <w:rFonts w:cs="Times New Roman" w:hint="eastAsia"/>
          <w:sz w:val="21"/>
          <w:szCs w:val="21"/>
          <w:vertAlign w:val="superscript"/>
        </w:rPr>
        <w:t>[3]</w:t>
      </w:r>
      <w:r>
        <w:rPr>
          <w:rFonts w:cs="Times New Roman" w:hint="eastAsia"/>
          <w:sz w:val="21"/>
          <w:szCs w:val="21"/>
        </w:rPr>
        <w:t>研究了压敏性最高沸点共沸物，并提出了增加夹带剂的新型变压精馏流程；</w:t>
      </w:r>
      <w:proofErr w:type="gramStart"/>
      <w:r>
        <w:rPr>
          <w:rFonts w:cs="Times New Roman"/>
          <w:sz w:val="21"/>
          <w:szCs w:val="21"/>
        </w:rPr>
        <w:t>徐东芳等</w:t>
      </w:r>
      <w:r>
        <w:rPr>
          <w:rFonts w:cs="Times New Roman" w:hint="eastAsia"/>
          <w:sz w:val="21"/>
          <w:szCs w:val="21"/>
        </w:rPr>
        <w:t>人</w:t>
      </w:r>
      <w:proofErr w:type="gramEnd"/>
      <w:r>
        <w:rPr>
          <w:rFonts w:cs="Times New Roman"/>
          <w:sz w:val="21"/>
          <w:szCs w:val="21"/>
        </w:rPr>
        <w:fldChar w:fldCharType="begin"/>
      </w:r>
      <w:r>
        <w:rPr>
          <w:rFonts w:cs="Times New Roman" w:hint="eastAsia"/>
          <w:sz w:val="21"/>
          <w:szCs w:val="21"/>
        </w:rPr>
        <w:instrText xml:space="preserve"> ADDIN EN.CITE &lt;EndNote&gt;&lt;Cite&gt;&lt;Author&gt;</w:instrText>
      </w:r>
      <w:r>
        <w:rPr>
          <w:rFonts w:cs="Times New Roman" w:hint="eastAsia"/>
          <w:sz w:val="21"/>
          <w:szCs w:val="21"/>
        </w:rPr>
        <w:instrText>徐东芳，胡佳静，王丽丽，朱兆友，王英龙</w:instrText>
      </w:r>
      <w:r>
        <w:rPr>
          <w:rFonts w:cs="Times New Roman" w:hint="eastAsia"/>
          <w:sz w:val="21"/>
          <w:szCs w:val="21"/>
        </w:rPr>
        <w:instrText>&lt;/Author&gt;&lt;Year&gt;2016&lt;/Year&gt;&lt;RecNum&gt;8&lt;/RecNum&gt;&lt;DisplayText&gt;&lt;style face="superscript"&gt;[6]&lt;/style&gt;&lt;/DisplayText&gt;&lt;record&gt;&lt;rec-number&gt;8&lt;/rec-number&gt;&lt;foreign-keys&gt;&lt;key app="EN" db-id="2eftdx003x20s4eves6xf291v2z2vds9twz5"&gt;8&lt;/key&gt;&lt;key app="ENWeb" db-id=""&gt;0&lt;/key&gt;&lt;/foreign-keys&gt;&lt;ref-type name="Journal Article"&gt;17&lt;/ref-type&gt;&lt;contributors&gt;&lt;authors&gt;&lt;author&gt;&lt;style face="normal" font="default" charset="134" size="100%"&gt;</w:instrText>
      </w:r>
      <w:r>
        <w:rPr>
          <w:rFonts w:cs="Times New Roman" w:hint="eastAsia"/>
          <w:sz w:val="21"/>
          <w:szCs w:val="21"/>
        </w:rPr>
        <w:instrText>徐东芳，胡佳静，王丽丽，朱兆友，王英龙</w:instrText>
      </w:r>
      <w:r>
        <w:rPr>
          <w:rFonts w:cs="Times New Roman" w:hint="eastAsia"/>
          <w:sz w:val="21"/>
          <w:szCs w:val="21"/>
        </w:rPr>
        <w:instrText>&lt;/style&gt;&lt;/author&gt;&lt;/authors&gt;&lt;/contributors&gt;&lt;titles&gt;&lt;title&gt;</w:instrText>
      </w:r>
      <w:r>
        <w:rPr>
          <w:rFonts w:cs="Times New Roman" w:hint="eastAsia"/>
          <w:sz w:val="21"/>
          <w:szCs w:val="21"/>
        </w:rPr>
        <w:instrText>变压精馏分离乙醇</w:instrText>
      </w:r>
      <w:r>
        <w:rPr>
          <w:rFonts w:cs="Times New Roman" w:hint="eastAsia"/>
          <w:sz w:val="21"/>
          <w:szCs w:val="21"/>
        </w:rPr>
        <w:instrText>-</w:instrText>
      </w:r>
      <w:r>
        <w:rPr>
          <w:rFonts w:cs="Times New Roman" w:hint="eastAsia"/>
          <w:sz w:val="21"/>
          <w:szCs w:val="21"/>
        </w:rPr>
        <w:instrText>氯仿共沸物的动态特性</w:instrText>
      </w:r>
      <w:r>
        <w:rPr>
          <w:rFonts w:cs="Times New Roman" w:hint="eastAsia"/>
          <w:sz w:val="21"/>
          <w:szCs w:val="21"/>
        </w:rPr>
        <w:instrText>&lt;/title&gt;&lt;secondary-title&gt;</w:instrText>
      </w:r>
      <w:r>
        <w:rPr>
          <w:rFonts w:cs="Times New Roman" w:hint="eastAsia"/>
          <w:sz w:val="21"/>
          <w:szCs w:val="21"/>
        </w:rPr>
        <w:instrText>化工进展</w:instrText>
      </w:r>
      <w:r>
        <w:rPr>
          <w:rFonts w:cs="Times New Roman" w:hint="eastAsia"/>
          <w:sz w:val="21"/>
          <w:szCs w:val="21"/>
        </w:rPr>
        <w:instrText>&lt;/secondary-title&gt;&lt;/titles&gt;&lt;periodical&gt;&lt;full-title&gt;</w:instrText>
      </w:r>
      <w:r>
        <w:rPr>
          <w:rFonts w:cs="Times New Roman" w:hint="eastAsia"/>
          <w:sz w:val="21"/>
          <w:szCs w:val="21"/>
        </w:rPr>
        <w:instrText>化工进展</w:instrText>
      </w:r>
      <w:r>
        <w:rPr>
          <w:rFonts w:cs="Times New Roman" w:hint="eastAsia"/>
          <w:sz w:val="21"/>
          <w:szCs w:val="21"/>
        </w:rPr>
        <w:instrText>&lt;/full-title&gt;&lt;/periodical&gt;&lt;pages&gt;&lt;style face="normal" font="default" size="100%"&gt;1242&lt;/style&gt;&lt;style face="normal" font="</w:instrText>
      </w:r>
      <w:r>
        <w:rPr>
          <w:rFonts w:cs="Times New Roman"/>
          <w:sz w:val="21"/>
          <w:szCs w:val="21"/>
        </w:rPr>
        <w:instrText>default" charset="134" size="100%"&gt;-1249&lt;/style&gt;&lt;/pages&gt;&lt;volume&gt;35&lt;/volume&gt;&lt;number&gt;6&lt;/number&gt;&lt;dates&gt;&lt;year&gt;2016&lt;/year&gt;&lt;/dates&gt;&lt;urls&gt;&lt;/urls&gt;&lt;electronic-resource-num&gt;10.16085/j.issn.1000-6613.2016.04.044&lt;/electronic-resource-num&gt;&lt;/record&gt;&lt;/Cite&gt;&lt;/EndNote&gt;</w:instrText>
      </w:r>
      <w:r>
        <w:rPr>
          <w:rFonts w:cs="Times New Roman"/>
          <w:sz w:val="21"/>
          <w:szCs w:val="21"/>
        </w:rPr>
        <w:fldChar w:fldCharType="separate"/>
      </w:r>
      <w:r>
        <w:rPr>
          <w:rFonts w:cs="Times New Roman"/>
          <w:sz w:val="21"/>
          <w:szCs w:val="21"/>
          <w:vertAlign w:val="superscript"/>
        </w:rPr>
        <w:t>[</w:t>
      </w:r>
      <w:r>
        <w:rPr>
          <w:rFonts w:hint="eastAsia"/>
          <w:sz w:val="21"/>
          <w:szCs w:val="21"/>
          <w:vertAlign w:val="superscript"/>
        </w:rPr>
        <w:t>4</w:t>
      </w:r>
      <w:r>
        <w:rPr>
          <w:rFonts w:cs="Times New Roman"/>
          <w:sz w:val="21"/>
          <w:szCs w:val="21"/>
          <w:vertAlign w:val="superscript"/>
        </w:rPr>
        <w:t>]</w:t>
      </w:r>
      <w:r>
        <w:rPr>
          <w:rFonts w:cs="Times New Roman"/>
          <w:sz w:val="21"/>
          <w:szCs w:val="21"/>
        </w:rPr>
        <w:fldChar w:fldCharType="end"/>
      </w:r>
      <w:r>
        <w:rPr>
          <w:rFonts w:cs="Times New Roman" w:hint="eastAsia"/>
          <w:sz w:val="21"/>
          <w:szCs w:val="21"/>
        </w:rPr>
        <w:t>构建</w:t>
      </w:r>
      <w:r>
        <w:rPr>
          <w:rFonts w:cs="Times New Roman"/>
          <w:sz w:val="21"/>
          <w:szCs w:val="21"/>
        </w:rPr>
        <w:t>了乙醇</w:t>
      </w:r>
      <w:r>
        <w:rPr>
          <w:rFonts w:cs="Times New Roman"/>
          <w:sz w:val="21"/>
          <w:szCs w:val="21"/>
        </w:rPr>
        <w:t>-</w:t>
      </w:r>
      <w:r>
        <w:rPr>
          <w:rFonts w:cs="Times New Roman"/>
          <w:sz w:val="21"/>
          <w:szCs w:val="21"/>
        </w:rPr>
        <w:t>氯仿变压精馏</w:t>
      </w:r>
      <w:r>
        <w:rPr>
          <w:rFonts w:cs="Times New Roman" w:hint="eastAsia"/>
          <w:sz w:val="21"/>
          <w:szCs w:val="21"/>
        </w:rPr>
        <w:t>工艺</w:t>
      </w:r>
      <w:r>
        <w:rPr>
          <w:rFonts w:cs="Times New Roman"/>
          <w:sz w:val="21"/>
          <w:szCs w:val="21"/>
        </w:rPr>
        <w:t>的动态控制</w:t>
      </w:r>
      <w:r>
        <w:rPr>
          <w:rFonts w:cs="Times New Roman" w:hint="eastAsia"/>
          <w:sz w:val="21"/>
          <w:szCs w:val="21"/>
        </w:rPr>
        <w:t>结构；张春花等人</w:t>
      </w:r>
      <w:r>
        <w:rPr>
          <w:rFonts w:cs="Times New Roman" w:hint="eastAsia"/>
          <w:sz w:val="21"/>
          <w:szCs w:val="21"/>
          <w:vertAlign w:val="superscript"/>
        </w:rPr>
        <w:t>[5]</w:t>
      </w:r>
      <w:r>
        <w:rPr>
          <w:rFonts w:cs="Times New Roman"/>
          <w:sz w:val="21"/>
          <w:szCs w:val="21"/>
        </w:rPr>
        <w:t>基于丙酮</w:t>
      </w:r>
      <w:r>
        <w:rPr>
          <w:rFonts w:cs="Times New Roman"/>
          <w:sz w:val="21"/>
          <w:szCs w:val="21"/>
        </w:rPr>
        <w:t>-</w:t>
      </w:r>
      <w:r>
        <w:rPr>
          <w:rFonts w:cs="Times New Roman"/>
          <w:sz w:val="21"/>
          <w:szCs w:val="21"/>
        </w:rPr>
        <w:t>环己烷共沸体系的压力敏感</w:t>
      </w:r>
      <w:r>
        <w:rPr>
          <w:rFonts w:cs="Times New Roman" w:hint="eastAsia"/>
          <w:sz w:val="21"/>
          <w:szCs w:val="21"/>
        </w:rPr>
        <w:t>能力，建立了常规、部分及完全热联合变压精馏工艺。经过多年研究，随着两元共沸物的精馏分离技术的逐渐成熟，近年来学者们对三元共沸体系的研究逐渐增多</w:t>
      </w:r>
      <w:r>
        <w:rPr>
          <w:rFonts w:cs="Times New Roman" w:hint="eastAsia"/>
          <w:sz w:val="21"/>
          <w:szCs w:val="21"/>
          <w:vertAlign w:val="superscript"/>
        </w:rPr>
        <w:t>[7-10]</w:t>
      </w:r>
      <w:r>
        <w:rPr>
          <w:rFonts w:cs="Times New Roman" w:hint="eastAsia"/>
          <w:sz w:val="21"/>
          <w:szCs w:val="21"/>
        </w:rPr>
        <w:t>。</w:t>
      </w:r>
      <w:proofErr w:type="gramStart"/>
      <w:r>
        <w:rPr>
          <w:rFonts w:cs="Times New Roman" w:hint="eastAsia"/>
          <w:sz w:val="21"/>
          <w:szCs w:val="21"/>
        </w:rPr>
        <w:t>徐东芳</w:t>
      </w:r>
      <w:proofErr w:type="gramEnd"/>
      <w:r>
        <w:rPr>
          <w:rFonts w:cs="Times New Roman"/>
          <w:sz w:val="21"/>
          <w:szCs w:val="21"/>
        </w:rPr>
        <w:fldChar w:fldCharType="begin"/>
      </w:r>
      <w:r>
        <w:rPr>
          <w:rFonts w:cs="Times New Roman"/>
          <w:sz w:val="21"/>
          <w:szCs w:val="21"/>
        </w:rPr>
        <w:instrText xml:space="preserve"> ADDIN EN.CITE &lt;EndNote&gt;&lt;Cite&gt;&lt;Author&gt;Zhaoyou Zhu&lt;/Author&gt;&lt;Year&gt;2017&lt;/Year&gt;&lt;RecNum&gt;16&lt;/RecNum&gt;&lt;DisplayText&gt;&lt;style face="superscript"&gt;[7]&lt;/style&gt;&lt;/DisplayText&gt;&lt;record&gt;&lt;rec-number&gt;16&lt;/rec-number&gt;&lt;foreign-keys&gt;&lt;key app="EN" db-id="2eftdx003x20s4eves6xf291v2z2vds9twz5"&gt;16&lt;/key&gt;&lt;key app="ENWeb" db-id=""&gt;0&lt;/key&gt;&lt;/foreign-keys&gt;&lt;ref-type name="Journal Article"&gt;17&lt;/ref-type&gt;&lt;contributors&gt;&lt;authors&gt;&lt;author&gt;Zhaoyou Zhu, Dongfang Xu, Hui Jia, Yongteng Zhao, Yinglong Wang*&lt;/author&gt;&lt;/authors&gt;&lt;/contributors&gt;&lt;titles&gt;&lt;title&gt;Heat integration and control of a triple-column pressure-swing distillation process&lt;/title&gt;&lt;secondary-title&gt;Industrial engineering chemistry research&lt;/secondary-title&gt;&lt;/titles&gt;&lt;periodical&gt;&lt;full-title&gt;Industrial engineering chemistry research&lt;/full-title&gt;&lt;/periodical&gt;&lt;pages&gt;2150-2167&lt;/pages&gt;&lt;volume&gt;56&lt;/volume&gt;&lt;number&gt;8&lt;/number&gt;&lt;dates&gt;&lt;year&gt;2017&lt;/year&gt;&lt;/dates&gt;&lt;urls&gt;&lt;/urls&gt;&lt;electronic-resource-num&gt;10.1021/acs.iecr.6b04118&lt;/electronic-resource-num&gt;&lt;/record&gt;&lt;/Cite&gt;&lt;/EndNote&gt;</w:instrText>
      </w:r>
      <w:r>
        <w:rPr>
          <w:rFonts w:cs="Times New Roman"/>
          <w:sz w:val="21"/>
          <w:szCs w:val="21"/>
        </w:rPr>
        <w:fldChar w:fldCharType="separate"/>
      </w:r>
      <w:r>
        <w:rPr>
          <w:rFonts w:cs="Times New Roman"/>
          <w:sz w:val="21"/>
          <w:szCs w:val="21"/>
          <w:vertAlign w:val="superscript"/>
        </w:rPr>
        <w:t>[</w:t>
      </w:r>
      <w:r>
        <w:rPr>
          <w:rFonts w:hint="eastAsia"/>
          <w:sz w:val="21"/>
          <w:szCs w:val="21"/>
          <w:vertAlign w:val="superscript"/>
        </w:rPr>
        <w:t>8</w:t>
      </w:r>
      <w:r>
        <w:rPr>
          <w:rFonts w:cs="Times New Roman"/>
          <w:sz w:val="21"/>
          <w:szCs w:val="21"/>
          <w:vertAlign w:val="superscript"/>
        </w:rPr>
        <w:t>]</w:t>
      </w:r>
      <w:r>
        <w:rPr>
          <w:rFonts w:cs="Times New Roman"/>
          <w:sz w:val="21"/>
          <w:szCs w:val="21"/>
        </w:rPr>
        <w:fldChar w:fldCharType="end"/>
      </w:r>
      <w:r>
        <w:rPr>
          <w:rFonts w:cs="Times New Roman"/>
          <w:sz w:val="21"/>
          <w:szCs w:val="21"/>
        </w:rPr>
        <w:t>研究了乙腈</w:t>
      </w:r>
      <w:r>
        <w:rPr>
          <w:rFonts w:cs="Times New Roman"/>
          <w:sz w:val="21"/>
          <w:szCs w:val="21"/>
        </w:rPr>
        <w:t>-</w:t>
      </w:r>
      <w:r>
        <w:rPr>
          <w:rFonts w:cs="Times New Roman"/>
          <w:sz w:val="21"/>
          <w:szCs w:val="21"/>
        </w:rPr>
        <w:t>甲醇</w:t>
      </w:r>
      <w:r>
        <w:rPr>
          <w:rFonts w:cs="Times New Roman"/>
          <w:sz w:val="21"/>
          <w:szCs w:val="21"/>
        </w:rPr>
        <w:t>-</w:t>
      </w:r>
      <w:r>
        <w:rPr>
          <w:rFonts w:cs="Times New Roman"/>
          <w:sz w:val="21"/>
          <w:szCs w:val="21"/>
        </w:rPr>
        <w:t>苯三元共沸体系无热集成、部分热集成和完全热集成变压精馏的动态方案</w:t>
      </w:r>
      <w:r>
        <w:rPr>
          <w:rFonts w:cs="Times New Roman" w:hint="eastAsia"/>
          <w:sz w:val="21"/>
          <w:szCs w:val="21"/>
        </w:rPr>
        <w:t>，</w:t>
      </w:r>
      <w:r>
        <w:rPr>
          <w:rFonts w:cs="Times New Roman"/>
          <w:sz w:val="21"/>
          <w:szCs w:val="21"/>
        </w:rPr>
        <w:t>针对动态特性建立稳健的动态控制方案对变压精馏的工业实际应用提供依据。</w:t>
      </w:r>
      <w:r>
        <w:rPr>
          <w:rFonts w:cs="Times New Roman" w:hint="eastAsia"/>
          <w:sz w:val="21"/>
          <w:szCs w:val="21"/>
        </w:rPr>
        <w:t>针对聚丙烯生产过程中产生的乙酸甲酯</w:t>
      </w:r>
      <w:r>
        <w:rPr>
          <w:rFonts w:cs="Times New Roman" w:hint="eastAsia"/>
          <w:sz w:val="21"/>
          <w:szCs w:val="21"/>
        </w:rPr>
        <w:t>-</w:t>
      </w:r>
      <w:r>
        <w:rPr>
          <w:rFonts w:cs="Times New Roman" w:hint="eastAsia"/>
          <w:sz w:val="21"/>
          <w:szCs w:val="21"/>
        </w:rPr>
        <w:t>甲醇</w:t>
      </w:r>
      <w:r>
        <w:rPr>
          <w:rFonts w:cs="Times New Roman" w:hint="eastAsia"/>
          <w:sz w:val="21"/>
          <w:szCs w:val="21"/>
        </w:rPr>
        <w:t>-</w:t>
      </w:r>
      <w:r>
        <w:rPr>
          <w:rFonts w:cs="Times New Roman" w:hint="eastAsia"/>
          <w:sz w:val="21"/>
          <w:szCs w:val="21"/>
        </w:rPr>
        <w:t>乙酸乙酯体系，向晟等人</w:t>
      </w:r>
      <w:r>
        <w:rPr>
          <w:rFonts w:cs="Times New Roman"/>
          <w:sz w:val="21"/>
          <w:szCs w:val="21"/>
        </w:rPr>
        <w:fldChar w:fldCharType="begin"/>
      </w:r>
      <w:r>
        <w:rPr>
          <w:rFonts w:cs="Times New Roman" w:hint="eastAsia"/>
          <w:sz w:val="21"/>
          <w:szCs w:val="21"/>
        </w:rPr>
        <w:instrText xml:space="preserve"> ADDIN EN.CITE &lt;EndNote&gt;&lt;Cite&gt;&lt;Author&gt;</w:instrText>
      </w:r>
      <w:r>
        <w:rPr>
          <w:rFonts w:cs="Times New Roman" w:hint="eastAsia"/>
          <w:sz w:val="21"/>
          <w:szCs w:val="21"/>
        </w:rPr>
        <w:instrText>徐东芳，胡佳静，王丽丽，朱兆友，王英龙</w:instrText>
      </w:r>
      <w:r>
        <w:rPr>
          <w:rFonts w:cs="Times New Roman" w:hint="eastAsia"/>
          <w:sz w:val="21"/>
          <w:szCs w:val="21"/>
        </w:rPr>
        <w:instrText>&lt;/Author&gt;&lt;Year&gt;2016&lt;/Year&gt;&lt;RecNum&gt;8&lt;/RecNum&gt;&lt;DisplayText&gt;&lt;style face="superscript"&gt;[6]&lt;/style&gt;&lt;/DisplayText&gt;&lt;record&gt;&lt;rec-number&gt;8&lt;/rec-number&gt;&lt;foreign-keys&gt;&lt;key app="EN" db-id="2eftdx003x20s4eves6xf291v2z2vds9twz5"&gt;8&lt;/key&gt;&lt;key app="ENWeb" db-id=""&gt;0&lt;/key&gt;&lt;/foreign-keys&gt;&lt;ref-type name="Journal Article"&gt;17&lt;/ref-type&gt;&lt;contributors&gt;&lt;authors&gt;&lt;author&gt;&lt;style face="normal" font="default" charset="134" size="100%"&gt;</w:instrText>
      </w:r>
      <w:r>
        <w:rPr>
          <w:rFonts w:cs="Times New Roman" w:hint="eastAsia"/>
          <w:sz w:val="21"/>
          <w:szCs w:val="21"/>
        </w:rPr>
        <w:instrText>徐东芳，胡佳静，王丽丽，朱兆友，王英龙</w:instrText>
      </w:r>
      <w:r>
        <w:rPr>
          <w:rFonts w:cs="Times New Roman" w:hint="eastAsia"/>
          <w:sz w:val="21"/>
          <w:szCs w:val="21"/>
        </w:rPr>
        <w:instrText>&lt;/style&gt;&lt;/author&gt;&lt;/authors&gt;&lt;/contributors&gt;&lt;titles&gt;&lt;title&gt;</w:instrText>
      </w:r>
      <w:r>
        <w:rPr>
          <w:rFonts w:cs="Times New Roman" w:hint="eastAsia"/>
          <w:sz w:val="21"/>
          <w:szCs w:val="21"/>
        </w:rPr>
        <w:instrText>变压精馏分离乙醇</w:instrText>
      </w:r>
      <w:r>
        <w:rPr>
          <w:rFonts w:cs="Times New Roman" w:hint="eastAsia"/>
          <w:sz w:val="21"/>
          <w:szCs w:val="21"/>
        </w:rPr>
        <w:instrText>-</w:instrText>
      </w:r>
      <w:r>
        <w:rPr>
          <w:rFonts w:cs="Times New Roman" w:hint="eastAsia"/>
          <w:sz w:val="21"/>
          <w:szCs w:val="21"/>
        </w:rPr>
        <w:instrText>氯仿共沸物的动态特性</w:instrText>
      </w:r>
      <w:r>
        <w:rPr>
          <w:rFonts w:cs="Times New Roman" w:hint="eastAsia"/>
          <w:sz w:val="21"/>
          <w:szCs w:val="21"/>
        </w:rPr>
        <w:instrText>&lt;/title&gt;&lt;secondary-title&gt;</w:instrText>
      </w:r>
      <w:r>
        <w:rPr>
          <w:rFonts w:cs="Times New Roman" w:hint="eastAsia"/>
          <w:sz w:val="21"/>
          <w:szCs w:val="21"/>
        </w:rPr>
        <w:instrText>化工进展</w:instrText>
      </w:r>
      <w:r>
        <w:rPr>
          <w:rFonts w:cs="Times New Roman" w:hint="eastAsia"/>
          <w:sz w:val="21"/>
          <w:szCs w:val="21"/>
        </w:rPr>
        <w:instrText>&lt;/secondary-title&gt;&lt;/titles&gt;&lt;periodical&gt;&lt;full-title&gt;</w:instrText>
      </w:r>
      <w:r>
        <w:rPr>
          <w:rFonts w:cs="Times New Roman" w:hint="eastAsia"/>
          <w:sz w:val="21"/>
          <w:szCs w:val="21"/>
        </w:rPr>
        <w:instrText>化工进展</w:instrText>
      </w:r>
      <w:r>
        <w:rPr>
          <w:rFonts w:cs="Times New Roman" w:hint="eastAsia"/>
          <w:sz w:val="21"/>
          <w:szCs w:val="21"/>
        </w:rPr>
        <w:instrText>&lt;/full-title&gt;&lt;/periodical&gt;&lt;pages&gt;&lt;style face="normal" font="default" size="100%"&gt;1242&lt;/style&gt;&lt;style face="normal" font="</w:instrText>
      </w:r>
      <w:r>
        <w:rPr>
          <w:rFonts w:cs="Times New Roman"/>
          <w:sz w:val="21"/>
          <w:szCs w:val="21"/>
        </w:rPr>
        <w:instrText>default" charset="134" size="100%"&gt;-1249&lt;/style&gt;&lt;/pages&gt;&lt;volume&gt;35&lt;/volume&gt;&lt;number&gt;6&lt;/number&gt;&lt;dates&gt;&lt;year&gt;2016&lt;/year&gt;&lt;/dates&gt;&lt;urls&gt;&lt;/urls&gt;&lt;electronic-resource-num&gt;10.16085/j.issn.1000-6613.2016.04.044&lt;/electronic-resource-num&gt;&lt;/record&gt;&lt;/Cite&gt;&lt;/EndNote&gt;</w:instrText>
      </w:r>
      <w:r>
        <w:rPr>
          <w:rFonts w:cs="Times New Roman"/>
          <w:sz w:val="21"/>
          <w:szCs w:val="21"/>
        </w:rPr>
        <w:fldChar w:fldCharType="separate"/>
      </w:r>
      <w:r>
        <w:rPr>
          <w:rFonts w:cs="Times New Roman"/>
          <w:sz w:val="21"/>
          <w:szCs w:val="21"/>
          <w:vertAlign w:val="superscript"/>
        </w:rPr>
        <w:t>[</w:t>
      </w:r>
      <w:r>
        <w:rPr>
          <w:rFonts w:hint="eastAsia"/>
          <w:sz w:val="21"/>
          <w:szCs w:val="21"/>
          <w:vertAlign w:val="superscript"/>
        </w:rPr>
        <w:t>9</w:t>
      </w:r>
      <w:r>
        <w:rPr>
          <w:rFonts w:cs="Times New Roman"/>
          <w:sz w:val="21"/>
          <w:szCs w:val="21"/>
          <w:vertAlign w:val="superscript"/>
        </w:rPr>
        <w:t>]</w:t>
      </w:r>
      <w:r>
        <w:rPr>
          <w:rFonts w:cs="Times New Roman"/>
          <w:sz w:val="21"/>
          <w:szCs w:val="21"/>
        </w:rPr>
        <w:fldChar w:fldCharType="end"/>
      </w:r>
      <w:r>
        <w:rPr>
          <w:rFonts w:cs="Times New Roman" w:hint="eastAsia"/>
          <w:sz w:val="21"/>
          <w:szCs w:val="21"/>
        </w:rPr>
        <w:t>研究了两种不同压力和不同产品序列的变压精馏过程，并指出温度</w:t>
      </w:r>
      <w:r>
        <w:rPr>
          <w:rFonts w:cs="Times New Roman" w:hint="eastAsia"/>
          <w:sz w:val="21"/>
          <w:szCs w:val="21"/>
        </w:rPr>
        <w:t>-</w:t>
      </w:r>
      <w:r>
        <w:rPr>
          <w:rFonts w:cs="Times New Roman" w:hint="eastAsia"/>
          <w:sz w:val="21"/>
          <w:szCs w:val="21"/>
        </w:rPr>
        <w:t>组成控制结构的效果明显提升。陈彪等人</w:t>
      </w:r>
      <w:r>
        <w:rPr>
          <w:rFonts w:cs="Times New Roman" w:hint="eastAsia"/>
          <w:sz w:val="21"/>
          <w:szCs w:val="21"/>
          <w:vertAlign w:val="superscript"/>
        </w:rPr>
        <w:t>[9]</w:t>
      </w:r>
      <w:r>
        <w:rPr>
          <w:rFonts w:cs="Times New Roman" w:hint="eastAsia"/>
          <w:sz w:val="21"/>
          <w:szCs w:val="21"/>
        </w:rPr>
        <w:t>将氯仿作为初步分离的共沸剂，再利用变压精馏来分离氯仿和乙醇共沸物，实现了乙腈</w:t>
      </w:r>
      <w:r>
        <w:rPr>
          <w:rFonts w:cs="Times New Roman" w:hint="eastAsia"/>
          <w:sz w:val="21"/>
          <w:szCs w:val="21"/>
        </w:rPr>
        <w:t>-</w:t>
      </w:r>
      <w:r>
        <w:rPr>
          <w:rFonts w:cs="Times New Roman" w:hint="eastAsia"/>
          <w:sz w:val="21"/>
          <w:szCs w:val="21"/>
        </w:rPr>
        <w:t>乙醇的分离。实际化工生产过程中，变压精馏的控制变量较多，控制结构抗扰动能力的提升，可以大大减少扰动变量对控制方案的影响，</w:t>
      </w:r>
      <w:r>
        <w:rPr>
          <w:rFonts w:cs="Times New Roman"/>
          <w:sz w:val="21"/>
          <w:szCs w:val="21"/>
        </w:rPr>
        <w:t>也为工业</w:t>
      </w:r>
      <w:r>
        <w:rPr>
          <w:rFonts w:cs="Times New Roman" w:hint="eastAsia"/>
          <w:sz w:val="21"/>
          <w:szCs w:val="21"/>
        </w:rPr>
        <w:t>共沸体系</w:t>
      </w:r>
      <w:r>
        <w:rPr>
          <w:rFonts w:cs="Times New Roman"/>
          <w:sz w:val="21"/>
          <w:szCs w:val="21"/>
        </w:rPr>
        <w:t>的分离提供</w:t>
      </w:r>
      <w:r>
        <w:rPr>
          <w:rFonts w:cs="Times New Roman" w:hint="eastAsia"/>
          <w:sz w:val="21"/>
          <w:szCs w:val="21"/>
        </w:rPr>
        <w:t>理</w:t>
      </w:r>
      <w:r>
        <w:rPr>
          <w:rFonts w:cs="Times New Roman" w:hint="eastAsia"/>
          <w:sz w:val="21"/>
          <w:szCs w:val="21"/>
        </w:rPr>
        <w:t>论</w:t>
      </w:r>
      <w:r>
        <w:rPr>
          <w:rFonts w:cs="Times New Roman"/>
          <w:sz w:val="21"/>
          <w:szCs w:val="21"/>
        </w:rPr>
        <w:t>指导依据</w:t>
      </w:r>
      <w:r>
        <w:rPr>
          <w:rFonts w:cs="Times New Roman" w:hint="eastAsia"/>
          <w:sz w:val="21"/>
          <w:szCs w:val="21"/>
        </w:rPr>
        <w:t>。</w:t>
      </w:r>
    </w:p>
    <w:p w14:paraId="6B80EC05" w14:textId="00D24B66" w:rsidR="00774D99" w:rsidRDefault="00EB5CCA">
      <w:pPr>
        <w:spacing w:line="320" w:lineRule="exact"/>
        <w:ind w:firstLine="420"/>
        <w:rPr>
          <w:rFonts w:cs="Times New Roman"/>
          <w:sz w:val="21"/>
          <w:szCs w:val="21"/>
        </w:rPr>
      </w:pPr>
      <w:r>
        <w:rPr>
          <w:rFonts w:cs="Times New Roman" w:hint="eastAsia"/>
          <w:sz w:val="21"/>
          <w:szCs w:val="21"/>
        </w:rPr>
        <w:t>目前</w:t>
      </w:r>
      <w:r w:rsidR="004166E8">
        <w:rPr>
          <w:rFonts w:cs="Times New Roman" w:hint="eastAsia"/>
          <w:sz w:val="21"/>
          <w:szCs w:val="21"/>
        </w:rPr>
        <w:t>，</w:t>
      </w:r>
      <w:r>
        <w:rPr>
          <w:rFonts w:cs="Times New Roman" w:hint="eastAsia"/>
          <w:sz w:val="21"/>
          <w:szCs w:val="21"/>
        </w:rPr>
        <w:t>针对乙腈</w:t>
      </w:r>
      <w:r>
        <w:rPr>
          <w:rFonts w:cs="Times New Roman" w:hint="eastAsia"/>
          <w:sz w:val="21"/>
          <w:szCs w:val="21"/>
        </w:rPr>
        <w:t>-</w:t>
      </w:r>
      <w:r>
        <w:rPr>
          <w:rFonts w:cs="Times New Roman" w:hint="eastAsia"/>
          <w:sz w:val="21"/>
          <w:szCs w:val="21"/>
        </w:rPr>
        <w:t>水体系的变压精馏动态性能研究比较少，</w:t>
      </w:r>
      <w:r>
        <w:rPr>
          <w:rFonts w:cs="Times New Roman"/>
          <w:sz w:val="21"/>
          <w:szCs w:val="21"/>
        </w:rPr>
        <w:t>本文</w:t>
      </w:r>
      <w:r>
        <w:rPr>
          <w:rFonts w:cs="Times New Roman" w:hint="eastAsia"/>
          <w:sz w:val="21"/>
          <w:szCs w:val="21"/>
        </w:rPr>
        <w:t>在</w:t>
      </w:r>
      <w:r>
        <w:rPr>
          <w:rFonts w:cs="Times New Roman"/>
          <w:sz w:val="21"/>
          <w:szCs w:val="21"/>
        </w:rPr>
        <w:t>乙腈</w:t>
      </w:r>
      <w:r>
        <w:rPr>
          <w:rFonts w:cs="Times New Roman"/>
          <w:sz w:val="21"/>
          <w:szCs w:val="21"/>
        </w:rPr>
        <w:t>-</w:t>
      </w:r>
      <w:r>
        <w:rPr>
          <w:rFonts w:cs="Times New Roman"/>
          <w:sz w:val="21"/>
          <w:szCs w:val="21"/>
        </w:rPr>
        <w:t>水变压精馏稳态过程</w:t>
      </w:r>
      <w:r>
        <w:rPr>
          <w:rFonts w:cs="Times New Roman" w:hint="eastAsia"/>
          <w:sz w:val="21"/>
          <w:szCs w:val="21"/>
        </w:rPr>
        <w:t>基础上</w:t>
      </w:r>
      <w:r>
        <w:rPr>
          <w:rFonts w:cs="Times New Roman"/>
          <w:sz w:val="21"/>
          <w:szCs w:val="21"/>
        </w:rPr>
        <w:t>，建立了</w:t>
      </w:r>
      <w:r>
        <w:rPr>
          <w:rFonts w:cs="Times New Roman" w:hint="eastAsia"/>
          <w:sz w:val="21"/>
          <w:szCs w:val="21"/>
        </w:rPr>
        <w:t>工艺</w:t>
      </w:r>
      <w:r>
        <w:rPr>
          <w:rFonts w:cs="Times New Roman"/>
          <w:sz w:val="21"/>
          <w:szCs w:val="21"/>
        </w:rPr>
        <w:t>稳健的动态方案，考察了</w:t>
      </w:r>
      <w:r>
        <w:rPr>
          <w:rFonts w:hint="eastAsia"/>
          <w:sz w:val="21"/>
          <w:szCs w:val="21"/>
        </w:rPr>
        <w:t>回流量</w:t>
      </w:r>
      <w:r>
        <w:rPr>
          <w:rFonts w:hint="eastAsia"/>
          <w:sz w:val="21"/>
          <w:szCs w:val="21"/>
        </w:rPr>
        <w:t>-</w:t>
      </w:r>
      <w:r>
        <w:rPr>
          <w:sz w:val="21"/>
          <w:szCs w:val="21"/>
        </w:rPr>
        <w:t>塔顶采出量比例控制结构</w:t>
      </w:r>
      <w:r>
        <w:rPr>
          <w:rFonts w:hint="eastAsia"/>
          <w:sz w:val="21"/>
          <w:szCs w:val="21"/>
        </w:rPr>
        <w:t>，</w:t>
      </w:r>
      <w:r>
        <w:rPr>
          <w:sz w:val="21"/>
          <w:szCs w:val="21"/>
        </w:rPr>
        <w:t>回流量</w:t>
      </w:r>
      <w:r>
        <w:rPr>
          <w:rFonts w:hint="eastAsia"/>
          <w:sz w:val="21"/>
          <w:szCs w:val="21"/>
        </w:rPr>
        <w:t>-</w:t>
      </w:r>
      <w:r>
        <w:rPr>
          <w:sz w:val="21"/>
          <w:szCs w:val="21"/>
        </w:rPr>
        <w:t>进料流</w:t>
      </w:r>
      <w:r>
        <w:rPr>
          <w:rFonts w:hint="eastAsia"/>
          <w:sz w:val="21"/>
          <w:szCs w:val="21"/>
        </w:rPr>
        <w:t>量</w:t>
      </w:r>
      <w:r>
        <w:rPr>
          <w:sz w:val="21"/>
          <w:szCs w:val="21"/>
        </w:rPr>
        <w:t>比例控制结构</w:t>
      </w:r>
      <w:r>
        <w:rPr>
          <w:rFonts w:hint="eastAsia"/>
          <w:sz w:val="21"/>
          <w:szCs w:val="21"/>
        </w:rPr>
        <w:t>，</w:t>
      </w:r>
      <w:r>
        <w:rPr>
          <w:rFonts w:cs="Times New Roman"/>
          <w:sz w:val="21"/>
          <w:szCs w:val="21"/>
        </w:rPr>
        <w:t>温度控制结构</w:t>
      </w:r>
      <w:r>
        <w:rPr>
          <w:rFonts w:cs="Times New Roman" w:hint="eastAsia"/>
          <w:sz w:val="21"/>
          <w:szCs w:val="21"/>
        </w:rPr>
        <w:t>、</w:t>
      </w:r>
      <w:r>
        <w:rPr>
          <w:rFonts w:cs="Times New Roman"/>
          <w:sz w:val="21"/>
          <w:szCs w:val="21"/>
        </w:rPr>
        <w:t>组成</w:t>
      </w:r>
      <w:r>
        <w:rPr>
          <w:rFonts w:cs="Times New Roman"/>
          <w:sz w:val="21"/>
          <w:szCs w:val="21"/>
        </w:rPr>
        <w:t>-</w:t>
      </w:r>
      <w:r>
        <w:rPr>
          <w:rFonts w:cs="Times New Roman"/>
          <w:sz w:val="21"/>
          <w:szCs w:val="21"/>
        </w:rPr>
        <w:t>温度控制结构</w:t>
      </w:r>
      <w:r>
        <w:rPr>
          <w:rFonts w:cs="Times New Roman" w:hint="eastAsia"/>
          <w:sz w:val="21"/>
          <w:szCs w:val="21"/>
        </w:rPr>
        <w:t>、再沸器热负荷与</w:t>
      </w:r>
      <w:r>
        <w:rPr>
          <w:rFonts w:cs="Times New Roman"/>
          <w:sz w:val="21"/>
          <w:szCs w:val="21"/>
        </w:rPr>
        <w:t>进料流量</w:t>
      </w:r>
      <w:r>
        <w:rPr>
          <w:rFonts w:cs="Times New Roman" w:hint="eastAsia"/>
          <w:sz w:val="21"/>
          <w:szCs w:val="21"/>
        </w:rPr>
        <w:t>比例</w:t>
      </w:r>
      <w:r>
        <w:rPr>
          <w:rFonts w:cs="Times New Roman"/>
          <w:sz w:val="21"/>
          <w:szCs w:val="21"/>
        </w:rPr>
        <w:t>控制</w:t>
      </w:r>
      <w:r>
        <w:rPr>
          <w:rFonts w:cs="Times New Roman" w:hint="eastAsia"/>
          <w:sz w:val="21"/>
          <w:szCs w:val="21"/>
        </w:rPr>
        <w:t>等</w:t>
      </w:r>
      <w:r>
        <w:rPr>
          <w:rFonts w:cs="Times New Roman"/>
          <w:sz w:val="21"/>
          <w:szCs w:val="21"/>
        </w:rPr>
        <w:t>不同控制方案的控制特性</w:t>
      </w:r>
      <w:r>
        <w:rPr>
          <w:rFonts w:cs="Times New Roman" w:hint="eastAsia"/>
          <w:sz w:val="21"/>
          <w:szCs w:val="21"/>
        </w:rPr>
        <w:t>。</w:t>
      </w:r>
    </w:p>
    <w:p w14:paraId="6B80EC06" w14:textId="73763D45" w:rsidR="00774D99" w:rsidRDefault="00EB5CCA">
      <w:pPr>
        <w:pStyle w:val="1"/>
        <w:spacing w:before="163" w:after="163" w:line="320" w:lineRule="exact"/>
        <w:rPr>
          <w:rFonts w:cs="Times New Roman"/>
          <w:sz w:val="21"/>
          <w:szCs w:val="21"/>
        </w:rPr>
      </w:pPr>
      <w:r>
        <w:rPr>
          <w:rFonts w:cs="Times New Roman" w:hint="eastAsia"/>
          <w:sz w:val="21"/>
          <w:szCs w:val="21"/>
        </w:rPr>
        <w:t>2</w:t>
      </w:r>
      <w:r w:rsidR="00C73874">
        <w:rPr>
          <w:rFonts w:cs="Times New Roman"/>
          <w:sz w:val="21"/>
          <w:szCs w:val="21"/>
        </w:rPr>
        <w:t xml:space="preserve">  </w:t>
      </w:r>
      <w:r>
        <w:rPr>
          <w:rFonts w:cs="Times New Roman"/>
          <w:sz w:val="21"/>
          <w:szCs w:val="21"/>
        </w:rPr>
        <w:t>变压精馏</w:t>
      </w:r>
      <w:r>
        <w:rPr>
          <w:rFonts w:cs="Times New Roman" w:hint="eastAsia"/>
          <w:sz w:val="21"/>
          <w:szCs w:val="21"/>
        </w:rPr>
        <w:t>动</w:t>
      </w:r>
      <w:r>
        <w:rPr>
          <w:rFonts w:cs="Times New Roman"/>
          <w:sz w:val="21"/>
          <w:szCs w:val="21"/>
        </w:rPr>
        <w:t>态</w:t>
      </w:r>
      <w:r>
        <w:rPr>
          <w:rFonts w:cs="Times New Roman" w:hint="eastAsia"/>
          <w:sz w:val="21"/>
          <w:szCs w:val="21"/>
        </w:rPr>
        <w:t>控制</w:t>
      </w:r>
      <w:r>
        <w:rPr>
          <w:rFonts w:cs="Times New Roman"/>
          <w:sz w:val="21"/>
          <w:szCs w:val="21"/>
        </w:rPr>
        <w:t>设计</w:t>
      </w:r>
    </w:p>
    <w:p w14:paraId="6B80EC07" w14:textId="77777777" w:rsidR="00774D99" w:rsidRPr="00562A07" w:rsidRDefault="00EB5CCA">
      <w:pPr>
        <w:spacing w:line="320" w:lineRule="exact"/>
        <w:ind w:firstLineChars="0" w:firstLine="0"/>
        <w:rPr>
          <w:rFonts w:cs="Times New Roman"/>
          <w:b/>
          <w:sz w:val="21"/>
          <w:szCs w:val="21"/>
        </w:rPr>
      </w:pPr>
      <w:r w:rsidRPr="00562A07">
        <w:rPr>
          <w:rFonts w:cs="Times New Roman" w:hint="eastAsia"/>
          <w:b/>
          <w:sz w:val="21"/>
          <w:szCs w:val="21"/>
        </w:rPr>
        <w:t xml:space="preserve">2.1 </w:t>
      </w:r>
      <w:r w:rsidRPr="00562A07">
        <w:rPr>
          <w:rFonts w:cs="Times New Roman" w:hint="eastAsia"/>
          <w:b/>
          <w:sz w:val="21"/>
          <w:szCs w:val="21"/>
        </w:rPr>
        <w:t>基本控制结构</w:t>
      </w:r>
    </w:p>
    <w:p w14:paraId="6B80EC08" w14:textId="4A07AA63" w:rsidR="00774D99" w:rsidRDefault="00EB5CCA">
      <w:pPr>
        <w:spacing w:line="320" w:lineRule="exact"/>
        <w:ind w:firstLine="420"/>
        <w:rPr>
          <w:rFonts w:cs="Times New Roman"/>
          <w:sz w:val="21"/>
          <w:szCs w:val="21"/>
        </w:rPr>
      </w:pPr>
      <w:r>
        <w:rPr>
          <w:rFonts w:cs="Times New Roman" w:hint="eastAsia"/>
          <w:sz w:val="21"/>
          <w:szCs w:val="21"/>
        </w:rPr>
        <w:t>根据常压</w:t>
      </w:r>
      <w:r>
        <w:rPr>
          <w:rFonts w:cs="Times New Roman"/>
          <w:sz w:val="21"/>
          <w:szCs w:val="21"/>
        </w:rPr>
        <w:t>和</w:t>
      </w:r>
      <w:r>
        <w:rPr>
          <w:rFonts w:cs="Times New Roman" w:hint="eastAsia"/>
          <w:sz w:val="21"/>
          <w:szCs w:val="21"/>
        </w:rPr>
        <w:t>3</w:t>
      </w:r>
      <w:r>
        <w:rPr>
          <w:rFonts w:cs="Times New Roman"/>
          <w:sz w:val="21"/>
          <w:szCs w:val="21"/>
        </w:rPr>
        <w:t>5</w:t>
      </w:r>
      <w:r>
        <w:rPr>
          <w:rFonts w:cs="Times New Roman" w:hint="eastAsia"/>
          <w:sz w:val="21"/>
          <w:szCs w:val="21"/>
        </w:rPr>
        <w:t>0</w:t>
      </w:r>
      <w:r>
        <w:rPr>
          <w:rFonts w:cs="Times New Roman"/>
          <w:sz w:val="21"/>
          <w:szCs w:val="21"/>
        </w:rPr>
        <w:t>kPa</w:t>
      </w:r>
      <w:r>
        <w:rPr>
          <w:rFonts w:cs="Times New Roman" w:hint="eastAsia"/>
          <w:sz w:val="21"/>
          <w:szCs w:val="21"/>
        </w:rPr>
        <w:t>下</w:t>
      </w:r>
      <w:r>
        <w:rPr>
          <w:rFonts w:cs="Times New Roman"/>
          <w:sz w:val="21"/>
          <w:szCs w:val="21"/>
        </w:rPr>
        <w:t>的乙腈</w:t>
      </w:r>
      <w:r>
        <w:rPr>
          <w:rFonts w:cs="Times New Roman"/>
          <w:sz w:val="21"/>
          <w:szCs w:val="21"/>
        </w:rPr>
        <w:t>-</w:t>
      </w:r>
      <w:r>
        <w:rPr>
          <w:rFonts w:cs="Times New Roman"/>
          <w:sz w:val="21"/>
          <w:szCs w:val="21"/>
        </w:rPr>
        <w:t>水二元</w:t>
      </w:r>
      <w:r>
        <w:rPr>
          <w:rFonts w:cs="Times New Roman" w:hint="eastAsia"/>
          <w:sz w:val="21"/>
          <w:szCs w:val="21"/>
        </w:rPr>
        <w:t>体系</w:t>
      </w:r>
      <w:r>
        <w:rPr>
          <w:rFonts w:cs="Times New Roman"/>
          <w:sz w:val="21"/>
          <w:szCs w:val="21"/>
        </w:rPr>
        <w:t>的</w:t>
      </w:r>
      <w:r w:rsidRPr="001950D4">
        <w:rPr>
          <w:rFonts w:cs="Times New Roman"/>
          <w:i/>
          <w:sz w:val="21"/>
          <w:szCs w:val="21"/>
        </w:rPr>
        <w:t>T</w:t>
      </w:r>
      <w:r>
        <w:rPr>
          <w:rFonts w:cs="Times New Roman"/>
          <w:sz w:val="21"/>
          <w:szCs w:val="21"/>
        </w:rPr>
        <w:t>-</w:t>
      </w:r>
      <w:proofErr w:type="spellStart"/>
      <w:r w:rsidRPr="001950D4">
        <w:rPr>
          <w:rFonts w:cs="Times New Roman"/>
          <w:i/>
          <w:sz w:val="21"/>
          <w:szCs w:val="21"/>
        </w:rPr>
        <w:t>xy</w:t>
      </w:r>
      <w:proofErr w:type="spellEnd"/>
      <w:r>
        <w:rPr>
          <w:rFonts w:cs="Times New Roman"/>
          <w:sz w:val="21"/>
          <w:szCs w:val="21"/>
        </w:rPr>
        <w:t>图，</w:t>
      </w:r>
      <w:r>
        <w:rPr>
          <w:rFonts w:cs="Times New Roman" w:hint="eastAsia"/>
          <w:sz w:val="21"/>
          <w:szCs w:val="21"/>
        </w:rPr>
        <w:t>乙腈</w:t>
      </w:r>
      <w:r>
        <w:rPr>
          <w:rFonts w:cs="Times New Roman"/>
          <w:sz w:val="21"/>
          <w:szCs w:val="21"/>
        </w:rPr>
        <w:t>含量</w:t>
      </w:r>
      <w:r>
        <w:rPr>
          <w:rFonts w:cs="Times New Roman" w:hint="eastAsia"/>
          <w:sz w:val="21"/>
          <w:szCs w:val="21"/>
        </w:rPr>
        <w:t>由</w:t>
      </w:r>
      <w:r>
        <w:rPr>
          <w:rFonts w:cs="Times New Roman"/>
          <w:sz w:val="21"/>
          <w:szCs w:val="21"/>
        </w:rPr>
        <w:t>常压下的</w:t>
      </w:r>
      <w:r>
        <w:rPr>
          <w:rFonts w:cs="Times New Roman" w:hint="eastAsia"/>
          <w:sz w:val="21"/>
          <w:szCs w:val="21"/>
        </w:rPr>
        <w:t>8</w:t>
      </w:r>
      <w:r>
        <w:rPr>
          <w:rFonts w:cs="Times New Roman"/>
          <w:sz w:val="21"/>
          <w:szCs w:val="21"/>
        </w:rPr>
        <w:t>3.99%</w:t>
      </w:r>
      <w:r>
        <w:rPr>
          <w:rFonts w:cs="Times New Roman"/>
          <w:sz w:val="21"/>
          <w:szCs w:val="21"/>
        </w:rPr>
        <w:t>减少为</w:t>
      </w:r>
      <w:r>
        <w:rPr>
          <w:rFonts w:cs="Times New Roman" w:hint="eastAsia"/>
          <w:sz w:val="21"/>
          <w:szCs w:val="21"/>
        </w:rPr>
        <w:t>3</w:t>
      </w:r>
      <w:r>
        <w:rPr>
          <w:rFonts w:cs="Times New Roman"/>
          <w:sz w:val="21"/>
          <w:szCs w:val="21"/>
        </w:rPr>
        <w:t>5</w:t>
      </w:r>
      <w:r>
        <w:rPr>
          <w:rFonts w:cs="Times New Roman" w:hint="eastAsia"/>
          <w:sz w:val="21"/>
          <w:szCs w:val="21"/>
        </w:rPr>
        <w:t>0</w:t>
      </w:r>
      <w:r>
        <w:rPr>
          <w:rFonts w:cs="Times New Roman"/>
          <w:sz w:val="21"/>
          <w:szCs w:val="21"/>
        </w:rPr>
        <w:t>kPa</w:t>
      </w:r>
      <w:r>
        <w:rPr>
          <w:rFonts w:cs="Times New Roman"/>
          <w:sz w:val="21"/>
          <w:szCs w:val="21"/>
        </w:rPr>
        <w:t>下的</w:t>
      </w:r>
      <w:r>
        <w:rPr>
          <w:rFonts w:cs="Times New Roman" w:hint="eastAsia"/>
          <w:sz w:val="21"/>
          <w:szCs w:val="21"/>
        </w:rPr>
        <w:t>77</w:t>
      </w:r>
      <w:r>
        <w:rPr>
          <w:rFonts w:cs="Times New Roman"/>
          <w:sz w:val="21"/>
          <w:szCs w:val="21"/>
        </w:rPr>
        <w:t>.39%</w:t>
      </w:r>
      <w:r>
        <w:rPr>
          <w:rFonts w:cs="Times New Roman" w:hint="eastAsia"/>
          <w:sz w:val="21"/>
          <w:szCs w:val="21"/>
        </w:rPr>
        <w:t>，徐东芳等</w:t>
      </w:r>
      <w:r w:rsidR="001950D4">
        <w:rPr>
          <w:rFonts w:cs="Times New Roman" w:hint="eastAsia"/>
          <w:sz w:val="21"/>
          <w:szCs w:val="21"/>
          <w:vertAlign w:val="superscript"/>
        </w:rPr>
        <w:t xml:space="preserve"> </w:t>
      </w:r>
      <w:r>
        <w:rPr>
          <w:rFonts w:cs="Times New Roman" w:hint="eastAsia"/>
          <w:sz w:val="21"/>
          <w:szCs w:val="21"/>
          <w:vertAlign w:val="superscript"/>
        </w:rPr>
        <w:t>[11]</w:t>
      </w:r>
      <w:r>
        <w:rPr>
          <w:rFonts w:cs="Times New Roman" w:hint="eastAsia"/>
          <w:sz w:val="21"/>
          <w:szCs w:val="21"/>
        </w:rPr>
        <w:t>证明了</w:t>
      </w:r>
      <w:r>
        <w:rPr>
          <w:rFonts w:cs="Times New Roman"/>
          <w:sz w:val="21"/>
          <w:szCs w:val="21"/>
        </w:rPr>
        <w:t>乙腈</w:t>
      </w:r>
      <w:r>
        <w:rPr>
          <w:rFonts w:cs="Times New Roman"/>
          <w:sz w:val="21"/>
          <w:szCs w:val="21"/>
        </w:rPr>
        <w:t>-</w:t>
      </w:r>
      <w:r>
        <w:rPr>
          <w:rFonts w:cs="Times New Roman"/>
          <w:sz w:val="21"/>
          <w:szCs w:val="21"/>
        </w:rPr>
        <w:t>水共沸体系</w:t>
      </w:r>
      <w:r>
        <w:rPr>
          <w:rFonts w:cs="Times New Roman" w:hint="eastAsia"/>
          <w:sz w:val="21"/>
          <w:szCs w:val="21"/>
        </w:rPr>
        <w:t>变压</w:t>
      </w:r>
      <w:r>
        <w:rPr>
          <w:rFonts w:cs="Times New Roman"/>
          <w:sz w:val="21"/>
          <w:szCs w:val="21"/>
        </w:rPr>
        <w:t>精馏的分离可行性</w:t>
      </w:r>
      <w:r>
        <w:rPr>
          <w:rFonts w:cs="Times New Roman" w:hint="eastAsia"/>
          <w:sz w:val="21"/>
          <w:szCs w:val="21"/>
        </w:rPr>
        <w:t>，并利用</w:t>
      </w:r>
      <w:r>
        <w:rPr>
          <w:rFonts w:cs="Times New Roman" w:hint="eastAsia"/>
          <w:sz w:val="21"/>
          <w:szCs w:val="21"/>
        </w:rPr>
        <w:t>Aspen Plus</w:t>
      </w:r>
      <w:r>
        <w:rPr>
          <w:rFonts w:cs="Times New Roman" w:hint="eastAsia"/>
          <w:sz w:val="21"/>
          <w:szCs w:val="21"/>
        </w:rPr>
        <w:t>给出了</w:t>
      </w:r>
      <w:r>
        <w:rPr>
          <w:rFonts w:cs="Times New Roman"/>
          <w:sz w:val="21"/>
          <w:szCs w:val="21"/>
        </w:rPr>
        <w:t>进料组成为乙腈</w:t>
      </w:r>
      <w:r>
        <w:rPr>
          <w:rFonts w:cs="Times New Roman" w:hint="eastAsia"/>
          <w:sz w:val="21"/>
          <w:szCs w:val="21"/>
        </w:rPr>
        <w:t>（</w:t>
      </w:r>
      <w:r w:rsidRPr="001950D4">
        <w:rPr>
          <w:rFonts w:cs="Times New Roman"/>
          <w:i/>
          <w:sz w:val="21"/>
          <w:szCs w:val="21"/>
        </w:rPr>
        <w:t>x</w:t>
      </w:r>
      <w:r w:rsidRPr="001950D4">
        <w:rPr>
          <w:rFonts w:cs="Times New Roman" w:hint="eastAsia"/>
          <w:sz w:val="21"/>
          <w:szCs w:val="21"/>
          <w:vertAlign w:val="subscript"/>
        </w:rPr>
        <w:t>1</w:t>
      </w:r>
      <w:r>
        <w:rPr>
          <w:rFonts w:cs="Times New Roman" w:hint="eastAsia"/>
          <w:sz w:val="21"/>
          <w:szCs w:val="21"/>
        </w:rPr>
        <w:t>）</w:t>
      </w:r>
      <w:r>
        <w:rPr>
          <w:rFonts w:cs="Times New Roman"/>
          <w:sz w:val="21"/>
          <w:szCs w:val="21"/>
        </w:rPr>
        <w:t>85%</w:t>
      </w:r>
      <w:r>
        <w:rPr>
          <w:rFonts w:cs="Times New Roman"/>
          <w:sz w:val="21"/>
          <w:szCs w:val="21"/>
        </w:rPr>
        <w:t>和水</w:t>
      </w:r>
      <w:r>
        <w:rPr>
          <w:rFonts w:cs="Times New Roman" w:hint="eastAsia"/>
          <w:sz w:val="21"/>
          <w:szCs w:val="21"/>
        </w:rPr>
        <w:t>（</w:t>
      </w:r>
      <w:r w:rsidRPr="001950D4">
        <w:rPr>
          <w:rFonts w:cs="Times New Roman" w:hint="eastAsia"/>
          <w:i/>
          <w:sz w:val="21"/>
          <w:szCs w:val="21"/>
        </w:rPr>
        <w:t>x</w:t>
      </w:r>
      <w:r w:rsidRPr="001950D4">
        <w:rPr>
          <w:rFonts w:cs="Times New Roman"/>
          <w:sz w:val="21"/>
          <w:szCs w:val="21"/>
          <w:vertAlign w:val="subscript"/>
        </w:rPr>
        <w:t>2</w:t>
      </w:r>
      <w:r>
        <w:rPr>
          <w:rFonts w:cs="Times New Roman" w:hint="eastAsia"/>
          <w:sz w:val="21"/>
          <w:szCs w:val="21"/>
        </w:rPr>
        <w:t>）</w:t>
      </w:r>
      <w:r>
        <w:rPr>
          <w:rFonts w:cs="Times New Roman"/>
          <w:sz w:val="21"/>
          <w:szCs w:val="21"/>
        </w:rPr>
        <w:t>15%</w:t>
      </w:r>
      <w:r>
        <w:rPr>
          <w:rFonts w:cs="Times New Roman" w:hint="eastAsia"/>
          <w:sz w:val="21"/>
          <w:szCs w:val="21"/>
        </w:rPr>
        <w:t>的稳态模拟过程。</w:t>
      </w:r>
    </w:p>
    <w:p w14:paraId="6B80EC09" w14:textId="77777777" w:rsidR="00774D99" w:rsidRDefault="00EB5CCA">
      <w:pPr>
        <w:spacing w:line="320" w:lineRule="exact"/>
        <w:ind w:firstLine="420"/>
        <w:rPr>
          <w:rFonts w:cs="Times New Roman"/>
          <w:sz w:val="21"/>
          <w:szCs w:val="21"/>
        </w:rPr>
      </w:pPr>
      <w:r>
        <w:rPr>
          <w:rFonts w:cs="Times New Roman" w:hint="eastAsia"/>
          <w:sz w:val="21"/>
          <w:szCs w:val="21"/>
        </w:rPr>
        <w:t>针对</w:t>
      </w:r>
      <w:r>
        <w:rPr>
          <w:rFonts w:cs="Times New Roman"/>
          <w:sz w:val="21"/>
          <w:szCs w:val="21"/>
        </w:rPr>
        <w:t>乙腈</w:t>
      </w:r>
      <w:r>
        <w:rPr>
          <w:rFonts w:cs="Times New Roman"/>
          <w:sz w:val="21"/>
          <w:szCs w:val="21"/>
        </w:rPr>
        <w:t>–</w:t>
      </w:r>
      <w:r>
        <w:rPr>
          <w:rFonts w:cs="Times New Roman"/>
          <w:sz w:val="21"/>
          <w:szCs w:val="21"/>
        </w:rPr>
        <w:t>水变压精馏</w:t>
      </w:r>
      <w:r>
        <w:rPr>
          <w:rFonts w:cs="Times New Roman" w:hint="eastAsia"/>
          <w:sz w:val="21"/>
          <w:szCs w:val="21"/>
        </w:rPr>
        <w:t>的</w:t>
      </w:r>
      <w:r>
        <w:rPr>
          <w:rFonts w:cs="Times New Roman"/>
          <w:sz w:val="21"/>
          <w:szCs w:val="21"/>
        </w:rPr>
        <w:t>最佳稳态模拟</w:t>
      </w:r>
      <w:r>
        <w:rPr>
          <w:rFonts w:cs="Times New Roman" w:hint="eastAsia"/>
          <w:sz w:val="21"/>
          <w:szCs w:val="21"/>
        </w:rPr>
        <w:t>流程</w:t>
      </w:r>
      <w:r>
        <w:rPr>
          <w:rFonts w:cs="Times New Roman"/>
          <w:sz w:val="21"/>
          <w:szCs w:val="21"/>
        </w:rPr>
        <w:t>，</w:t>
      </w:r>
      <w:proofErr w:type="gramStart"/>
      <w:r>
        <w:rPr>
          <w:rFonts w:cs="Times New Roman" w:hint="eastAsia"/>
          <w:sz w:val="21"/>
          <w:szCs w:val="21"/>
        </w:rPr>
        <w:t>经压力</w:t>
      </w:r>
      <w:proofErr w:type="gramEnd"/>
      <w:r>
        <w:rPr>
          <w:rFonts w:cs="Times New Roman" w:hint="eastAsia"/>
          <w:sz w:val="21"/>
          <w:szCs w:val="21"/>
        </w:rPr>
        <w:t>检测完成后进入</w:t>
      </w:r>
      <w:r>
        <w:rPr>
          <w:sz w:val="21"/>
          <w:szCs w:val="21"/>
        </w:rPr>
        <w:t>Aspen Dynamics</w:t>
      </w:r>
      <w:r>
        <w:rPr>
          <w:rFonts w:hint="eastAsia"/>
          <w:sz w:val="21"/>
          <w:szCs w:val="21"/>
        </w:rPr>
        <w:t>动态模拟界面，建立</w:t>
      </w:r>
      <w:r>
        <w:rPr>
          <w:rFonts w:cs="Times New Roman"/>
          <w:sz w:val="21"/>
          <w:szCs w:val="21"/>
        </w:rPr>
        <w:t>乙腈</w:t>
      </w:r>
      <w:r>
        <w:rPr>
          <w:rFonts w:cs="Times New Roman"/>
          <w:sz w:val="21"/>
          <w:szCs w:val="21"/>
        </w:rPr>
        <w:t>–</w:t>
      </w:r>
      <w:r>
        <w:rPr>
          <w:rFonts w:cs="Times New Roman"/>
          <w:sz w:val="21"/>
          <w:szCs w:val="21"/>
        </w:rPr>
        <w:t>水变压精馏</w:t>
      </w:r>
      <w:r>
        <w:rPr>
          <w:rFonts w:cs="Times New Roman" w:hint="eastAsia"/>
          <w:sz w:val="21"/>
          <w:szCs w:val="21"/>
        </w:rPr>
        <w:t>工艺的</w:t>
      </w:r>
      <w:r>
        <w:rPr>
          <w:rFonts w:cs="Times New Roman"/>
          <w:sz w:val="21"/>
          <w:szCs w:val="21"/>
        </w:rPr>
        <w:t>无热集成动态控制</w:t>
      </w:r>
      <w:r>
        <w:rPr>
          <w:rFonts w:cs="Times New Roman" w:hint="eastAsia"/>
          <w:sz w:val="21"/>
          <w:szCs w:val="21"/>
        </w:rPr>
        <w:t>模型，并添加</w:t>
      </w:r>
      <w:r>
        <w:rPr>
          <w:rFonts w:cs="Times New Roman"/>
          <w:sz w:val="21"/>
          <w:szCs w:val="21"/>
        </w:rPr>
        <w:t>液位、</w:t>
      </w:r>
      <w:r>
        <w:rPr>
          <w:rFonts w:cs="Times New Roman" w:hint="eastAsia"/>
          <w:sz w:val="21"/>
          <w:szCs w:val="21"/>
        </w:rPr>
        <w:t>进料</w:t>
      </w:r>
      <w:r>
        <w:rPr>
          <w:rFonts w:cs="Times New Roman"/>
          <w:sz w:val="21"/>
          <w:szCs w:val="21"/>
        </w:rPr>
        <w:t>流量和压力控制器</w:t>
      </w:r>
      <w:r>
        <w:rPr>
          <w:rFonts w:cs="Times New Roman" w:hint="eastAsia"/>
          <w:sz w:val="21"/>
          <w:szCs w:val="21"/>
        </w:rPr>
        <w:t>等</w:t>
      </w:r>
      <w:r>
        <w:rPr>
          <w:rFonts w:cs="Times New Roman"/>
          <w:sz w:val="21"/>
          <w:szCs w:val="21"/>
        </w:rPr>
        <w:t>基本控制</w:t>
      </w:r>
      <w:r>
        <w:rPr>
          <w:rFonts w:cs="Times New Roman" w:hint="eastAsia"/>
          <w:sz w:val="21"/>
          <w:szCs w:val="21"/>
        </w:rPr>
        <w:t>器，</w:t>
      </w:r>
      <w:r w:rsidRPr="004764FD">
        <w:rPr>
          <w:rFonts w:cs="Times New Roman" w:hint="eastAsia"/>
          <w:sz w:val="21"/>
          <w:szCs w:val="21"/>
        </w:rPr>
        <w:t>并输入控制器的增益</w:t>
      </w:r>
      <w:r w:rsidRPr="004764FD">
        <w:rPr>
          <w:rFonts w:cs="Times New Roman" w:hint="eastAsia"/>
          <w:i/>
          <w:sz w:val="21"/>
          <w:szCs w:val="21"/>
        </w:rPr>
        <w:t>KC</w:t>
      </w:r>
      <w:r w:rsidRPr="004764FD">
        <w:rPr>
          <w:rFonts w:cs="Times New Roman" w:hint="eastAsia"/>
          <w:sz w:val="21"/>
          <w:szCs w:val="21"/>
        </w:rPr>
        <w:t>和停留时间</w:t>
      </w:r>
      <w:r w:rsidRPr="004764FD">
        <w:rPr>
          <w:rFonts w:cs="Times New Roman" w:hint="eastAsia"/>
          <w:i/>
          <w:sz w:val="21"/>
          <w:szCs w:val="21"/>
        </w:rPr>
        <w:t>τ</w:t>
      </w:r>
      <w:r w:rsidRPr="004764FD">
        <w:rPr>
          <w:rFonts w:cs="Times New Roman" w:hint="eastAsia"/>
          <w:sz w:val="21"/>
          <w:szCs w:val="21"/>
          <w:vertAlign w:val="subscript"/>
        </w:rPr>
        <w:t>I</w:t>
      </w:r>
      <w:r w:rsidRPr="004764FD">
        <w:rPr>
          <w:rFonts w:cs="Times New Roman" w:hint="eastAsia"/>
          <w:sz w:val="21"/>
          <w:szCs w:val="21"/>
          <w:vertAlign w:val="superscript"/>
        </w:rPr>
        <w:t>[4,8]</w:t>
      </w:r>
      <w:r w:rsidRPr="004764FD">
        <w:rPr>
          <w:rFonts w:cs="Times New Roman" w:hint="eastAsia"/>
          <w:sz w:val="21"/>
          <w:szCs w:val="21"/>
        </w:rPr>
        <w:t>。</w:t>
      </w:r>
      <w:r>
        <w:rPr>
          <w:rFonts w:cs="Times New Roman" w:hint="eastAsia"/>
          <w:sz w:val="21"/>
          <w:szCs w:val="21"/>
        </w:rPr>
        <w:t>面对</w:t>
      </w:r>
      <w:r>
        <w:rPr>
          <w:rFonts w:cs="Times New Roman"/>
          <w:sz w:val="21"/>
          <w:szCs w:val="21"/>
        </w:rPr>
        <w:t>进料流率</w:t>
      </w:r>
      <w:r>
        <w:rPr>
          <w:rFonts w:cs="Times New Roman" w:hint="eastAsia"/>
          <w:sz w:val="21"/>
          <w:szCs w:val="21"/>
        </w:rPr>
        <w:t>或</w:t>
      </w:r>
      <w:r>
        <w:rPr>
          <w:rFonts w:cs="Times New Roman"/>
          <w:sz w:val="21"/>
          <w:szCs w:val="21"/>
        </w:rPr>
        <w:t>进料组成</w:t>
      </w:r>
      <w:r>
        <w:rPr>
          <w:rFonts w:cs="Times New Roman" w:hint="eastAsia"/>
          <w:sz w:val="21"/>
          <w:szCs w:val="21"/>
        </w:rPr>
        <w:t>扰动，其响应结果显示产品纯度</w:t>
      </w:r>
      <w:r>
        <w:rPr>
          <w:rFonts w:cs="Times New Roman"/>
          <w:sz w:val="21"/>
          <w:szCs w:val="21"/>
        </w:rPr>
        <w:t>出现发散现象，基本控制结构</w:t>
      </w:r>
      <w:r>
        <w:rPr>
          <w:rFonts w:cs="Times New Roman" w:hint="eastAsia"/>
          <w:sz w:val="21"/>
          <w:szCs w:val="21"/>
        </w:rPr>
        <w:t>性能较差，根本</w:t>
      </w:r>
      <w:r>
        <w:rPr>
          <w:rFonts w:cs="Times New Roman"/>
          <w:sz w:val="21"/>
          <w:szCs w:val="21"/>
        </w:rPr>
        <w:t>无法</w:t>
      </w:r>
      <w:r>
        <w:rPr>
          <w:rFonts w:cs="Times New Roman" w:hint="eastAsia"/>
          <w:sz w:val="21"/>
          <w:szCs w:val="21"/>
        </w:rPr>
        <w:t>阻抗</w:t>
      </w:r>
      <w:r>
        <w:rPr>
          <w:rFonts w:cs="Times New Roman"/>
          <w:sz w:val="21"/>
          <w:szCs w:val="21"/>
        </w:rPr>
        <w:t>产品瞬间</w:t>
      </w:r>
      <w:r>
        <w:rPr>
          <w:rFonts w:cs="Times New Roman" w:hint="eastAsia"/>
          <w:sz w:val="21"/>
          <w:szCs w:val="21"/>
        </w:rPr>
        <w:t>波动带来的影响</w:t>
      </w:r>
      <w:r>
        <w:rPr>
          <w:rFonts w:cs="Times New Roman"/>
          <w:sz w:val="21"/>
          <w:szCs w:val="21"/>
        </w:rPr>
        <w:t>。</w:t>
      </w:r>
    </w:p>
    <w:p w14:paraId="6B80EC0A" w14:textId="77777777" w:rsidR="00774D99" w:rsidRPr="00562A07" w:rsidRDefault="00EB5CCA">
      <w:pPr>
        <w:spacing w:line="320" w:lineRule="exact"/>
        <w:ind w:firstLineChars="0" w:firstLine="0"/>
        <w:rPr>
          <w:rFonts w:cs="Times New Roman"/>
          <w:b/>
          <w:sz w:val="21"/>
          <w:szCs w:val="21"/>
        </w:rPr>
      </w:pPr>
      <w:r w:rsidRPr="00562A07">
        <w:rPr>
          <w:rFonts w:cs="Times New Roman" w:hint="eastAsia"/>
          <w:b/>
          <w:sz w:val="21"/>
          <w:szCs w:val="21"/>
        </w:rPr>
        <w:t xml:space="preserve">2.2 </w:t>
      </w:r>
      <w:r w:rsidRPr="00562A07">
        <w:rPr>
          <w:rFonts w:cs="Times New Roman" w:hint="eastAsia"/>
          <w:b/>
          <w:sz w:val="21"/>
          <w:szCs w:val="21"/>
        </w:rPr>
        <w:t>温度控制结构</w:t>
      </w:r>
    </w:p>
    <w:p w14:paraId="6B80EC0B" w14:textId="77777777" w:rsidR="00774D99" w:rsidRDefault="00EB5CCA">
      <w:pPr>
        <w:spacing w:line="320" w:lineRule="exact"/>
        <w:ind w:firstLine="420"/>
        <w:rPr>
          <w:rFonts w:cs="Times New Roman"/>
          <w:sz w:val="21"/>
          <w:szCs w:val="21"/>
        </w:rPr>
      </w:pPr>
      <w:r>
        <w:rPr>
          <w:rFonts w:cs="Times New Roman" w:hint="eastAsia"/>
          <w:sz w:val="21"/>
          <w:szCs w:val="21"/>
        </w:rPr>
        <w:t>保持</w:t>
      </w:r>
      <w:r>
        <w:rPr>
          <w:rFonts w:cs="Times New Roman"/>
          <w:sz w:val="21"/>
          <w:szCs w:val="21"/>
        </w:rPr>
        <w:t>基本控制结构</w:t>
      </w:r>
      <w:r>
        <w:rPr>
          <w:rFonts w:cs="Times New Roman" w:hint="eastAsia"/>
          <w:sz w:val="21"/>
          <w:szCs w:val="21"/>
        </w:rPr>
        <w:t>不变</w:t>
      </w:r>
      <w:r>
        <w:rPr>
          <w:rFonts w:cs="Times New Roman"/>
          <w:sz w:val="21"/>
          <w:szCs w:val="21"/>
        </w:rPr>
        <w:t>，</w:t>
      </w:r>
      <w:r>
        <w:rPr>
          <w:rFonts w:cs="Times New Roman" w:hint="eastAsia"/>
          <w:sz w:val="21"/>
          <w:szCs w:val="21"/>
        </w:rPr>
        <w:t>添加</w:t>
      </w:r>
      <w:r>
        <w:rPr>
          <w:rFonts w:cs="Times New Roman"/>
          <w:sz w:val="21"/>
          <w:szCs w:val="21"/>
        </w:rPr>
        <w:t>温度控制器，通过</w:t>
      </w:r>
      <w:r>
        <w:rPr>
          <w:rFonts w:cs="Times New Roman" w:hint="eastAsia"/>
          <w:sz w:val="21"/>
          <w:szCs w:val="21"/>
        </w:rPr>
        <w:t>监测精馏塔</w:t>
      </w:r>
      <w:r>
        <w:rPr>
          <w:rFonts w:cs="Times New Roman"/>
          <w:sz w:val="21"/>
          <w:szCs w:val="21"/>
        </w:rPr>
        <w:t>灵敏板</w:t>
      </w:r>
      <w:r>
        <w:rPr>
          <w:rFonts w:cs="Times New Roman" w:hint="eastAsia"/>
          <w:sz w:val="21"/>
          <w:szCs w:val="21"/>
        </w:rPr>
        <w:t>温度反向</w:t>
      </w:r>
      <w:r>
        <w:rPr>
          <w:rFonts w:cs="Times New Roman"/>
          <w:sz w:val="21"/>
          <w:szCs w:val="21"/>
        </w:rPr>
        <w:t>作用</w:t>
      </w:r>
      <w:r>
        <w:rPr>
          <w:rFonts w:cs="Times New Roman" w:hint="eastAsia"/>
          <w:sz w:val="21"/>
          <w:szCs w:val="21"/>
        </w:rPr>
        <w:t>操纵</w:t>
      </w:r>
      <w:r>
        <w:rPr>
          <w:rFonts w:cs="Times New Roman"/>
          <w:sz w:val="21"/>
          <w:szCs w:val="21"/>
        </w:rPr>
        <w:t>精馏塔再沸器热量负荷从而控制产品纯度。</w:t>
      </w:r>
    </w:p>
    <w:p w14:paraId="6B80EC0C" w14:textId="77777777" w:rsidR="00774D99" w:rsidRDefault="00EB5CCA">
      <w:pPr>
        <w:spacing w:line="320" w:lineRule="exact"/>
        <w:ind w:firstLine="420"/>
        <w:rPr>
          <w:rFonts w:cs="Times New Roman"/>
          <w:sz w:val="21"/>
          <w:szCs w:val="21"/>
        </w:rPr>
      </w:pPr>
      <w:r>
        <w:rPr>
          <w:rFonts w:cs="Times New Roman" w:hint="eastAsia"/>
          <w:sz w:val="21"/>
          <w:szCs w:val="21"/>
        </w:rPr>
        <w:t>图</w:t>
      </w:r>
      <w:r>
        <w:rPr>
          <w:rFonts w:cs="Times New Roman" w:hint="eastAsia"/>
          <w:sz w:val="21"/>
          <w:szCs w:val="21"/>
        </w:rPr>
        <w:t>1</w:t>
      </w:r>
      <w:r>
        <w:rPr>
          <w:rFonts w:cs="Times New Roman" w:hint="eastAsia"/>
          <w:sz w:val="21"/>
          <w:szCs w:val="21"/>
        </w:rPr>
        <w:t>给出</w:t>
      </w:r>
      <w:r>
        <w:rPr>
          <w:rFonts w:cs="Times New Roman"/>
          <w:sz w:val="21"/>
          <w:szCs w:val="21"/>
        </w:rPr>
        <w:t>了</w:t>
      </w:r>
      <w:r>
        <w:rPr>
          <w:rFonts w:cs="Times New Roman" w:hint="eastAsia"/>
          <w:sz w:val="21"/>
          <w:szCs w:val="21"/>
        </w:rPr>
        <w:t>温度灵敏判据</w:t>
      </w:r>
      <w:r>
        <w:rPr>
          <w:rFonts w:cs="Times New Roman" w:hint="eastAsia"/>
          <w:sz w:val="21"/>
          <w:szCs w:val="21"/>
        </w:rPr>
        <w:t>-</w:t>
      </w:r>
      <w:r>
        <w:rPr>
          <w:rFonts w:cs="Times New Roman" w:hint="eastAsia"/>
          <w:sz w:val="21"/>
          <w:szCs w:val="21"/>
        </w:rPr>
        <w:t>高压塔</w:t>
      </w:r>
      <w:r>
        <w:rPr>
          <w:rFonts w:cs="Times New Roman"/>
          <w:sz w:val="21"/>
          <w:szCs w:val="21"/>
        </w:rPr>
        <w:t>和常压塔的温度分布和温度斜率分布。</w:t>
      </w:r>
      <w:r>
        <w:rPr>
          <w:rFonts w:cs="Times New Roman" w:hint="eastAsia"/>
          <w:sz w:val="21"/>
          <w:szCs w:val="21"/>
        </w:rPr>
        <w:t>采用</w:t>
      </w:r>
      <w:r>
        <w:rPr>
          <w:rFonts w:cs="Times New Roman"/>
          <w:sz w:val="21"/>
          <w:szCs w:val="21"/>
        </w:rPr>
        <w:t>斜率判据选取</w:t>
      </w:r>
      <w:r>
        <w:rPr>
          <w:rFonts w:cs="Times New Roman" w:hint="eastAsia"/>
          <w:sz w:val="21"/>
          <w:szCs w:val="21"/>
        </w:rPr>
        <w:t>塔板</w:t>
      </w:r>
      <w:r>
        <w:rPr>
          <w:rFonts w:cs="Times New Roman"/>
          <w:sz w:val="21"/>
          <w:szCs w:val="21"/>
        </w:rPr>
        <w:t>温度反应最灵敏的塔板作为</w:t>
      </w:r>
      <w:r>
        <w:rPr>
          <w:rFonts w:cs="Times New Roman" w:hint="eastAsia"/>
          <w:sz w:val="21"/>
          <w:szCs w:val="21"/>
        </w:rPr>
        <w:t>高压塔</w:t>
      </w:r>
      <w:r>
        <w:rPr>
          <w:rFonts w:cs="Times New Roman"/>
          <w:sz w:val="21"/>
          <w:szCs w:val="21"/>
        </w:rPr>
        <w:t>和常压塔的温度灵敏板</w:t>
      </w:r>
      <w:r>
        <w:rPr>
          <w:rFonts w:cs="Times New Roman" w:hint="eastAsia"/>
          <w:sz w:val="21"/>
          <w:szCs w:val="21"/>
        </w:rPr>
        <w:t>，</w:t>
      </w:r>
      <w:r>
        <w:rPr>
          <w:rFonts w:cs="Times New Roman"/>
          <w:sz w:val="21"/>
          <w:szCs w:val="21"/>
        </w:rPr>
        <w:t>因此温度灵敏板</w:t>
      </w:r>
      <w:r>
        <w:rPr>
          <w:rFonts w:cs="Times New Roman" w:hint="eastAsia"/>
          <w:sz w:val="21"/>
          <w:szCs w:val="21"/>
        </w:rPr>
        <w:t>分别选</w:t>
      </w:r>
      <w:r>
        <w:rPr>
          <w:rFonts w:cs="Times New Roman"/>
          <w:sz w:val="21"/>
          <w:szCs w:val="21"/>
        </w:rPr>
        <w:t>择第</w:t>
      </w:r>
      <w:r>
        <w:rPr>
          <w:rFonts w:cs="Times New Roman" w:hint="eastAsia"/>
          <w:sz w:val="21"/>
          <w:szCs w:val="21"/>
        </w:rPr>
        <w:t>35</w:t>
      </w:r>
      <w:r>
        <w:rPr>
          <w:rFonts w:cs="Times New Roman" w:hint="eastAsia"/>
          <w:sz w:val="21"/>
          <w:szCs w:val="21"/>
        </w:rPr>
        <w:t>块板</w:t>
      </w:r>
      <w:r>
        <w:rPr>
          <w:rFonts w:cs="Times New Roman"/>
          <w:sz w:val="21"/>
          <w:szCs w:val="21"/>
        </w:rPr>
        <w:t>和第</w:t>
      </w:r>
      <w:r>
        <w:rPr>
          <w:rFonts w:cs="Times New Roman" w:hint="eastAsia"/>
          <w:sz w:val="21"/>
          <w:szCs w:val="21"/>
        </w:rPr>
        <w:t>28</w:t>
      </w:r>
      <w:r>
        <w:rPr>
          <w:rFonts w:cs="Times New Roman" w:hint="eastAsia"/>
          <w:sz w:val="21"/>
          <w:szCs w:val="21"/>
        </w:rPr>
        <w:t>块</w:t>
      </w:r>
      <w:r>
        <w:rPr>
          <w:rFonts w:cs="Times New Roman"/>
          <w:sz w:val="21"/>
          <w:szCs w:val="21"/>
        </w:rPr>
        <w:t>板。</w:t>
      </w:r>
    </w:p>
    <w:p w14:paraId="6B80EC0D" w14:textId="77777777" w:rsidR="00774D99" w:rsidRDefault="00EB5CCA">
      <w:pPr>
        <w:spacing w:line="320" w:lineRule="exact"/>
        <w:ind w:firstLine="420"/>
        <w:rPr>
          <w:sz w:val="21"/>
          <w:szCs w:val="21"/>
        </w:rPr>
      </w:pPr>
      <w:r>
        <w:rPr>
          <w:rFonts w:cs="Times New Roman" w:hint="eastAsia"/>
          <w:sz w:val="21"/>
          <w:szCs w:val="21"/>
        </w:rPr>
        <w:t>对</w:t>
      </w:r>
      <w:r>
        <w:rPr>
          <w:rFonts w:cs="Times New Roman"/>
          <w:sz w:val="21"/>
          <w:szCs w:val="21"/>
        </w:rPr>
        <w:t>温度控制器进行</w:t>
      </w:r>
      <w:r>
        <w:rPr>
          <w:rFonts w:cs="Times New Roman" w:hint="eastAsia"/>
          <w:sz w:val="21"/>
          <w:szCs w:val="21"/>
        </w:rPr>
        <w:t>闭路</w:t>
      </w:r>
      <w:r>
        <w:rPr>
          <w:rFonts w:cs="Times New Roman"/>
          <w:sz w:val="21"/>
          <w:szCs w:val="21"/>
        </w:rPr>
        <w:t>调谐，添加一个</w:t>
      </w:r>
      <w:r>
        <w:rPr>
          <w:rFonts w:cs="Times New Roman"/>
          <w:sz w:val="21"/>
          <w:szCs w:val="21"/>
        </w:rPr>
        <w:t>deadtime</w:t>
      </w:r>
      <w:r>
        <w:rPr>
          <w:rFonts w:cs="Times New Roman" w:hint="eastAsia"/>
          <w:sz w:val="21"/>
          <w:szCs w:val="21"/>
        </w:rPr>
        <w:t>滞后</w:t>
      </w:r>
      <w:r>
        <w:rPr>
          <w:rFonts w:cs="Times New Roman"/>
          <w:sz w:val="21"/>
          <w:szCs w:val="21"/>
        </w:rPr>
        <w:t>时间模块，</w:t>
      </w:r>
      <w:r>
        <w:rPr>
          <w:rFonts w:cs="Times New Roman" w:hint="eastAsia"/>
          <w:sz w:val="21"/>
          <w:szCs w:val="21"/>
        </w:rPr>
        <w:t>滞后</w:t>
      </w:r>
      <w:r>
        <w:rPr>
          <w:rFonts w:cs="Times New Roman"/>
          <w:sz w:val="21"/>
          <w:szCs w:val="21"/>
        </w:rPr>
        <w:t>时间设为</w:t>
      </w:r>
      <w:r>
        <w:rPr>
          <w:rFonts w:cs="Times New Roman" w:hint="eastAsia"/>
          <w:sz w:val="21"/>
          <w:szCs w:val="21"/>
        </w:rPr>
        <w:t>1</w:t>
      </w:r>
      <w:r>
        <w:rPr>
          <w:rFonts w:cs="Times New Roman"/>
          <w:sz w:val="21"/>
          <w:szCs w:val="21"/>
        </w:rPr>
        <w:t>min</w:t>
      </w:r>
      <w:r>
        <w:rPr>
          <w:rFonts w:cs="Times New Roman"/>
          <w:sz w:val="21"/>
          <w:szCs w:val="21"/>
        </w:rPr>
        <w:t>，</w:t>
      </w:r>
      <w:r>
        <w:rPr>
          <w:rFonts w:cs="Times New Roman" w:hint="eastAsia"/>
          <w:sz w:val="21"/>
          <w:szCs w:val="21"/>
        </w:rPr>
        <w:t>利用</w:t>
      </w:r>
      <w:proofErr w:type="spellStart"/>
      <w:r>
        <w:rPr>
          <w:rFonts w:hint="eastAsia"/>
          <w:sz w:val="21"/>
          <w:szCs w:val="21"/>
        </w:rPr>
        <w:t>Tyreus-Luyben</w:t>
      </w:r>
      <w:proofErr w:type="spellEnd"/>
      <w:r>
        <w:rPr>
          <w:rFonts w:hint="eastAsia"/>
          <w:sz w:val="21"/>
          <w:szCs w:val="21"/>
        </w:rPr>
        <w:t>调优规则</w:t>
      </w:r>
      <w:r>
        <w:rPr>
          <w:rFonts w:cs="Times New Roman"/>
          <w:sz w:val="21"/>
          <w:szCs w:val="21"/>
        </w:rPr>
        <w:fldChar w:fldCharType="begin"/>
      </w:r>
      <w:r>
        <w:rPr>
          <w:rFonts w:cs="Times New Roman"/>
          <w:sz w:val="21"/>
          <w:szCs w:val="21"/>
        </w:rPr>
        <w:instrText xml:space="preserve"> ADDIN EN.CITE &lt;EndNote&gt;&lt;Cite&gt;&lt;Author&gt;Zhaoyou Zhu&lt;/Author&gt;&lt;Year&gt;2017&lt;/Year&gt;&lt;RecNum&gt;16&lt;/RecNum&gt;&lt;DisplayText&gt;&lt;style face="superscript"&gt;[7]&lt;/style&gt;&lt;/DisplayText&gt;&lt;record&gt;&lt;rec-number&gt;16&lt;/rec-number&gt;&lt;foreign-keys&gt;&lt;key app="EN" db-id="2eftdx003x20s4eves6xf291v2z2vds9twz5"&gt;16&lt;/key&gt;&lt;key app="ENWeb" db-id=""&gt;0&lt;/key&gt;&lt;/foreign-keys&gt;&lt;ref-type name="Journal Article"&gt;17&lt;/ref-type&gt;&lt;contributors&gt;&lt;authors&gt;&lt;author&gt;Zhaoyou Zhu, Dongfang Xu, Hui Jia, Yongteng Zhao, Yinglong Wang*&lt;/author&gt;&lt;/authors&gt;&lt;/contributors&gt;&lt;titles&gt;&lt;title&gt;Heat integration and control of a triple-column pressure-swing distillation process&lt;/title&gt;&lt;secondary-title&gt;Industrial engineering chemistry research&lt;/secondary-title&gt;&lt;/titles&gt;&lt;periodical&gt;&lt;full-title&gt;Industrial engineering chemistry research&lt;/full-title&gt;&lt;/periodical&gt;&lt;pages&gt;2150-2167&lt;/pages&gt;&lt;volume&gt;56&lt;/volume&gt;&lt;number&gt;8&lt;/number&gt;&lt;dates&gt;&lt;year&gt;2017&lt;/year&gt;&lt;/dates&gt;&lt;urls&gt;&lt;/urls&gt;&lt;electronic-resource-num&gt;10.1021/acs.iecr.6b04118&lt;/electronic-resource-num&gt;&lt;/record&gt;&lt;/Cite&gt;&lt;/EndNote&gt;</w:instrText>
      </w:r>
      <w:r>
        <w:rPr>
          <w:rFonts w:cs="Times New Roman"/>
          <w:sz w:val="21"/>
          <w:szCs w:val="21"/>
        </w:rPr>
        <w:fldChar w:fldCharType="separate"/>
      </w:r>
      <w:r>
        <w:rPr>
          <w:rFonts w:cs="Times New Roman"/>
          <w:sz w:val="21"/>
          <w:szCs w:val="21"/>
          <w:vertAlign w:val="superscript"/>
        </w:rPr>
        <w:t>[</w:t>
      </w:r>
      <w:r>
        <w:rPr>
          <w:rFonts w:hint="eastAsia"/>
          <w:sz w:val="21"/>
          <w:szCs w:val="21"/>
          <w:vertAlign w:val="superscript"/>
        </w:rPr>
        <w:t>8</w:t>
      </w:r>
      <w:r>
        <w:rPr>
          <w:rFonts w:cs="Times New Roman"/>
          <w:sz w:val="21"/>
          <w:szCs w:val="21"/>
          <w:vertAlign w:val="superscript"/>
        </w:rPr>
        <w:t>]</w:t>
      </w:r>
      <w:r>
        <w:rPr>
          <w:rFonts w:cs="Times New Roman"/>
          <w:sz w:val="21"/>
          <w:szCs w:val="21"/>
        </w:rPr>
        <w:fldChar w:fldCharType="end"/>
      </w:r>
      <w:r>
        <w:rPr>
          <w:rFonts w:hint="eastAsia"/>
          <w:sz w:val="21"/>
          <w:szCs w:val="21"/>
        </w:rPr>
        <w:t>分别获得</w:t>
      </w:r>
      <w:r>
        <w:rPr>
          <w:sz w:val="21"/>
          <w:szCs w:val="21"/>
        </w:rPr>
        <w:t>两个温度控制器的调谐参数</w:t>
      </w:r>
      <w:r>
        <w:rPr>
          <w:rFonts w:hint="eastAsia"/>
          <w:sz w:val="21"/>
          <w:szCs w:val="21"/>
        </w:rPr>
        <w:t>，详</w:t>
      </w:r>
      <w:r>
        <w:rPr>
          <w:sz w:val="21"/>
          <w:szCs w:val="21"/>
        </w:rPr>
        <w:t>见表</w:t>
      </w:r>
      <w:r>
        <w:rPr>
          <w:rFonts w:hint="eastAsia"/>
          <w:sz w:val="21"/>
          <w:szCs w:val="21"/>
        </w:rPr>
        <w:t>1</w:t>
      </w:r>
      <w:r>
        <w:rPr>
          <w:rFonts w:hint="eastAsia"/>
          <w:sz w:val="21"/>
          <w:szCs w:val="21"/>
        </w:rPr>
        <w:t>。</w:t>
      </w:r>
    </w:p>
    <w:p w14:paraId="6B80EC0E" w14:textId="77777777" w:rsidR="00774D99" w:rsidRDefault="00774D99">
      <w:pPr>
        <w:spacing w:line="240" w:lineRule="auto"/>
        <w:ind w:firstLineChars="0" w:firstLine="0"/>
        <w:jc w:val="center"/>
        <w:rPr>
          <w:rFonts w:cs="Times New Roman"/>
          <w:sz w:val="21"/>
          <w:szCs w:val="21"/>
        </w:rPr>
      </w:pPr>
    </w:p>
    <w:p w14:paraId="6B80EC0F" w14:textId="77777777" w:rsidR="00774D99" w:rsidRDefault="00774D99">
      <w:pPr>
        <w:spacing w:line="240" w:lineRule="auto"/>
        <w:ind w:firstLineChars="0" w:firstLine="0"/>
        <w:jc w:val="center"/>
        <w:rPr>
          <w:rFonts w:cs="Times New Roman"/>
          <w:sz w:val="21"/>
          <w:szCs w:val="21"/>
        </w:rPr>
        <w:sectPr w:rsidR="00774D99">
          <w:footerReference w:type="first" r:id="rId15"/>
          <w:pgSz w:w="11906" w:h="16838"/>
          <w:pgMar w:top="1440" w:right="1800" w:bottom="1440" w:left="1800" w:header="851" w:footer="1417" w:gutter="0"/>
          <w:cols w:num="2" w:space="720" w:equalWidth="0">
            <w:col w:w="3940" w:space="425"/>
            <w:col w:w="3940"/>
          </w:cols>
          <w:titlePg/>
          <w:docGrid w:type="lines" w:linePitch="326"/>
        </w:sectPr>
      </w:pPr>
    </w:p>
    <w:p w14:paraId="6B80EC10" w14:textId="77777777" w:rsidR="00774D99" w:rsidRDefault="00EB5CCA">
      <w:pPr>
        <w:spacing w:line="240" w:lineRule="auto"/>
        <w:ind w:firstLineChars="0" w:firstLine="0"/>
        <w:jc w:val="center"/>
        <w:rPr>
          <w:rFonts w:cs="Times New Roman"/>
          <w:sz w:val="21"/>
          <w:szCs w:val="21"/>
        </w:rPr>
      </w:pPr>
      <w:r>
        <w:rPr>
          <w:rFonts w:cs="Times New Roman"/>
          <w:noProof/>
          <w:sz w:val="21"/>
          <w:szCs w:val="21"/>
        </w:rPr>
        <w:lastRenderedPageBreak/>
        <w:drawing>
          <wp:inline distT="0" distB="0" distL="0" distR="0" wp14:anchorId="6B80EC7E" wp14:editId="6B80EC7F">
            <wp:extent cx="4186555" cy="3164205"/>
            <wp:effectExtent l="0" t="0" r="4445" b="17145"/>
            <wp:docPr id="1" name="图片 1" descr="C:\Users\Administrator\Desktop\乙腈水\图\未标题-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乙腈水\图\未标题-1.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186555" cy="3164205"/>
                    </a:xfrm>
                    <a:prstGeom prst="rect">
                      <a:avLst/>
                    </a:prstGeom>
                    <a:noFill/>
                    <a:ln>
                      <a:noFill/>
                    </a:ln>
                  </pic:spPr>
                </pic:pic>
              </a:graphicData>
            </a:graphic>
          </wp:inline>
        </w:drawing>
      </w:r>
    </w:p>
    <w:p w14:paraId="6B80EC11" w14:textId="112EE4FF" w:rsidR="00774D99" w:rsidRPr="002661ED" w:rsidRDefault="00EB5CCA">
      <w:pPr>
        <w:pStyle w:val="a7"/>
        <w:spacing w:line="320" w:lineRule="exact"/>
        <w:rPr>
          <w:rFonts w:asciiTheme="majorEastAsia" w:eastAsiaTheme="majorEastAsia" w:hAnsiTheme="majorEastAsia"/>
          <w:b/>
          <w:sz w:val="18"/>
          <w:szCs w:val="18"/>
        </w:rPr>
      </w:pPr>
      <w:r w:rsidRPr="002661ED">
        <w:rPr>
          <w:rFonts w:asciiTheme="majorEastAsia" w:eastAsiaTheme="majorEastAsia" w:hAnsiTheme="majorEastAsia" w:hint="eastAsia"/>
          <w:b/>
          <w:sz w:val="18"/>
          <w:szCs w:val="18"/>
        </w:rPr>
        <w:t>图1</w:t>
      </w:r>
      <w:r w:rsidR="002661ED" w:rsidRPr="002661ED">
        <w:rPr>
          <w:rFonts w:asciiTheme="majorEastAsia" w:eastAsiaTheme="majorEastAsia" w:hAnsiTheme="majorEastAsia"/>
          <w:b/>
          <w:sz w:val="18"/>
          <w:szCs w:val="18"/>
        </w:rPr>
        <w:t xml:space="preserve">  </w:t>
      </w:r>
      <w:r w:rsidRPr="002661ED">
        <w:rPr>
          <w:rFonts w:asciiTheme="majorEastAsia" w:eastAsiaTheme="majorEastAsia" w:hAnsiTheme="majorEastAsia" w:hint="eastAsia"/>
          <w:b/>
          <w:sz w:val="18"/>
          <w:szCs w:val="18"/>
        </w:rPr>
        <w:t>高压塔</w:t>
      </w:r>
      <w:r w:rsidRPr="002661ED">
        <w:rPr>
          <w:rFonts w:asciiTheme="majorEastAsia" w:eastAsiaTheme="majorEastAsia" w:hAnsiTheme="majorEastAsia"/>
          <w:b/>
          <w:sz w:val="18"/>
          <w:szCs w:val="18"/>
        </w:rPr>
        <w:t>和常压塔</w:t>
      </w:r>
      <w:r w:rsidRPr="002661ED">
        <w:rPr>
          <w:rFonts w:asciiTheme="majorEastAsia" w:eastAsiaTheme="majorEastAsia" w:hAnsiTheme="majorEastAsia" w:hint="eastAsia"/>
          <w:b/>
          <w:sz w:val="18"/>
          <w:szCs w:val="18"/>
        </w:rPr>
        <w:t>温度分布和温度斜率分布</w:t>
      </w:r>
    </w:p>
    <w:p w14:paraId="6B80EC12" w14:textId="06FC1542" w:rsidR="00774D99" w:rsidRPr="000A3602" w:rsidRDefault="00EB5CCA">
      <w:pPr>
        <w:pStyle w:val="a7"/>
        <w:spacing w:line="320" w:lineRule="exact"/>
        <w:rPr>
          <w:rFonts w:asciiTheme="majorEastAsia" w:eastAsiaTheme="majorEastAsia" w:hAnsiTheme="majorEastAsia"/>
          <w:b/>
          <w:sz w:val="18"/>
          <w:szCs w:val="18"/>
        </w:rPr>
      </w:pPr>
      <w:bookmarkStart w:id="0" w:name="OLE_LINK106"/>
      <w:bookmarkStart w:id="1" w:name="OLE_LINK105"/>
      <w:r w:rsidRPr="000A3602">
        <w:rPr>
          <w:rFonts w:asciiTheme="majorEastAsia" w:eastAsiaTheme="majorEastAsia" w:hAnsiTheme="majorEastAsia" w:hint="eastAsia"/>
          <w:b/>
          <w:sz w:val="18"/>
          <w:szCs w:val="18"/>
        </w:rPr>
        <w:t>表1</w:t>
      </w:r>
      <w:r w:rsidR="000A3602" w:rsidRPr="000A3602">
        <w:rPr>
          <w:rFonts w:asciiTheme="majorEastAsia" w:eastAsiaTheme="majorEastAsia" w:hAnsiTheme="majorEastAsia"/>
          <w:b/>
          <w:sz w:val="18"/>
          <w:szCs w:val="18"/>
        </w:rPr>
        <w:t xml:space="preserve">  </w:t>
      </w:r>
      <w:r w:rsidRPr="000A3602">
        <w:rPr>
          <w:rFonts w:asciiTheme="majorEastAsia" w:eastAsiaTheme="majorEastAsia" w:hAnsiTheme="majorEastAsia" w:hint="eastAsia"/>
          <w:b/>
          <w:sz w:val="18"/>
          <w:szCs w:val="18"/>
        </w:rPr>
        <w:t>温度控制器调谐参数</w:t>
      </w:r>
      <w:bookmarkEnd w:id="0"/>
      <w:bookmarkEnd w:id="1"/>
    </w:p>
    <w:tbl>
      <w:tblPr>
        <w:tblW w:w="0" w:type="auto"/>
        <w:tblBorders>
          <w:top w:val="single" w:sz="4" w:space="0" w:color="auto"/>
          <w:bottom w:val="single" w:sz="4" w:space="0" w:color="auto"/>
        </w:tblBorders>
        <w:tblLook w:val="04A0" w:firstRow="1" w:lastRow="0" w:firstColumn="1" w:lastColumn="0" w:noHBand="0" w:noVBand="1"/>
      </w:tblPr>
      <w:tblGrid>
        <w:gridCol w:w="3522"/>
        <w:gridCol w:w="2392"/>
        <w:gridCol w:w="2392"/>
      </w:tblGrid>
      <w:tr w:rsidR="000C19D6" w14:paraId="6B80EC16" w14:textId="77777777">
        <w:tc>
          <w:tcPr>
            <w:tcW w:w="3794" w:type="dxa"/>
            <w:tcBorders>
              <w:top w:val="single" w:sz="4" w:space="0" w:color="auto"/>
              <w:bottom w:val="single" w:sz="4" w:space="0" w:color="auto"/>
            </w:tcBorders>
            <w:shd w:val="clear" w:color="auto" w:fill="auto"/>
          </w:tcPr>
          <w:p w14:paraId="6B80EC13" w14:textId="5173E427" w:rsidR="00774D99" w:rsidRDefault="004764FD">
            <w:pPr>
              <w:pStyle w:val="a7"/>
              <w:spacing w:line="320" w:lineRule="exact"/>
              <w:rPr>
                <w:szCs w:val="21"/>
              </w:rPr>
            </w:pPr>
            <w:bookmarkStart w:id="2" w:name="OLE_LINK104"/>
            <w:bookmarkStart w:id="3" w:name="OLE_LINK101"/>
            <w:r>
              <w:rPr>
                <w:rFonts w:hint="eastAsia"/>
                <w:szCs w:val="21"/>
              </w:rPr>
              <w:t>参数</w:t>
            </w:r>
          </w:p>
        </w:tc>
        <w:tc>
          <w:tcPr>
            <w:tcW w:w="2548" w:type="dxa"/>
            <w:tcBorders>
              <w:top w:val="single" w:sz="4" w:space="0" w:color="auto"/>
              <w:bottom w:val="single" w:sz="4" w:space="0" w:color="auto"/>
            </w:tcBorders>
            <w:shd w:val="clear" w:color="auto" w:fill="auto"/>
          </w:tcPr>
          <w:p w14:paraId="6B80EC14" w14:textId="77777777" w:rsidR="00774D99" w:rsidRDefault="00EB5CCA">
            <w:pPr>
              <w:pStyle w:val="a7"/>
              <w:spacing w:line="320" w:lineRule="exact"/>
              <w:rPr>
                <w:szCs w:val="21"/>
              </w:rPr>
            </w:pPr>
            <w:r w:rsidRPr="004764FD">
              <w:rPr>
                <w:rFonts w:hint="eastAsia"/>
                <w:i/>
                <w:szCs w:val="21"/>
              </w:rPr>
              <w:t>TC</w:t>
            </w:r>
            <w:r w:rsidRPr="004764FD">
              <w:rPr>
                <w:rFonts w:hint="eastAsia"/>
                <w:szCs w:val="21"/>
                <w:vertAlign w:val="subscript"/>
              </w:rPr>
              <w:t>1</w:t>
            </w:r>
          </w:p>
        </w:tc>
        <w:tc>
          <w:tcPr>
            <w:tcW w:w="2548" w:type="dxa"/>
            <w:tcBorders>
              <w:top w:val="single" w:sz="4" w:space="0" w:color="auto"/>
              <w:bottom w:val="single" w:sz="4" w:space="0" w:color="auto"/>
            </w:tcBorders>
            <w:shd w:val="clear" w:color="auto" w:fill="auto"/>
          </w:tcPr>
          <w:p w14:paraId="6B80EC15" w14:textId="77777777" w:rsidR="00774D99" w:rsidRDefault="00EB5CCA">
            <w:pPr>
              <w:pStyle w:val="a7"/>
              <w:spacing w:line="320" w:lineRule="exact"/>
              <w:rPr>
                <w:szCs w:val="21"/>
              </w:rPr>
            </w:pPr>
            <w:r w:rsidRPr="004764FD">
              <w:rPr>
                <w:rFonts w:hint="eastAsia"/>
                <w:i/>
                <w:szCs w:val="21"/>
              </w:rPr>
              <w:t>TC</w:t>
            </w:r>
            <w:r w:rsidRPr="004764FD">
              <w:rPr>
                <w:rFonts w:hint="eastAsia"/>
                <w:szCs w:val="21"/>
                <w:vertAlign w:val="subscript"/>
              </w:rPr>
              <w:t>2</w:t>
            </w:r>
          </w:p>
        </w:tc>
      </w:tr>
      <w:tr w:rsidR="000C19D6" w14:paraId="6B80EC1A" w14:textId="77777777">
        <w:tc>
          <w:tcPr>
            <w:tcW w:w="3794" w:type="dxa"/>
            <w:tcBorders>
              <w:top w:val="single" w:sz="4" w:space="0" w:color="auto"/>
            </w:tcBorders>
            <w:shd w:val="clear" w:color="auto" w:fill="auto"/>
          </w:tcPr>
          <w:p w14:paraId="6B80EC17" w14:textId="2930285A" w:rsidR="00774D99" w:rsidRDefault="004764FD">
            <w:pPr>
              <w:pStyle w:val="a7"/>
              <w:spacing w:line="320" w:lineRule="exact"/>
              <w:rPr>
                <w:szCs w:val="21"/>
              </w:rPr>
            </w:pPr>
            <w:r>
              <w:rPr>
                <w:rFonts w:hint="eastAsia"/>
                <w:szCs w:val="21"/>
              </w:rPr>
              <w:t>控制变量</w:t>
            </w:r>
          </w:p>
        </w:tc>
        <w:tc>
          <w:tcPr>
            <w:tcW w:w="2548" w:type="dxa"/>
            <w:tcBorders>
              <w:top w:val="single" w:sz="4" w:space="0" w:color="auto"/>
            </w:tcBorders>
            <w:shd w:val="clear" w:color="auto" w:fill="auto"/>
          </w:tcPr>
          <w:p w14:paraId="6B80EC18" w14:textId="77777777" w:rsidR="00774D99" w:rsidRDefault="00EB5CCA">
            <w:pPr>
              <w:pStyle w:val="a7"/>
              <w:spacing w:line="320" w:lineRule="exact"/>
              <w:rPr>
                <w:szCs w:val="21"/>
              </w:rPr>
            </w:pPr>
            <w:r w:rsidRPr="00093A57">
              <w:rPr>
                <w:i/>
                <w:szCs w:val="21"/>
              </w:rPr>
              <w:t>T</w:t>
            </w:r>
            <w:r>
              <w:rPr>
                <w:szCs w:val="21"/>
                <w:vertAlign w:val="subscript"/>
              </w:rPr>
              <w:t>1,</w:t>
            </w:r>
            <w:r>
              <w:rPr>
                <w:rFonts w:hint="eastAsia"/>
                <w:szCs w:val="21"/>
                <w:vertAlign w:val="subscript"/>
              </w:rPr>
              <w:t>35</w:t>
            </w:r>
          </w:p>
        </w:tc>
        <w:tc>
          <w:tcPr>
            <w:tcW w:w="2548" w:type="dxa"/>
            <w:tcBorders>
              <w:top w:val="single" w:sz="4" w:space="0" w:color="auto"/>
            </w:tcBorders>
            <w:shd w:val="clear" w:color="auto" w:fill="auto"/>
          </w:tcPr>
          <w:p w14:paraId="6B80EC19" w14:textId="77777777" w:rsidR="00774D99" w:rsidRDefault="00EB5CCA">
            <w:pPr>
              <w:pStyle w:val="a7"/>
              <w:spacing w:line="320" w:lineRule="exact"/>
              <w:rPr>
                <w:szCs w:val="21"/>
              </w:rPr>
            </w:pPr>
            <w:r w:rsidRPr="00093A57">
              <w:rPr>
                <w:i/>
                <w:szCs w:val="21"/>
              </w:rPr>
              <w:t>T</w:t>
            </w:r>
            <w:r>
              <w:rPr>
                <w:szCs w:val="21"/>
                <w:vertAlign w:val="subscript"/>
              </w:rPr>
              <w:t>2,28</w:t>
            </w:r>
          </w:p>
        </w:tc>
      </w:tr>
      <w:tr w:rsidR="000C19D6" w14:paraId="6B80EC1E" w14:textId="77777777">
        <w:tc>
          <w:tcPr>
            <w:tcW w:w="3794" w:type="dxa"/>
            <w:shd w:val="clear" w:color="auto" w:fill="auto"/>
          </w:tcPr>
          <w:p w14:paraId="6B80EC1B" w14:textId="6719579F" w:rsidR="00774D99" w:rsidRDefault="004764FD">
            <w:pPr>
              <w:pStyle w:val="a7"/>
              <w:spacing w:line="320" w:lineRule="exact"/>
              <w:rPr>
                <w:szCs w:val="21"/>
              </w:rPr>
            </w:pPr>
            <w:r>
              <w:rPr>
                <w:rFonts w:hint="eastAsia"/>
                <w:szCs w:val="21"/>
              </w:rPr>
              <w:t>被控变量</w:t>
            </w:r>
          </w:p>
        </w:tc>
        <w:tc>
          <w:tcPr>
            <w:tcW w:w="2548" w:type="dxa"/>
            <w:shd w:val="clear" w:color="auto" w:fill="auto"/>
          </w:tcPr>
          <w:p w14:paraId="6B80EC1C" w14:textId="77777777" w:rsidR="00774D99" w:rsidRDefault="00EB5CCA">
            <w:pPr>
              <w:pStyle w:val="a7"/>
              <w:spacing w:line="320" w:lineRule="exact"/>
              <w:rPr>
                <w:szCs w:val="21"/>
              </w:rPr>
            </w:pPr>
            <w:r>
              <w:rPr>
                <w:i/>
                <w:szCs w:val="21"/>
              </w:rPr>
              <w:t>Q</w:t>
            </w:r>
            <w:r w:rsidRPr="00093A57">
              <w:rPr>
                <w:i/>
                <w:szCs w:val="21"/>
                <w:vertAlign w:val="subscript"/>
              </w:rPr>
              <w:t>R</w:t>
            </w:r>
            <w:r w:rsidRPr="004764FD">
              <w:rPr>
                <w:szCs w:val="21"/>
                <w:vertAlign w:val="subscript"/>
              </w:rPr>
              <w:t>1</w:t>
            </w:r>
          </w:p>
        </w:tc>
        <w:tc>
          <w:tcPr>
            <w:tcW w:w="2548" w:type="dxa"/>
            <w:shd w:val="clear" w:color="auto" w:fill="auto"/>
          </w:tcPr>
          <w:p w14:paraId="6B80EC1D" w14:textId="77777777" w:rsidR="00774D99" w:rsidRDefault="00EB5CCA">
            <w:pPr>
              <w:pStyle w:val="a7"/>
              <w:spacing w:line="320" w:lineRule="exact"/>
              <w:rPr>
                <w:szCs w:val="21"/>
              </w:rPr>
            </w:pPr>
            <w:r>
              <w:rPr>
                <w:i/>
                <w:szCs w:val="21"/>
              </w:rPr>
              <w:t>Q</w:t>
            </w:r>
            <w:r w:rsidRPr="00093A57">
              <w:rPr>
                <w:i/>
                <w:szCs w:val="21"/>
                <w:vertAlign w:val="subscript"/>
              </w:rPr>
              <w:t>R</w:t>
            </w:r>
            <w:r>
              <w:rPr>
                <w:szCs w:val="21"/>
                <w:vertAlign w:val="subscript"/>
              </w:rPr>
              <w:t>2</w:t>
            </w:r>
          </w:p>
        </w:tc>
      </w:tr>
      <w:tr w:rsidR="000C19D6" w14:paraId="6B80EC22" w14:textId="77777777">
        <w:tc>
          <w:tcPr>
            <w:tcW w:w="3794" w:type="dxa"/>
            <w:shd w:val="clear" w:color="auto" w:fill="auto"/>
          </w:tcPr>
          <w:p w14:paraId="6B80EC1F" w14:textId="04922D7C" w:rsidR="00774D99" w:rsidRDefault="004764FD">
            <w:pPr>
              <w:pStyle w:val="a7"/>
              <w:spacing w:line="320" w:lineRule="exact"/>
              <w:rPr>
                <w:szCs w:val="21"/>
              </w:rPr>
            </w:pPr>
            <w:r>
              <w:rPr>
                <w:rFonts w:hint="eastAsia"/>
                <w:szCs w:val="21"/>
              </w:rPr>
              <w:t>发射机范围</w:t>
            </w:r>
          </w:p>
        </w:tc>
        <w:tc>
          <w:tcPr>
            <w:tcW w:w="2548" w:type="dxa"/>
            <w:shd w:val="clear" w:color="auto" w:fill="auto"/>
          </w:tcPr>
          <w:p w14:paraId="6B80EC20" w14:textId="37EA24F1" w:rsidR="00774D99" w:rsidRDefault="00EB5CCA">
            <w:pPr>
              <w:pStyle w:val="a7"/>
              <w:spacing w:line="320" w:lineRule="exact"/>
              <w:rPr>
                <w:szCs w:val="21"/>
              </w:rPr>
            </w:pPr>
            <w:r>
              <w:rPr>
                <w:rFonts w:hint="eastAsia"/>
                <w:szCs w:val="21"/>
              </w:rPr>
              <w:t>0</w:t>
            </w:r>
            <w:r w:rsidR="004764FD">
              <w:rPr>
                <w:rFonts w:ascii="宋体" w:hAnsi="宋体" w:hint="eastAsia"/>
                <w:szCs w:val="21"/>
              </w:rPr>
              <w:t>～</w:t>
            </w:r>
            <w:r>
              <w:rPr>
                <w:szCs w:val="21"/>
              </w:rPr>
              <w:t>249.49</w:t>
            </w:r>
          </w:p>
        </w:tc>
        <w:tc>
          <w:tcPr>
            <w:tcW w:w="2548" w:type="dxa"/>
            <w:shd w:val="clear" w:color="auto" w:fill="auto"/>
          </w:tcPr>
          <w:p w14:paraId="6B80EC21" w14:textId="66CE64AE" w:rsidR="00774D99" w:rsidRDefault="00EB5CCA">
            <w:pPr>
              <w:pStyle w:val="a7"/>
              <w:spacing w:line="320" w:lineRule="exact"/>
              <w:rPr>
                <w:szCs w:val="21"/>
              </w:rPr>
            </w:pPr>
            <w:r>
              <w:rPr>
                <w:szCs w:val="21"/>
              </w:rPr>
              <w:t>0</w:t>
            </w:r>
            <w:r w:rsidR="004764FD">
              <w:rPr>
                <w:rFonts w:ascii="宋体" w:hAnsi="宋体" w:hint="eastAsia"/>
                <w:szCs w:val="21"/>
              </w:rPr>
              <w:t>～</w:t>
            </w:r>
            <w:r>
              <w:rPr>
                <w:szCs w:val="21"/>
              </w:rPr>
              <w:t>172.67</w:t>
            </w:r>
          </w:p>
        </w:tc>
      </w:tr>
      <w:tr w:rsidR="000C19D6" w14:paraId="6B80EC26" w14:textId="77777777">
        <w:tc>
          <w:tcPr>
            <w:tcW w:w="3794" w:type="dxa"/>
            <w:shd w:val="clear" w:color="auto" w:fill="auto"/>
          </w:tcPr>
          <w:p w14:paraId="6B80EC23" w14:textId="30401622" w:rsidR="00774D99" w:rsidRDefault="004764FD">
            <w:pPr>
              <w:pStyle w:val="a7"/>
              <w:spacing w:line="320" w:lineRule="exact"/>
              <w:rPr>
                <w:szCs w:val="21"/>
              </w:rPr>
            </w:pPr>
            <w:r>
              <w:rPr>
                <w:rFonts w:hint="eastAsia"/>
                <w:szCs w:val="21"/>
              </w:rPr>
              <w:t>控制器输出范围</w:t>
            </w:r>
            <w:r w:rsidR="00EB5CCA">
              <w:rPr>
                <w:rFonts w:hint="eastAsia"/>
                <w:szCs w:val="21"/>
              </w:rPr>
              <w:t>(</w:t>
            </w:r>
            <w:r w:rsidR="00EB5CCA">
              <w:rPr>
                <w:szCs w:val="21"/>
              </w:rPr>
              <w:t>GJ/</w:t>
            </w:r>
            <w:r w:rsidR="00EB5CCA">
              <w:rPr>
                <w:rFonts w:hint="eastAsia"/>
                <w:szCs w:val="21"/>
              </w:rPr>
              <w:t>h)</w:t>
            </w:r>
          </w:p>
        </w:tc>
        <w:tc>
          <w:tcPr>
            <w:tcW w:w="2548" w:type="dxa"/>
            <w:shd w:val="clear" w:color="auto" w:fill="auto"/>
          </w:tcPr>
          <w:p w14:paraId="6B80EC24" w14:textId="0F9DAAE2" w:rsidR="00774D99" w:rsidRDefault="00EB5CCA">
            <w:pPr>
              <w:pStyle w:val="a7"/>
              <w:spacing w:line="320" w:lineRule="exact"/>
              <w:rPr>
                <w:szCs w:val="21"/>
              </w:rPr>
            </w:pPr>
            <w:r>
              <w:rPr>
                <w:rFonts w:hint="eastAsia"/>
                <w:szCs w:val="21"/>
              </w:rPr>
              <w:t>0</w:t>
            </w:r>
            <w:r w:rsidR="004764FD">
              <w:rPr>
                <w:rFonts w:ascii="宋体" w:hAnsi="宋体" w:hint="eastAsia"/>
                <w:szCs w:val="21"/>
              </w:rPr>
              <w:t>～</w:t>
            </w:r>
            <w:r>
              <w:rPr>
                <w:szCs w:val="21"/>
              </w:rPr>
              <w:t>31.03</w:t>
            </w:r>
          </w:p>
        </w:tc>
        <w:tc>
          <w:tcPr>
            <w:tcW w:w="2548" w:type="dxa"/>
            <w:shd w:val="clear" w:color="auto" w:fill="auto"/>
          </w:tcPr>
          <w:p w14:paraId="6B80EC25" w14:textId="78B94269" w:rsidR="00774D99" w:rsidRDefault="00EB5CCA">
            <w:pPr>
              <w:pStyle w:val="a7"/>
              <w:spacing w:line="320" w:lineRule="exact"/>
              <w:rPr>
                <w:szCs w:val="21"/>
              </w:rPr>
            </w:pPr>
            <w:r>
              <w:rPr>
                <w:szCs w:val="21"/>
              </w:rPr>
              <w:t>0</w:t>
            </w:r>
            <w:r w:rsidR="004764FD">
              <w:rPr>
                <w:rFonts w:ascii="宋体" w:hAnsi="宋体" w:hint="eastAsia"/>
                <w:szCs w:val="21"/>
              </w:rPr>
              <w:t>～</w:t>
            </w:r>
            <w:r>
              <w:rPr>
                <w:szCs w:val="21"/>
              </w:rPr>
              <w:t>11.78</w:t>
            </w:r>
          </w:p>
        </w:tc>
      </w:tr>
      <w:tr w:rsidR="000C19D6" w14:paraId="6B80EC2A" w14:textId="77777777">
        <w:tc>
          <w:tcPr>
            <w:tcW w:w="3794" w:type="dxa"/>
            <w:shd w:val="clear" w:color="auto" w:fill="auto"/>
          </w:tcPr>
          <w:p w14:paraId="6B80EC27" w14:textId="20CCD2AF" w:rsidR="00774D99" w:rsidRDefault="000C19D6">
            <w:pPr>
              <w:pStyle w:val="a7"/>
              <w:spacing w:line="320" w:lineRule="exact"/>
              <w:rPr>
                <w:szCs w:val="21"/>
              </w:rPr>
            </w:pPr>
            <w:r>
              <w:rPr>
                <w:rFonts w:hint="eastAsia"/>
                <w:szCs w:val="21"/>
              </w:rPr>
              <w:t>极限增益</w:t>
            </w:r>
          </w:p>
        </w:tc>
        <w:tc>
          <w:tcPr>
            <w:tcW w:w="2548" w:type="dxa"/>
            <w:shd w:val="clear" w:color="auto" w:fill="auto"/>
          </w:tcPr>
          <w:p w14:paraId="6B80EC28" w14:textId="77777777" w:rsidR="00774D99" w:rsidRDefault="00EB5CCA">
            <w:pPr>
              <w:pStyle w:val="a7"/>
              <w:spacing w:line="320" w:lineRule="exact"/>
              <w:rPr>
                <w:szCs w:val="21"/>
              </w:rPr>
            </w:pPr>
            <w:r>
              <w:rPr>
                <w:rFonts w:hint="eastAsia"/>
                <w:szCs w:val="21"/>
              </w:rPr>
              <w:t>20.6</w:t>
            </w:r>
            <w:r>
              <w:rPr>
                <w:szCs w:val="21"/>
              </w:rPr>
              <w:t>0</w:t>
            </w:r>
          </w:p>
        </w:tc>
        <w:tc>
          <w:tcPr>
            <w:tcW w:w="2548" w:type="dxa"/>
            <w:shd w:val="clear" w:color="auto" w:fill="auto"/>
          </w:tcPr>
          <w:p w14:paraId="6B80EC29" w14:textId="77777777" w:rsidR="00774D99" w:rsidRDefault="00EB5CCA">
            <w:pPr>
              <w:pStyle w:val="a7"/>
              <w:spacing w:line="320" w:lineRule="exact"/>
              <w:rPr>
                <w:szCs w:val="21"/>
              </w:rPr>
            </w:pPr>
            <w:r>
              <w:rPr>
                <w:szCs w:val="21"/>
              </w:rPr>
              <w:t>11.16</w:t>
            </w:r>
          </w:p>
        </w:tc>
      </w:tr>
      <w:tr w:rsidR="000C19D6" w14:paraId="6B80EC2E" w14:textId="77777777">
        <w:tc>
          <w:tcPr>
            <w:tcW w:w="3794" w:type="dxa"/>
            <w:shd w:val="clear" w:color="auto" w:fill="auto"/>
          </w:tcPr>
          <w:p w14:paraId="6B80EC2B" w14:textId="17E873D3" w:rsidR="00774D99" w:rsidRDefault="000C19D6">
            <w:pPr>
              <w:pStyle w:val="a7"/>
              <w:spacing w:line="320" w:lineRule="exact"/>
              <w:rPr>
                <w:szCs w:val="21"/>
              </w:rPr>
            </w:pPr>
            <w:r>
              <w:rPr>
                <w:rFonts w:hint="eastAsia"/>
                <w:szCs w:val="21"/>
              </w:rPr>
              <w:t>最终时间</w:t>
            </w:r>
            <w:r w:rsidR="00EB5CCA">
              <w:rPr>
                <w:rFonts w:hint="eastAsia"/>
                <w:szCs w:val="21"/>
              </w:rPr>
              <w:t>(min)</w:t>
            </w:r>
          </w:p>
        </w:tc>
        <w:tc>
          <w:tcPr>
            <w:tcW w:w="2548" w:type="dxa"/>
            <w:shd w:val="clear" w:color="auto" w:fill="auto"/>
          </w:tcPr>
          <w:p w14:paraId="6B80EC2C" w14:textId="77777777" w:rsidR="00774D99" w:rsidRDefault="00EB5CCA">
            <w:pPr>
              <w:pStyle w:val="a7"/>
              <w:spacing w:line="320" w:lineRule="exact"/>
              <w:rPr>
                <w:szCs w:val="21"/>
              </w:rPr>
            </w:pPr>
            <w:r>
              <w:rPr>
                <w:rFonts w:hint="eastAsia"/>
                <w:szCs w:val="21"/>
              </w:rPr>
              <w:t>3.0</w:t>
            </w:r>
            <w:r>
              <w:rPr>
                <w:szCs w:val="21"/>
              </w:rPr>
              <w:t>0</w:t>
            </w:r>
          </w:p>
        </w:tc>
        <w:tc>
          <w:tcPr>
            <w:tcW w:w="2548" w:type="dxa"/>
            <w:shd w:val="clear" w:color="auto" w:fill="auto"/>
          </w:tcPr>
          <w:p w14:paraId="6B80EC2D" w14:textId="58A8E12F" w:rsidR="00774D99" w:rsidRDefault="00EB5CCA">
            <w:pPr>
              <w:pStyle w:val="a7"/>
              <w:spacing w:line="320" w:lineRule="exact"/>
              <w:rPr>
                <w:szCs w:val="21"/>
              </w:rPr>
            </w:pPr>
            <w:r>
              <w:rPr>
                <w:szCs w:val="21"/>
              </w:rPr>
              <w:t>3.6</w:t>
            </w:r>
            <w:r w:rsidR="00093A57">
              <w:rPr>
                <w:szCs w:val="21"/>
              </w:rPr>
              <w:t>0</w:t>
            </w:r>
          </w:p>
        </w:tc>
      </w:tr>
      <w:tr w:rsidR="000C19D6" w14:paraId="6B80EC32" w14:textId="77777777">
        <w:tc>
          <w:tcPr>
            <w:tcW w:w="3794" w:type="dxa"/>
            <w:shd w:val="clear" w:color="auto" w:fill="auto"/>
          </w:tcPr>
          <w:p w14:paraId="6B80EC2F" w14:textId="4988AA08" w:rsidR="00774D99" w:rsidRDefault="000C19D6">
            <w:pPr>
              <w:pStyle w:val="a7"/>
              <w:spacing w:line="320" w:lineRule="exact"/>
              <w:rPr>
                <w:szCs w:val="21"/>
              </w:rPr>
            </w:pPr>
            <w:r>
              <w:rPr>
                <w:rFonts w:hint="eastAsia"/>
                <w:szCs w:val="21"/>
              </w:rPr>
              <w:t>增益</w:t>
            </w:r>
            <w:r w:rsidR="00EB5CCA">
              <w:rPr>
                <w:rFonts w:hint="eastAsia"/>
                <w:szCs w:val="21"/>
              </w:rPr>
              <w:t>,</w:t>
            </w:r>
            <w:r w:rsidR="00EB5CCA">
              <w:rPr>
                <w:szCs w:val="21"/>
              </w:rPr>
              <w:t xml:space="preserve"> </w:t>
            </w:r>
            <w:r w:rsidR="00EB5CCA">
              <w:rPr>
                <w:i/>
                <w:szCs w:val="21"/>
              </w:rPr>
              <w:t>K</w:t>
            </w:r>
            <w:r w:rsidR="00EB5CCA">
              <w:rPr>
                <w:szCs w:val="21"/>
                <w:vertAlign w:val="subscript"/>
              </w:rPr>
              <w:t>c</w:t>
            </w:r>
          </w:p>
        </w:tc>
        <w:tc>
          <w:tcPr>
            <w:tcW w:w="2548" w:type="dxa"/>
            <w:shd w:val="clear" w:color="auto" w:fill="auto"/>
          </w:tcPr>
          <w:p w14:paraId="6B80EC30" w14:textId="77777777" w:rsidR="00774D99" w:rsidRDefault="00EB5CCA">
            <w:pPr>
              <w:pStyle w:val="a7"/>
              <w:spacing w:line="320" w:lineRule="exact"/>
              <w:rPr>
                <w:szCs w:val="21"/>
              </w:rPr>
            </w:pPr>
            <w:r>
              <w:rPr>
                <w:rFonts w:hint="eastAsia"/>
                <w:szCs w:val="21"/>
              </w:rPr>
              <w:t>6.44</w:t>
            </w:r>
          </w:p>
        </w:tc>
        <w:tc>
          <w:tcPr>
            <w:tcW w:w="2548" w:type="dxa"/>
            <w:shd w:val="clear" w:color="auto" w:fill="auto"/>
          </w:tcPr>
          <w:p w14:paraId="6B80EC31" w14:textId="77777777" w:rsidR="00774D99" w:rsidRDefault="00EB5CCA">
            <w:pPr>
              <w:pStyle w:val="a7"/>
              <w:spacing w:line="320" w:lineRule="exact"/>
              <w:rPr>
                <w:szCs w:val="21"/>
              </w:rPr>
            </w:pPr>
            <w:r>
              <w:rPr>
                <w:szCs w:val="21"/>
              </w:rPr>
              <w:t>3.49</w:t>
            </w:r>
          </w:p>
        </w:tc>
      </w:tr>
      <w:tr w:rsidR="000C19D6" w14:paraId="6B80EC36" w14:textId="77777777">
        <w:tc>
          <w:tcPr>
            <w:tcW w:w="3794" w:type="dxa"/>
            <w:shd w:val="clear" w:color="auto" w:fill="auto"/>
          </w:tcPr>
          <w:p w14:paraId="6B80EC33" w14:textId="4657BE8B" w:rsidR="00774D99" w:rsidRDefault="00093A57">
            <w:pPr>
              <w:pStyle w:val="a7"/>
              <w:spacing w:line="320" w:lineRule="exact"/>
              <w:rPr>
                <w:szCs w:val="21"/>
              </w:rPr>
            </w:pPr>
            <w:r>
              <w:rPr>
                <w:rFonts w:hint="eastAsia"/>
                <w:szCs w:val="21"/>
              </w:rPr>
              <w:t>积分时间</w:t>
            </w:r>
            <w:r w:rsidR="00EB5CCA">
              <w:rPr>
                <w:rFonts w:hint="eastAsia"/>
                <w:szCs w:val="21"/>
              </w:rPr>
              <w:t>,</w:t>
            </w:r>
            <w:r w:rsidR="00EB5CCA">
              <w:rPr>
                <w:szCs w:val="21"/>
              </w:rPr>
              <w:t xml:space="preserve"> </w:t>
            </w:r>
            <w:proofErr w:type="spellStart"/>
            <w:r w:rsidR="00EB5CCA">
              <w:rPr>
                <w:i/>
                <w:szCs w:val="21"/>
              </w:rPr>
              <w:t>τ</w:t>
            </w:r>
            <w:r w:rsidR="00EB5CCA" w:rsidRPr="00093A57">
              <w:rPr>
                <w:szCs w:val="21"/>
                <w:vertAlign w:val="subscript"/>
              </w:rPr>
              <w:t>I</w:t>
            </w:r>
            <w:proofErr w:type="spellEnd"/>
            <w:r w:rsidR="00EB5CCA">
              <w:rPr>
                <w:rFonts w:hint="eastAsia"/>
                <w:szCs w:val="21"/>
                <w:vertAlign w:val="subscript"/>
              </w:rPr>
              <w:t xml:space="preserve"> </w:t>
            </w:r>
            <w:r w:rsidR="00EB5CCA">
              <w:rPr>
                <w:rFonts w:hint="eastAsia"/>
                <w:szCs w:val="21"/>
              </w:rPr>
              <w:t>(min)</w:t>
            </w:r>
          </w:p>
        </w:tc>
        <w:tc>
          <w:tcPr>
            <w:tcW w:w="2548" w:type="dxa"/>
            <w:shd w:val="clear" w:color="auto" w:fill="auto"/>
          </w:tcPr>
          <w:p w14:paraId="6B80EC34" w14:textId="3C81BFD3" w:rsidR="00774D99" w:rsidRDefault="00EB5CCA">
            <w:pPr>
              <w:pStyle w:val="a7"/>
              <w:spacing w:line="320" w:lineRule="exact"/>
              <w:rPr>
                <w:szCs w:val="21"/>
              </w:rPr>
            </w:pPr>
            <w:r>
              <w:rPr>
                <w:rFonts w:hint="eastAsia"/>
                <w:szCs w:val="21"/>
              </w:rPr>
              <w:t>6.6</w:t>
            </w:r>
            <w:r w:rsidR="00093A57">
              <w:rPr>
                <w:szCs w:val="21"/>
              </w:rPr>
              <w:t>0</w:t>
            </w:r>
          </w:p>
        </w:tc>
        <w:tc>
          <w:tcPr>
            <w:tcW w:w="2548" w:type="dxa"/>
            <w:shd w:val="clear" w:color="auto" w:fill="auto"/>
          </w:tcPr>
          <w:p w14:paraId="6B80EC35" w14:textId="77777777" w:rsidR="00774D99" w:rsidRDefault="00EB5CCA">
            <w:pPr>
              <w:pStyle w:val="a7"/>
              <w:spacing w:line="320" w:lineRule="exact"/>
              <w:rPr>
                <w:szCs w:val="21"/>
              </w:rPr>
            </w:pPr>
            <w:r>
              <w:rPr>
                <w:szCs w:val="21"/>
              </w:rPr>
              <w:t>7.92</w:t>
            </w:r>
          </w:p>
        </w:tc>
      </w:tr>
      <w:bookmarkEnd w:id="2"/>
      <w:bookmarkEnd w:id="3"/>
    </w:tbl>
    <w:p w14:paraId="6B80EC37" w14:textId="77777777" w:rsidR="00774D99" w:rsidRDefault="00774D99" w:rsidP="00093A57">
      <w:pPr>
        <w:spacing w:line="320" w:lineRule="exact"/>
        <w:ind w:firstLineChars="0" w:firstLine="0"/>
        <w:rPr>
          <w:rFonts w:cs="Times New Roman"/>
          <w:sz w:val="21"/>
          <w:szCs w:val="21"/>
        </w:rPr>
      </w:pPr>
    </w:p>
    <w:p w14:paraId="6B80EC38" w14:textId="77777777" w:rsidR="00774D99" w:rsidRDefault="00774D99" w:rsidP="00093A57">
      <w:pPr>
        <w:spacing w:line="320" w:lineRule="exact"/>
        <w:ind w:firstLineChars="0" w:firstLine="0"/>
        <w:rPr>
          <w:rFonts w:cs="Times New Roman"/>
          <w:sz w:val="21"/>
          <w:szCs w:val="21"/>
        </w:rPr>
        <w:sectPr w:rsidR="00774D99">
          <w:type w:val="continuous"/>
          <w:pgSz w:w="11906" w:h="16838"/>
          <w:pgMar w:top="1440" w:right="1800" w:bottom="1440" w:left="1800" w:header="851" w:footer="1134" w:gutter="0"/>
          <w:cols w:space="425"/>
          <w:titlePg/>
          <w:docGrid w:type="lines" w:linePitch="326"/>
        </w:sectPr>
      </w:pPr>
    </w:p>
    <w:p w14:paraId="6B80EC39" w14:textId="57EC2AE9" w:rsidR="00774D99" w:rsidRDefault="00EB5CCA">
      <w:pPr>
        <w:spacing w:line="320" w:lineRule="exact"/>
        <w:ind w:firstLine="420"/>
        <w:rPr>
          <w:rFonts w:cs="Times New Roman"/>
          <w:sz w:val="21"/>
          <w:szCs w:val="21"/>
        </w:rPr>
      </w:pPr>
      <w:r>
        <w:rPr>
          <w:rFonts w:cs="Times New Roman"/>
          <w:sz w:val="21"/>
          <w:szCs w:val="21"/>
        </w:rPr>
        <w:t>平稳运行</w:t>
      </w:r>
      <w:r>
        <w:rPr>
          <w:rFonts w:cs="Times New Roman" w:hint="eastAsia"/>
          <w:sz w:val="21"/>
          <w:szCs w:val="21"/>
        </w:rPr>
        <w:t>0.2</w:t>
      </w:r>
      <w:r>
        <w:rPr>
          <w:rFonts w:cs="Times New Roman"/>
          <w:sz w:val="21"/>
          <w:szCs w:val="21"/>
        </w:rPr>
        <w:t>h</w:t>
      </w:r>
      <w:r>
        <w:rPr>
          <w:rFonts w:cs="Times New Roman" w:hint="eastAsia"/>
          <w:sz w:val="21"/>
          <w:szCs w:val="21"/>
        </w:rPr>
        <w:t>后分别</w:t>
      </w:r>
      <w:r>
        <w:rPr>
          <w:rFonts w:cs="Times New Roman"/>
          <w:sz w:val="21"/>
          <w:szCs w:val="21"/>
        </w:rPr>
        <w:t>添加</w:t>
      </w:r>
      <w:r>
        <w:rPr>
          <w:rFonts w:cs="Times New Roman" w:hint="eastAsia"/>
          <w:sz w:val="21"/>
          <w:szCs w:val="21"/>
        </w:rPr>
        <w:t>±</w:t>
      </w:r>
      <w:r>
        <w:rPr>
          <w:rFonts w:cs="Times New Roman" w:hint="eastAsia"/>
          <w:sz w:val="21"/>
          <w:szCs w:val="21"/>
        </w:rPr>
        <w:t>20</w:t>
      </w:r>
      <w:r>
        <w:rPr>
          <w:rFonts w:cs="Times New Roman"/>
          <w:sz w:val="21"/>
          <w:szCs w:val="21"/>
        </w:rPr>
        <w:t>%</w:t>
      </w:r>
      <w:r>
        <w:rPr>
          <w:rFonts w:cs="Times New Roman"/>
          <w:sz w:val="21"/>
          <w:szCs w:val="21"/>
        </w:rPr>
        <w:t>进料扰动</w:t>
      </w:r>
      <w:r>
        <w:rPr>
          <w:rFonts w:cs="Times New Roman" w:hint="eastAsia"/>
          <w:sz w:val="21"/>
          <w:szCs w:val="21"/>
        </w:rPr>
        <w:t>，即</w:t>
      </w:r>
      <w:r>
        <w:rPr>
          <w:rFonts w:cs="Times New Roman"/>
          <w:sz w:val="21"/>
          <w:szCs w:val="21"/>
        </w:rPr>
        <w:t>进料流率改变为</w:t>
      </w:r>
      <w:r>
        <w:rPr>
          <w:rFonts w:cs="Times New Roman" w:hint="eastAsia"/>
          <w:sz w:val="21"/>
          <w:szCs w:val="21"/>
        </w:rPr>
        <w:t>3000</w:t>
      </w:r>
      <w:r>
        <w:rPr>
          <w:rFonts w:cs="Times New Roman"/>
          <w:sz w:val="21"/>
          <w:szCs w:val="21"/>
        </w:rPr>
        <w:t>kg/h</w:t>
      </w:r>
      <w:r>
        <w:rPr>
          <w:rFonts w:cs="Times New Roman"/>
          <w:sz w:val="21"/>
          <w:szCs w:val="21"/>
        </w:rPr>
        <w:t>和</w:t>
      </w:r>
      <w:r>
        <w:rPr>
          <w:rFonts w:cs="Times New Roman" w:hint="eastAsia"/>
          <w:sz w:val="21"/>
          <w:szCs w:val="21"/>
        </w:rPr>
        <w:t>2000</w:t>
      </w:r>
      <w:r>
        <w:rPr>
          <w:rFonts w:cs="Times New Roman"/>
          <w:sz w:val="21"/>
          <w:szCs w:val="21"/>
        </w:rPr>
        <w:t>kg/h</w:t>
      </w:r>
      <w:r>
        <w:rPr>
          <w:rFonts w:cs="Times New Roman"/>
          <w:sz w:val="21"/>
          <w:szCs w:val="21"/>
        </w:rPr>
        <w:t>，进料组成</w:t>
      </w:r>
      <w:r>
        <w:rPr>
          <w:rFonts w:cs="Times New Roman" w:hint="eastAsia"/>
          <w:sz w:val="21"/>
          <w:szCs w:val="21"/>
        </w:rPr>
        <w:t>分别</w:t>
      </w:r>
      <w:r>
        <w:rPr>
          <w:rFonts w:cs="Times New Roman"/>
          <w:sz w:val="21"/>
          <w:szCs w:val="21"/>
        </w:rPr>
        <w:t>改变为</w:t>
      </w:r>
      <w:r>
        <w:rPr>
          <w:rFonts w:cs="Times New Roman" w:hint="eastAsia"/>
          <w:sz w:val="21"/>
          <w:szCs w:val="21"/>
        </w:rPr>
        <w:t>0.18</w:t>
      </w:r>
      <w:r>
        <w:rPr>
          <w:rFonts w:cs="Times New Roman"/>
          <w:sz w:val="21"/>
          <w:szCs w:val="21"/>
        </w:rPr>
        <w:t>%</w:t>
      </w:r>
      <w:r>
        <w:rPr>
          <w:rFonts w:cs="Times New Roman" w:hint="eastAsia"/>
          <w:sz w:val="21"/>
          <w:szCs w:val="21"/>
        </w:rPr>
        <w:t>（质量</w:t>
      </w:r>
      <w:r>
        <w:rPr>
          <w:rFonts w:cs="Times New Roman"/>
          <w:sz w:val="21"/>
          <w:szCs w:val="21"/>
        </w:rPr>
        <w:t>分数，下同</w:t>
      </w:r>
      <w:r>
        <w:rPr>
          <w:rFonts w:cs="Times New Roman" w:hint="eastAsia"/>
          <w:sz w:val="21"/>
          <w:szCs w:val="21"/>
        </w:rPr>
        <w:t>）水</w:t>
      </w:r>
      <w:r>
        <w:rPr>
          <w:rFonts w:cs="Times New Roman"/>
          <w:sz w:val="21"/>
          <w:szCs w:val="21"/>
        </w:rPr>
        <w:t>和</w:t>
      </w:r>
      <w:r>
        <w:rPr>
          <w:rFonts w:cs="Times New Roman" w:hint="eastAsia"/>
          <w:sz w:val="21"/>
          <w:szCs w:val="21"/>
        </w:rPr>
        <w:t>0.12</w:t>
      </w:r>
      <w:r>
        <w:rPr>
          <w:rFonts w:cs="Times New Roman"/>
          <w:sz w:val="21"/>
          <w:szCs w:val="21"/>
        </w:rPr>
        <w:t>%</w:t>
      </w:r>
      <w:r>
        <w:rPr>
          <w:rFonts w:cs="Times New Roman" w:hint="eastAsia"/>
          <w:sz w:val="21"/>
          <w:szCs w:val="21"/>
        </w:rPr>
        <w:t>水。从</w:t>
      </w:r>
      <w:r>
        <w:rPr>
          <w:rFonts w:cs="Times New Roman"/>
          <w:sz w:val="21"/>
          <w:szCs w:val="21"/>
        </w:rPr>
        <w:t>扰动</w:t>
      </w:r>
      <w:r>
        <w:rPr>
          <w:rFonts w:cs="Times New Roman" w:hint="eastAsia"/>
          <w:sz w:val="21"/>
          <w:szCs w:val="21"/>
        </w:rPr>
        <w:t>响应图</w:t>
      </w:r>
      <w:r>
        <w:rPr>
          <w:rFonts w:cs="Times New Roman" w:hint="eastAsia"/>
          <w:sz w:val="21"/>
          <w:szCs w:val="21"/>
        </w:rPr>
        <w:t>2</w:t>
      </w:r>
      <w:r>
        <w:rPr>
          <w:rFonts w:cs="Times New Roman" w:hint="eastAsia"/>
          <w:sz w:val="21"/>
          <w:szCs w:val="21"/>
        </w:rPr>
        <w:t>中</w:t>
      </w:r>
      <w:r>
        <w:rPr>
          <w:rFonts w:cs="Times New Roman"/>
          <w:sz w:val="21"/>
          <w:szCs w:val="21"/>
        </w:rPr>
        <w:t>可以看出，</w:t>
      </w:r>
      <w:r>
        <w:rPr>
          <w:rFonts w:cs="Times New Roman" w:hint="eastAsia"/>
          <w:sz w:val="21"/>
          <w:szCs w:val="21"/>
        </w:rPr>
        <w:t>在面对</w:t>
      </w:r>
      <w:r>
        <w:rPr>
          <w:rFonts w:cs="Times New Roman"/>
          <w:sz w:val="21"/>
          <w:szCs w:val="21"/>
        </w:rPr>
        <w:t>进料扰动时，乙</w:t>
      </w:r>
      <w:r>
        <w:rPr>
          <w:rFonts w:cs="Times New Roman" w:hint="eastAsia"/>
          <w:sz w:val="21"/>
          <w:szCs w:val="21"/>
        </w:rPr>
        <w:t>腈产品</w:t>
      </w:r>
      <w:r>
        <w:rPr>
          <w:rFonts w:cs="Times New Roman"/>
          <w:sz w:val="21"/>
          <w:szCs w:val="21"/>
        </w:rPr>
        <w:t>纯度的瞬时偏差较小</w:t>
      </w:r>
      <w:r>
        <w:rPr>
          <w:rFonts w:cs="Times New Roman" w:hint="eastAsia"/>
          <w:sz w:val="21"/>
          <w:szCs w:val="21"/>
        </w:rPr>
        <w:t>，</w:t>
      </w:r>
      <w:r>
        <w:rPr>
          <w:rFonts w:cs="Times New Roman"/>
          <w:sz w:val="21"/>
          <w:szCs w:val="21"/>
        </w:rPr>
        <w:t>高压塔灵敏板温度的瞬时偏差</w:t>
      </w:r>
      <w:r>
        <w:rPr>
          <w:rFonts w:cs="Times New Roman" w:hint="eastAsia"/>
          <w:sz w:val="21"/>
          <w:szCs w:val="21"/>
        </w:rPr>
        <w:t>也比</w:t>
      </w:r>
      <w:r>
        <w:rPr>
          <w:rFonts w:cs="Times New Roman"/>
          <w:sz w:val="21"/>
          <w:szCs w:val="21"/>
        </w:rPr>
        <w:t>较小</w:t>
      </w:r>
      <w:r>
        <w:rPr>
          <w:rFonts w:cs="Times New Roman" w:hint="eastAsia"/>
          <w:sz w:val="21"/>
          <w:szCs w:val="21"/>
        </w:rPr>
        <w:t>，约</w:t>
      </w:r>
      <w:r>
        <w:rPr>
          <w:rFonts w:cs="Times New Roman" w:hint="eastAsia"/>
          <w:sz w:val="21"/>
          <w:szCs w:val="21"/>
        </w:rPr>
        <w:t>4</w:t>
      </w:r>
      <w:r>
        <w:rPr>
          <w:rFonts w:cs="Times New Roman"/>
          <w:sz w:val="21"/>
          <w:szCs w:val="21"/>
        </w:rPr>
        <w:t>h</w:t>
      </w:r>
      <w:r>
        <w:rPr>
          <w:rFonts w:cs="Times New Roman"/>
          <w:sz w:val="21"/>
          <w:szCs w:val="21"/>
        </w:rPr>
        <w:t>即可达到新的稳定状态</w:t>
      </w:r>
      <w:r>
        <w:rPr>
          <w:rFonts w:cs="Times New Roman" w:hint="eastAsia"/>
          <w:sz w:val="21"/>
          <w:szCs w:val="21"/>
        </w:rPr>
        <w:t>。但常压塔</w:t>
      </w:r>
      <w:r>
        <w:rPr>
          <w:rFonts w:cs="Times New Roman"/>
          <w:sz w:val="21"/>
          <w:szCs w:val="21"/>
        </w:rPr>
        <w:t>灵敏板温度</w:t>
      </w:r>
      <w:r>
        <w:rPr>
          <w:rFonts w:cs="Times New Roman" w:hint="eastAsia"/>
          <w:sz w:val="21"/>
          <w:szCs w:val="21"/>
        </w:rPr>
        <w:t>控制器平衡</w:t>
      </w:r>
      <w:r>
        <w:rPr>
          <w:rFonts w:cs="Times New Roman"/>
          <w:sz w:val="21"/>
          <w:szCs w:val="21"/>
        </w:rPr>
        <w:t>稳定能力较差，</w:t>
      </w:r>
      <w:r>
        <w:rPr>
          <w:rFonts w:cs="Times New Roman" w:hint="eastAsia"/>
          <w:sz w:val="21"/>
          <w:szCs w:val="21"/>
        </w:rPr>
        <w:t>出现</w:t>
      </w:r>
      <w:r>
        <w:rPr>
          <w:rFonts w:cs="Times New Roman"/>
          <w:sz w:val="21"/>
          <w:szCs w:val="21"/>
        </w:rPr>
        <w:t>明显震荡，约</w:t>
      </w:r>
      <w:r>
        <w:rPr>
          <w:rFonts w:cs="Times New Roman" w:hint="eastAsia"/>
          <w:sz w:val="21"/>
          <w:szCs w:val="21"/>
        </w:rPr>
        <w:t>9</w:t>
      </w:r>
      <w:r>
        <w:rPr>
          <w:rFonts w:cs="Times New Roman"/>
          <w:sz w:val="21"/>
          <w:szCs w:val="21"/>
        </w:rPr>
        <w:t>h</w:t>
      </w:r>
      <w:r>
        <w:rPr>
          <w:rFonts w:cs="Times New Roman" w:hint="eastAsia"/>
          <w:sz w:val="21"/>
          <w:szCs w:val="21"/>
        </w:rPr>
        <w:t>才能</w:t>
      </w:r>
      <w:r>
        <w:rPr>
          <w:rFonts w:cs="Times New Roman"/>
          <w:sz w:val="21"/>
          <w:szCs w:val="21"/>
        </w:rPr>
        <w:t>出现新的稳定</w:t>
      </w:r>
      <w:r>
        <w:rPr>
          <w:rFonts w:cs="Times New Roman" w:hint="eastAsia"/>
          <w:sz w:val="21"/>
          <w:szCs w:val="21"/>
        </w:rPr>
        <w:t>。添加</w:t>
      </w:r>
      <w:r>
        <w:rPr>
          <w:rFonts w:cs="Times New Roman" w:hint="eastAsia"/>
          <w:sz w:val="21"/>
          <w:szCs w:val="21"/>
        </w:rPr>
        <w:t>+20</w:t>
      </w:r>
      <w:r>
        <w:rPr>
          <w:rFonts w:cs="Times New Roman"/>
          <w:sz w:val="21"/>
          <w:szCs w:val="21"/>
        </w:rPr>
        <w:t>%</w:t>
      </w:r>
      <w:r>
        <w:rPr>
          <w:rFonts w:cs="Times New Roman"/>
          <w:sz w:val="21"/>
          <w:szCs w:val="21"/>
        </w:rPr>
        <w:t>进料扰动时，水产品纯度</w:t>
      </w:r>
      <w:r>
        <w:rPr>
          <w:rFonts w:cs="Times New Roman" w:hint="eastAsia"/>
          <w:sz w:val="21"/>
          <w:szCs w:val="21"/>
        </w:rPr>
        <w:t>能</w:t>
      </w:r>
      <w:r>
        <w:rPr>
          <w:rFonts w:cs="Times New Roman"/>
          <w:sz w:val="21"/>
          <w:szCs w:val="21"/>
        </w:rPr>
        <w:t>维持在</w:t>
      </w:r>
      <w:r>
        <w:rPr>
          <w:rFonts w:cs="Times New Roman" w:hint="eastAsia"/>
          <w:sz w:val="21"/>
          <w:szCs w:val="21"/>
        </w:rPr>
        <w:t>99.8</w:t>
      </w:r>
      <w:r>
        <w:rPr>
          <w:rFonts w:cs="Times New Roman"/>
          <w:sz w:val="21"/>
          <w:szCs w:val="21"/>
        </w:rPr>
        <w:t>8%</w:t>
      </w:r>
      <w:r>
        <w:rPr>
          <w:rFonts w:cs="Times New Roman" w:hint="eastAsia"/>
          <w:sz w:val="21"/>
          <w:szCs w:val="21"/>
        </w:rPr>
        <w:t>附近</w:t>
      </w:r>
      <w:r>
        <w:rPr>
          <w:rFonts w:cs="Times New Roman"/>
          <w:sz w:val="21"/>
          <w:szCs w:val="21"/>
        </w:rPr>
        <w:t>。</w:t>
      </w:r>
      <w:r>
        <w:rPr>
          <w:rFonts w:cs="Times New Roman" w:hint="eastAsia"/>
          <w:sz w:val="21"/>
          <w:szCs w:val="21"/>
        </w:rPr>
        <w:t>因此</w:t>
      </w:r>
      <w:r w:rsidR="00562A07">
        <w:rPr>
          <w:rFonts w:cs="Times New Roman" w:hint="eastAsia"/>
          <w:sz w:val="21"/>
          <w:szCs w:val="21"/>
        </w:rPr>
        <w:t>，</w:t>
      </w:r>
      <w:r>
        <w:rPr>
          <w:rFonts w:cs="Times New Roman" w:hint="eastAsia"/>
          <w:sz w:val="21"/>
          <w:szCs w:val="21"/>
        </w:rPr>
        <w:t>进一步对温度控制结构进行改进。</w:t>
      </w:r>
    </w:p>
    <w:p w14:paraId="6B80EC3A" w14:textId="77777777" w:rsidR="00774D99" w:rsidRPr="00C159E4" w:rsidRDefault="00EB5CCA">
      <w:pPr>
        <w:spacing w:line="320" w:lineRule="exact"/>
        <w:ind w:firstLineChars="0" w:firstLine="0"/>
        <w:rPr>
          <w:b/>
          <w:sz w:val="21"/>
          <w:szCs w:val="21"/>
        </w:rPr>
      </w:pPr>
      <w:r w:rsidRPr="00C159E4">
        <w:rPr>
          <w:rFonts w:hint="eastAsia"/>
          <w:b/>
          <w:sz w:val="21"/>
          <w:szCs w:val="21"/>
        </w:rPr>
        <w:t xml:space="preserve">2.3 </w:t>
      </w:r>
      <w:r w:rsidRPr="00C159E4">
        <w:rPr>
          <w:rFonts w:hint="eastAsia"/>
          <w:b/>
          <w:sz w:val="21"/>
          <w:szCs w:val="21"/>
        </w:rPr>
        <w:t>组成</w:t>
      </w:r>
      <w:r w:rsidRPr="00C159E4">
        <w:rPr>
          <w:b/>
          <w:sz w:val="21"/>
          <w:szCs w:val="21"/>
        </w:rPr>
        <w:t>-</w:t>
      </w:r>
      <w:r w:rsidRPr="00C159E4">
        <w:rPr>
          <w:b/>
          <w:sz w:val="21"/>
          <w:szCs w:val="21"/>
        </w:rPr>
        <w:t>温度控制结构</w:t>
      </w:r>
    </w:p>
    <w:p w14:paraId="6B80EC3B" w14:textId="77777777" w:rsidR="00774D99" w:rsidRDefault="00EB5CCA">
      <w:pPr>
        <w:spacing w:line="320" w:lineRule="exact"/>
        <w:ind w:firstLine="420"/>
        <w:rPr>
          <w:sz w:val="21"/>
          <w:szCs w:val="21"/>
        </w:rPr>
      </w:pPr>
      <w:r>
        <w:rPr>
          <w:sz w:val="21"/>
          <w:szCs w:val="21"/>
        </w:rPr>
        <w:t>引入</w:t>
      </w:r>
      <w:r>
        <w:rPr>
          <w:rFonts w:hint="eastAsia"/>
          <w:sz w:val="21"/>
          <w:szCs w:val="21"/>
        </w:rPr>
        <w:t>回流量</w:t>
      </w:r>
      <w:r>
        <w:rPr>
          <w:sz w:val="21"/>
          <w:szCs w:val="21"/>
        </w:rPr>
        <w:t>与塔顶采出量</w:t>
      </w:r>
      <w:r>
        <w:rPr>
          <w:rFonts w:hint="eastAsia"/>
          <w:sz w:val="21"/>
          <w:szCs w:val="21"/>
        </w:rPr>
        <w:t>或</w:t>
      </w:r>
      <w:r>
        <w:rPr>
          <w:sz w:val="21"/>
          <w:szCs w:val="21"/>
        </w:rPr>
        <w:t>回流量与进料流</w:t>
      </w:r>
      <w:r>
        <w:rPr>
          <w:rFonts w:hint="eastAsia"/>
          <w:sz w:val="21"/>
          <w:szCs w:val="21"/>
        </w:rPr>
        <w:t>量</w:t>
      </w:r>
      <w:r>
        <w:rPr>
          <w:sz w:val="21"/>
          <w:szCs w:val="21"/>
        </w:rPr>
        <w:t>比例控制模块</w:t>
      </w:r>
      <w:r>
        <w:rPr>
          <w:rFonts w:hint="eastAsia"/>
          <w:sz w:val="21"/>
          <w:szCs w:val="21"/>
        </w:rPr>
        <w:t>的</w:t>
      </w:r>
      <w:r>
        <w:rPr>
          <w:sz w:val="21"/>
          <w:szCs w:val="21"/>
        </w:rPr>
        <w:t>控制结构</w:t>
      </w:r>
      <w:r>
        <w:rPr>
          <w:rFonts w:hint="eastAsia"/>
          <w:sz w:val="21"/>
          <w:szCs w:val="21"/>
        </w:rPr>
        <w:t>在遇到</w:t>
      </w:r>
      <w:r>
        <w:rPr>
          <w:sz w:val="21"/>
          <w:szCs w:val="21"/>
        </w:rPr>
        <w:t>进料流率</w:t>
      </w:r>
      <w:r>
        <w:rPr>
          <w:rFonts w:hint="eastAsia"/>
          <w:sz w:val="21"/>
          <w:szCs w:val="21"/>
        </w:rPr>
        <w:t>或</w:t>
      </w:r>
      <w:r>
        <w:rPr>
          <w:sz w:val="21"/>
          <w:szCs w:val="21"/>
        </w:rPr>
        <w:t>进</w:t>
      </w:r>
      <w:r>
        <w:rPr>
          <w:sz w:val="21"/>
          <w:szCs w:val="21"/>
        </w:rPr>
        <w:t>料组成扰动</w:t>
      </w:r>
      <w:r>
        <w:rPr>
          <w:rFonts w:hint="eastAsia"/>
          <w:sz w:val="21"/>
          <w:szCs w:val="21"/>
        </w:rPr>
        <w:t>时</w:t>
      </w:r>
      <w:r>
        <w:rPr>
          <w:sz w:val="21"/>
          <w:szCs w:val="21"/>
        </w:rPr>
        <w:t>均出现发散型震荡现象，无法</w:t>
      </w:r>
      <w:r>
        <w:rPr>
          <w:rFonts w:hint="eastAsia"/>
          <w:sz w:val="21"/>
          <w:szCs w:val="21"/>
        </w:rPr>
        <w:t>达到</w:t>
      </w:r>
      <w:r>
        <w:rPr>
          <w:sz w:val="21"/>
          <w:szCs w:val="21"/>
        </w:rPr>
        <w:t>新的平衡。</w:t>
      </w:r>
      <w:r>
        <w:rPr>
          <w:rFonts w:hint="eastAsia"/>
          <w:sz w:val="21"/>
          <w:szCs w:val="21"/>
        </w:rPr>
        <w:t>因此，在</w:t>
      </w:r>
      <w:r>
        <w:rPr>
          <w:sz w:val="21"/>
          <w:szCs w:val="21"/>
        </w:rPr>
        <w:t>温度控制结构的基础上</w:t>
      </w:r>
      <w:r>
        <w:rPr>
          <w:rFonts w:hint="eastAsia"/>
          <w:sz w:val="21"/>
          <w:szCs w:val="21"/>
        </w:rPr>
        <w:t>添加了</w:t>
      </w:r>
      <w:r>
        <w:rPr>
          <w:sz w:val="21"/>
          <w:szCs w:val="21"/>
        </w:rPr>
        <w:t>一个改进的控制结构，引入常压塔再沸器热量负荷</w:t>
      </w:r>
      <w:r>
        <w:rPr>
          <w:rFonts w:hint="eastAsia"/>
          <w:sz w:val="21"/>
          <w:szCs w:val="21"/>
        </w:rPr>
        <w:t>-</w:t>
      </w:r>
      <w:r>
        <w:rPr>
          <w:sz w:val="21"/>
          <w:szCs w:val="21"/>
        </w:rPr>
        <w:t>进料</w:t>
      </w:r>
      <w:r>
        <w:rPr>
          <w:rFonts w:hint="eastAsia"/>
          <w:sz w:val="21"/>
          <w:szCs w:val="21"/>
        </w:rPr>
        <w:t>流</w:t>
      </w:r>
      <w:r>
        <w:rPr>
          <w:sz w:val="21"/>
          <w:szCs w:val="21"/>
        </w:rPr>
        <w:t>量比例控制模块（</w:t>
      </w:r>
      <w:r w:rsidRPr="00C159E4">
        <w:rPr>
          <w:rFonts w:hint="eastAsia"/>
          <w:i/>
          <w:sz w:val="21"/>
          <w:szCs w:val="21"/>
        </w:rPr>
        <w:t>Q</w:t>
      </w:r>
      <w:r w:rsidRPr="00C159E4">
        <w:rPr>
          <w:rFonts w:hint="eastAsia"/>
          <w:i/>
          <w:sz w:val="21"/>
          <w:szCs w:val="21"/>
          <w:vertAlign w:val="subscript"/>
        </w:rPr>
        <w:t>R</w:t>
      </w:r>
      <w:r w:rsidRPr="00C159E4">
        <w:rPr>
          <w:rFonts w:hint="eastAsia"/>
          <w:sz w:val="21"/>
          <w:szCs w:val="21"/>
          <w:vertAlign w:val="subscript"/>
        </w:rPr>
        <w:t>2</w:t>
      </w:r>
      <w:r>
        <w:rPr>
          <w:sz w:val="21"/>
          <w:szCs w:val="21"/>
        </w:rPr>
        <w:t>/</w:t>
      </w:r>
      <w:r w:rsidRPr="00C159E4">
        <w:rPr>
          <w:i/>
          <w:sz w:val="21"/>
          <w:szCs w:val="21"/>
        </w:rPr>
        <w:t>F</w:t>
      </w:r>
      <w:r>
        <w:rPr>
          <w:sz w:val="21"/>
          <w:szCs w:val="21"/>
        </w:rPr>
        <w:t>）</w:t>
      </w:r>
      <w:r>
        <w:rPr>
          <w:rFonts w:hint="eastAsia"/>
          <w:sz w:val="21"/>
          <w:szCs w:val="21"/>
        </w:rPr>
        <w:t>，根据常压塔</w:t>
      </w:r>
      <w:r>
        <w:rPr>
          <w:sz w:val="21"/>
          <w:szCs w:val="21"/>
        </w:rPr>
        <w:t>再沸器热量负荷与进料量的比例及时</w:t>
      </w:r>
      <w:r>
        <w:rPr>
          <w:rFonts w:hint="eastAsia"/>
          <w:sz w:val="21"/>
          <w:szCs w:val="21"/>
        </w:rPr>
        <w:t>调整常压塔</w:t>
      </w:r>
      <w:r>
        <w:rPr>
          <w:sz w:val="21"/>
          <w:szCs w:val="21"/>
        </w:rPr>
        <w:t>再沸器</w:t>
      </w:r>
      <w:r>
        <w:rPr>
          <w:rFonts w:hint="eastAsia"/>
          <w:sz w:val="21"/>
          <w:szCs w:val="21"/>
        </w:rPr>
        <w:t>蒸汽量。</w:t>
      </w:r>
    </w:p>
    <w:p w14:paraId="6B80EC3C" w14:textId="672536F4" w:rsidR="00774D99" w:rsidRDefault="00EB5CCA">
      <w:pPr>
        <w:spacing w:line="320" w:lineRule="exact"/>
        <w:ind w:firstLine="420"/>
        <w:rPr>
          <w:sz w:val="21"/>
          <w:szCs w:val="21"/>
        </w:rPr>
      </w:pPr>
      <w:r>
        <w:rPr>
          <w:rFonts w:hint="eastAsia"/>
          <w:sz w:val="21"/>
          <w:szCs w:val="21"/>
        </w:rPr>
        <w:t>为了稳定产品纯度，</w:t>
      </w:r>
      <w:r>
        <w:rPr>
          <w:sz w:val="21"/>
          <w:szCs w:val="21"/>
        </w:rPr>
        <w:t>添加常压塔组成控制器</w:t>
      </w:r>
      <w:r>
        <w:rPr>
          <w:rFonts w:hint="eastAsia"/>
          <w:sz w:val="21"/>
          <w:szCs w:val="21"/>
        </w:rPr>
        <w:t>，</w:t>
      </w:r>
      <w:r>
        <w:rPr>
          <w:sz w:val="21"/>
          <w:szCs w:val="21"/>
        </w:rPr>
        <w:t>开发</w:t>
      </w:r>
      <w:r>
        <w:rPr>
          <w:rFonts w:hint="eastAsia"/>
          <w:sz w:val="21"/>
          <w:szCs w:val="21"/>
        </w:rPr>
        <w:t>了</w:t>
      </w:r>
      <w:r>
        <w:rPr>
          <w:sz w:val="21"/>
          <w:szCs w:val="21"/>
        </w:rPr>
        <w:t>组成</w:t>
      </w:r>
      <w:r>
        <w:rPr>
          <w:sz w:val="21"/>
          <w:szCs w:val="21"/>
        </w:rPr>
        <w:t>-</w:t>
      </w:r>
      <w:r>
        <w:rPr>
          <w:sz w:val="21"/>
          <w:szCs w:val="21"/>
        </w:rPr>
        <w:t>温度</w:t>
      </w:r>
      <w:r>
        <w:rPr>
          <w:rFonts w:hint="eastAsia"/>
          <w:sz w:val="21"/>
          <w:szCs w:val="21"/>
        </w:rPr>
        <w:t>联合串级</w:t>
      </w:r>
      <w:r>
        <w:rPr>
          <w:sz w:val="21"/>
          <w:szCs w:val="21"/>
        </w:rPr>
        <w:t>控制结构</w:t>
      </w:r>
      <w:r>
        <w:rPr>
          <w:rFonts w:hint="eastAsia"/>
          <w:sz w:val="21"/>
          <w:szCs w:val="21"/>
        </w:rPr>
        <w:t>（</w:t>
      </w:r>
      <w:r>
        <w:rPr>
          <w:sz w:val="21"/>
          <w:szCs w:val="21"/>
        </w:rPr>
        <w:t>图</w:t>
      </w:r>
      <w:r>
        <w:rPr>
          <w:rFonts w:hint="eastAsia"/>
          <w:sz w:val="21"/>
          <w:szCs w:val="21"/>
        </w:rPr>
        <w:t>3</w:t>
      </w:r>
      <w:r>
        <w:rPr>
          <w:rFonts w:hint="eastAsia"/>
          <w:sz w:val="21"/>
          <w:szCs w:val="21"/>
        </w:rPr>
        <w:t>），</w:t>
      </w:r>
      <w:r>
        <w:rPr>
          <w:sz w:val="21"/>
          <w:szCs w:val="21"/>
        </w:rPr>
        <w:t>在线检测常压塔</w:t>
      </w:r>
      <w:proofErr w:type="gramStart"/>
      <w:r>
        <w:rPr>
          <w:sz w:val="21"/>
          <w:szCs w:val="21"/>
        </w:rPr>
        <w:t>塔</w:t>
      </w:r>
      <w:proofErr w:type="gramEnd"/>
      <w:r>
        <w:rPr>
          <w:sz w:val="21"/>
          <w:szCs w:val="21"/>
        </w:rPr>
        <w:t>底</w:t>
      </w:r>
      <w:r>
        <w:rPr>
          <w:rFonts w:hint="eastAsia"/>
          <w:sz w:val="21"/>
          <w:szCs w:val="21"/>
        </w:rPr>
        <w:t>水的产品</w:t>
      </w:r>
      <w:r>
        <w:rPr>
          <w:sz w:val="21"/>
          <w:szCs w:val="21"/>
        </w:rPr>
        <w:t>纯度。</w:t>
      </w:r>
      <w:r>
        <w:rPr>
          <w:rFonts w:hint="eastAsia"/>
          <w:sz w:val="21"/>
          <w:szCs w:val="21"/>
        </w:rPr>
        <w:t>由于</w:t>
      </w:r>
      <w:r>
        <w:rPr>
          <w:sz w:val="21"/>
          <w:szCs w:val="21"/>
        </w:rPr>
        <w:t>添加了</w:t>
      </w:r>
      <w:r w:rsidRPr="002661ED">
        <w:rPr>
          <w:rFonts w:hint="eastAsia"/>
          <w:i/>
          <w:sz w:val="21"/>
          <w:szCs w:val="21"/>
        </w:rPr>
        <w:t>Q</w:t>
      </w:r>
      <w:r w:rsidRPr="002661ED">
        <w:rPr>
          <w:rFonts w:hint="eastAsia"/>
          <w:i/>
          <w:sz w:val="21"/>
          <w:szCs w:val="21"/>
          <w:vertAlign w:val="subscript"/>
        </w:rPr>
        <w:t>R</w:t>
      </w:r>
      <w:r>
        <w:rPr>
          <w:rFonts w:hint="eastAsia"/>
          <w:sz w:val="21"/>
          <w:szCs w:val="21"/>
          <w:vertAlign w:val="subscript"/>
        </w:rPr>
        <w:t>2</w:t>
      </w:r>
      <w:r>
        <w:rPr>
          <w:sz w:val="21"/>
          <w:szCs w:val="21"/>
        </w:rPr>
        <w:t>/</w:t>
      </w:r>
      <w:r w:rsidRPr="002661ED">
        <w:rPr>
          <w:i/>
          <w:sz w:val="21"/>
          <w:szCs w:val="21"/>
        </w:rPr>
        <w:t>F</w:t>
      </w:r>
      <w:r>
        <w:rPr>
          <w:rFonts w:hint="eastAsia"/>
          <w:sz w:val="21"/>
          <w:szCs w:val="21"/>
        </w:rPr>
        <w:t>比例</w:t>
      </w:r>
      <w:r>
        <w:rPr>
          <w:sz w:val="21"/>
          <w:szCs w:val="21"/>
        </w:rPr>
        <w:t>模块，</w:t>
      </w:r>
      <w:r>
        <w:rPr>
          <w:rFonts w:hint="eastAsia"/>
          <w:sz w:val="21"/>
          <w:szCs w:val="21"/>
        </w:rPr>
        <w:t>温度</w:t>
      </w:r>
      <w:r>
        <w:rPr>
          <w:sz w:val="21"/>
          <w:szCs w:val="21"/>
        </w:rPr>
        <w:t>控制器</w:t>
      </w:r>
      <w:r w:rsidRPr="002661ED">
        <w:rPr>
          <w:i/>
          <w:sz w:val="21"/>
          <w:szCs w:val="21"/>
        </w:rPr>
        <w:t>TC</w:t>
      </w:r>
      <w:r w:rsidRPr="002661ED">
        <w:rPr>
          <w:sz w:val="21"/>
          <w:szCs w:val="21"/>
          <w:vertAlign w:val="subscript"/>
        </w:rPr>
        <w:t>2</w:t>
      </w:r>
      <w:r>
        <w:rPr>
          <w:rFonts w:hint="eastAsia"/>
          <w:sz w:val="21"/>
          <w:szCs w:val="21"/>
        </w:rPr>
        <w:t>的</w:t>
      </w:r>
      <w:r>
        <w:rPr>
          <w:sz w:val="21"/>
          <w:szCs w:val="21"/>
        </w:rPr>
        <w:t>输出信号</w:t>
      </w:r>
      <w:r>
        <w:rPr>
          <w:rFonts w:hint="eastAsia"/>
          <w:sz w:val="21"/>
          <w:szCs w:val="21"/>
        </w:rPr>
        <w:t>由</w:t>
      </w:r>
      <w:r>
        <w:rPr>
          <w:sz w:val="21"/>
          <w:szCs w:val="21"/>
        </w:rPr>
        <w:t>再沸器热负荷</w:t>
      </w:r>
      <w:r w:rsidRPr="002661ED">
        <w:rPr>
          <w:rFonts w:hint="eastAsia"/>
          <w:i/>
          <w:sz w:val="21"/>
          <w:szCs w:val="21"/>
        </w:rPr>
        <w:t>Q</w:t>
      </w:r>
      <w:r w:rsidRPr="002661ED">
        <w:rPr>
          <w:rFonts w:hint="eastAsia"/>
          <w:i/>
          <w:sz w:val="21"/>
          <w:szCs w:val="21"/>
          <w:vertAlign w:val="subscript"/>
        </w:rPr>
        <w:t>R</w:t>
      </w:r>
      <w:r w:rsidRPr="002661ED">
        <w:rPr>
          <w:rFonts w:hint="eastAsia"/>
          <w:sz w:val="21"/>
          <w:szCs w:val="21"/>
          <w:vertAlign w:val="subscript"/>
        </w:rPr>
        <w:t>2</w:t>
      </w:r>
      <w:r>
        <w:rPr>
          <w:sz w:val="21"/>
          <w:szCs w:val="21"/>
        </w:rPr>
        <w:t>变为</w:t>
      </w:r>
      <w:r>
        <w:rPr>
          <w:rFonts w:hint="eastAsia"/>
          <w:sz w:val="21"/>
          <w:szCs w:val="21"/>
        </w:rPr>
        <w:t>再沸器</w:t>
      </w:r>
      <w:r>
        <w:rPr>
          <w:sz w:val="21"/>
          <w:szCs w:val="21"/>
        </w:rPr>
        <w:t>热负荷与进料量</w:t>
      </w:r>
      <w:r w:rsidRPr="002661ED">
        <w:rPr>
          <w:rFonts w:hint="eastAsia"/>
          <w:i/>
          <w:sz w:val="21"/>
          <w:szCs w:val="21"/>
        </w:rPr>
        <w:t>Q</w:t>
      </w:r>
      <w:r w:rsidRPr="002661ED">
        <w:rPr>
          <w:rFonts w:hint="eastAsia"/>
          <w:i/>
          <w:sz w:val="21"/>
          <w:szCs w:val="21"/>
          <w:vertAlign w:val="subscript"/>
        </w:rPr>
        <w:t>R</w:t>
      </w:r>
      <w:r>
        <w:rPr>
          <w:rFonts w:hint="eastAsia"/>
          <w:sz w:val="21"/>
          <w:szCs w:val="21"/>
          <w:vertAlign w:val="subscript"/>
        </w:rPr>
        <w:t>2</w:t>
      </w:r>
      <w:r>
        <w:rPr>
          <w:sz w:val="21"/>
          <w:szCs w:val="21"/>
        </w:rPr>
        <w:t>/</w:t>
      </w:r>
      <w:r w:rsidRPr="002661ED">
        <w:rPr>
          <w:i/>
          <w:sz w:val="21"/>
          <w:szCs w:val="21"/>
        </w:rPr>
        <w:t>F</w:t>
      </w:r>
      <w:r>
        <w:rPr>
          <w:sz w:val="21"/>
          <w:szCs w:val="21"/>
        </w:rPr>
        <w:t>的比值，</w:t>
      </w:r>
      <w:r>
        <w:rPr>
          <w:rFonts w:hint="eastAsia"/>
          <w:sz w:val="21"/>
          <w:szCs w:val="21"/>
        </w:rPr>
        <w:t>因此必须对</w:t>
      </w:r>
      <w:r w:rsidRPr="002661ED">
        <w:rPr>
          <w:i/>
          <w:sz w:val="21"/>
          <w:szCs w:val="21"/>
        </w:rPr>
        <w:t>TC</w:t>
      </w:r>
      <w:r w:rsidRPr="002661ED">
        <w:rPr>
          <w:sz w:val="21"/>
          <w:szCs w:val="21"/>
          <w:vertAlign w:val="subscript"/>
        </w:rPr>
        <w:t>2</w:t>
      </w:r>
      <w:r>
        <w:rPr>
          <w:sz w:val="21"/>
          <w:szCs w:val="21"/>
        </w:rPr>
        <w:t>重新进行调谐</w:t>
      </w:r>
      <w:r>
        <w:rPr>
          <w:rFonts w:hint="eastAsia"/>
          <w:sz w:val="21"/>
          <w:szCs w:val="21"/>
        </w:rPr>
        <w:t>。温度</w:t>
      </w:r>
      <w:r>
        <w:rPr>
          <w:sz w:val="21"/>
          <w:szCs w:val="21"/>
        </w:rPr>
        <w:t>控制器</w:t>
      </w:r>
      <w:r w:rsidRPr="002661ED">
        <w:rPr>
          <w:rFonts w:hint="eastAsia"/>
          <w:i/>
          <w:sz w:val="21"/>
          <w:szCs w:val="21"/>
        </w:rPr>
        <w:t>TC</w:t>
      </w:r>
      <w:r w:rsidRPr="002661ED">
        <w:rPr>
          <w:rFonts w:hint="eastAsia"/>
          <w:sz w:val="21"/>
          <w:szCs w:val="21"/>
          <w:vertAlign w:val="subscript"/>
        </w:rPr>
        <w:t>2</w:t>
      </w:r>
      <w:r>
        <w:rPr>
          <w:sz w:val="21"/>
          <w:szCs w:val="21"/>
        </w:rPr>
        <w:t>和</w:t>
      </w:r>
      <w:r>
        <w:rPr>
          <w:rFonts w:hint="eastAsia"/>
          <w:sz w:val="21"/>
          <w:szCs w:val="21"/>
        </w:rPr>
        <w:t>组成</w:t>
      </w:r>
      <w:r>
        <w:rPr>
          <w:sz w:val="21"/>
          <w:szCs w:val="21"/>
        </w:rPr>
        <w:t>控制器</w:t>
      </w:r>
      <w:r w:rsidRPr="002661ED">
        <w:rPr>
          <w:i/>
          <w:sz w:val="21"/>
          <w:szCs w:val="21"/>
        </w:rPr>
        <w:t>CC</w:t>
      </w:r>
      <w:r w:rsidRPr="002661ED">
        <w:rPr>
          <w:sz w:val="21"/>
          <w:szCs w:val="21"/>
          <w:vertAlign w:val="subscript"/>
        </w:rPr>
        <w:t>2</w:t>
      </w:r>
      <w:r>
        <w:rPr>
          <w:sz w:val="21"/>
          <w:szCs w:val="21"/>
        </w:rPr>
        <w:t>的最终调谐参数见表</w:t>
      </w:r>
      <w:r>
        <w:rPr>
          <w:rFonts w:hint="eastAsia"/>
          <w:sz w:val="21"/>
          <w:szCs w:val="21"/>
        </w:rPr>
        <w:t>2</w:t>
      </w:r>
      <w:r>
        <w:rPr>
          <w:rFonts w:hint="eastAsia"/>
          <w:sz w:val="21"/>
          <w:szCs w:val="21"/>
        </w:rPr>
        <w:t>。</w:t>
      </w:r>
    </w:p>
    <w:p w14:paraId="6B80EC3D" w14:textId="77777777" w:rsidR="00774D99" w:rsidRDefault="00774D99">
      <w:pPr>
        <w:spacing w:line="240" w:lineRule="auto"/>
        <w:ind w:firstLineChars="0" w:firstLine="0"/>
        <w:rPr>
          <w:rFonts w:cs="Times New Roman"/>
          <w:sz w:val="21"/>
          <w:szCs w:val="21"/>
        </w:rPr>
        <w:sectPr w:rsidR="00774D99">
          <w:type w:val="continuous"/>
          <w:pgSz w:w="11906" w:h="16838"/>
          <w:pgMar w:top="1701" w:right="1191" w:bottom="1701" w:left="1191" w:header="851" w:footer="1417" w:gutter="0"/>
          <w:cols w:num="2" w:space="720" w:equalWidth="0">
            <w:col w:w="4550" w:space="425"/>
            <w:col w:w="4549"/>
          </w:cols>
          <w:titlePg/>
          <w:docGrid w:type="lines" w:linePitch="327"/>
        </w:sectPr>
      </w:pPr>
    </w:p>
    <w:p w14:paraId="6B80EC3E" w14:textId="77777777" w:rsidR="00774D99" w:rsidRDefault="00EB5CCA">
      <w:pPr>
        <w:spacing w:line="240" w:lineRule="auto"/>
        <w:ind w:firstLineChars="0" w:firstLine="0"/>
        <w:jc w:val="center"/>
        <w:rPr>
          <w:rFonts w:cs="Times New Roman"/>
          <w:sz w:val="21"/>
          <w:szCs w:val="21"/>
        </w:rPr>
      </w:pPr>
      <w:r>
        <w:rPr>
          <w:rFonts w:cs="Times New Roman"/>
          <w:noProof/>
          <w:sz w:val="21"/>
          <w:szCs w:val="21"/>
        </w:rPr>
        <w:lastRenderedPageBreak/>
        <w:drawing>
          <wp:inline distT="0" distB="0" distL="0" distR="0" wp14:anchorId="6B80EC80" wp14:editId="6B80EC81">
            <wp:extent cx="5100320" cy="5370830"/>
            <wp:effectExtent l="0" t="0" r="5080" b="1270"/>
            <wp:docPr id="2" name="图片 2" descr="C:\Users\Administrator\Desktop\乙腈水\温度扰动.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乙腈水\温度扰动.tif"/>
                    <pic:cNvPicPr>
                      <a:picLocks noChangeAspect="1" noChangeArrowheads="1"/>
                    </pic:cNvPicPr>
                  </pic:nvPicPr>
                  <pic:blipFill>
                    <a:blip r:embed="rId17">
                      <a:extLst>
                        <a:ext uri="{28A0092B-C50C-407E-A947-70E740481C1C}">
                          <a14:useLocalDpi xmlns:a14="http://schemas.microsoft.com/office/drawing/2010/main" val="0"/>
                        </a:ext>
                      </a:extLst>
                    </a:blip>
                    <a:srcRect l="22398" r="31192"/>
                    <a:stretch>
                      <a:fillRect/>
                    </a:stretch>
                  </pic:blipFill>
                  <pic:spPr>
                    <a:xfrm>
                      <a:off x="0" y="0"/>
                      <a:ext cx="5100320" cy="5370830"/>
                    </a:xfrm>
                    <a:prstGeom prst="rect">
                      <a:avLst/>
                    </a:prstGeom>
                    <a:noFill/>
                    <a:ln>
                      <a:noFill/>
                    </a:ln>
                  </pic:spPr>
                </pic:pic>
              </a:graphicData>
            </a:graphic>
          </wp:inline>
        </w:drawing>
      </w:r>
    </w:p>
    <w:p w14:paraId="6B80EC3F" w14:textId="646389F9" w:rsidR="00774D99" w:rsidRPr="000A3602" w:rsidRDefault="00EB5CCA">
      <w:pPr>
        <w:pStyle w:val="a7"/>
        <w:spacing w:line="320" w:lineRule="exact"/>
        <w:rPr>
          <w:rFonts w:asciiTheme="majorEastAsia" w:eastAsiaTheme="majorEastAsia" w:hAnsiTheme="majorEastAsia"/>
          <w:b/>
          <w:sz w:val="18"/>
          <w:szCs w:val="18"/>
        </w:rPr>
      </w:pPr>
      <w:r w:rsidRPr="000A3602">
        <w:rPr>
          <w:rFonts w:asciiTheme="majorEastAsia" w:eastAsiaTheme="majorEastAsia" w:hAnsiTheme="majorEastAsia" w:hint="eastAsia"/>
          <w:b/>
          <w:sz w:val="18"/>
          <w:szCs w:val="18"/>
        </w:rPr>
        <w:t>图2</w:t>
      </w:r>
      <w:r w:rsidR="000A3602">
        <w:rPr>
          <w:rFonts w:asciiTheme="majorEastAsia" w:eastAsiaTheme="majorEastAsia" w:hAnsiTheme="majorEastAsia"/>
          <w:b/>
          <w:sz w:val="18"/>
          <w:szCs w:val="18"/>
        </w:rPr>
        <w:t xml:space="preserve">  </w:t>
      </w:r>
      <w:r w:rsidRPr="000A3602">
        <w:rPr>
          <w:rFonts w:asciiTheme="majorEastAsia" w:eastAsiaTheme="majorEastAsia" w:hAnsiTheme="majorEastAsia" w:hint="eastAsia"/>
          <w:b/>
          <w:sz w:val="18"/>
          <w:szCs w:val="18"/>
        </w:rPr>
        <w:t>温度</w:t>
      </w:r>
      <w:r w:rsidRPr="000A3602">
        <w:rPr>
          <w:rFonts w:asciiTheme="majorEastAsia" w:eastAsiaTheme="majorEastAsia" w:hAnsiTheme="majorEastAsia"/>
          <w:b/>
          <w:sz w:val="18"/>
          <w:szCs w:val="18"/>
        </w:rPr>
        <w:t>控制结构</w:t>
      </w:r>
      <w:r w:rsidRPr="000A3602">
        <w:rPr>
          <w:rFonts w:asciiTheme="majorEastAsia" w:eastAsiaTheme="majorEastAsia" w:hAnsiTheme="majorEastAsia" w:hint="eastAsia"/>
          <w:b/>
          <w:sz w:val="18"/>
          <w:szCs w:val="18"/>
        </w:rPr>
        <w:t>20</w:t>
      </w:r>
      <w:r w:rsidRPr="000A3602">
        <w:rPr>
          <w:rFonts w:asciiTheme="majorEastAsia" w:eastAsiaTheme="majorEastAsia" w:hAnsiTheme="majorEastAsia"/>
          <w:b/>
          <w:sz w:val="18"/>
          <w:szCs w:val="18"/>
        </w:rPr>
        <w:t>%进料扰动</w:t>
      </w:r>
      <w:r w:rsidRPr="000A3602">
        <w:rPr>
          <w:rFonts w:asciiTheme="majorEastAsia" w:eastAsiaTheme="majorEastAsia" w:hAnsiTheme="majorEastAsia" w:hint="eastAsia"/>
          <w:b/>
          <w:sz w:val="18"/>
          <w:szCs w:val="18"/>
        </w:rPr>
        <w:t>响</w:t>
      </w:r>
      <w:r w:rsidRPr="000A3602">
        <w:rPr>
          <w:rFonts w:asciiTheme="majorEastAsia" w:eastAsiaTheme="majorEastAsia" w:hAnsiTheme="majorEastAsia"/>
          <w:b/>
          <w:sz w:val="18"/>
          <w:szCs w:val="18"/>
        </w:rPr>
        <w:t>应图</w:t>
      </w:r>
    </w:p>
    <w:p w14:paraId="6B80EC40" w14:textId="77777777" w:rsidR="00774D99" w:rsidRDefault="00EB5CCA">
      <w:pPr>
        <w:pStyle w:val="a7"/>
        <w:spacing w:line="240" w:lineRule="auto"/>
        <w:rPr>
          <w:szCs w:val="21"/>
        </w:rPr>
      </w:pPr>
      <w:r>
        <w:rPr>
          <w:noProof/>
          <w:szCs w:val="21"/>
        </w:rPr>
        <w:drawing>
          <wp:inline distT="0" distB="0" distL="0" distR="0" wp14:anchorId="6B80EC82" wp14:editId="6B80EC83">
            <wp:extent cx="4772660" cy="2795905"/>
            <wp:effectExtent l="0" t="0" r="8890" b="4445"/>
            <wp:docPr id="5" name="图片 5" descr="C:\Users\Administrator\Desktop\乙腈水\图\QQ截图20190122083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乙腈水\图\QQ截图2019012208314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772660" cy="2795905"/>
                    </a:xfrm>
                    <a:prstGeom prst="rect">
                      <a:avLst/>
                    </a:prstGeom>
                    <a:noFill/>
                    <a:ln>
                      <a:noFill/>
                    </a:ln>
                  </pic:spPr>
                </pic:pic>
              </a:graphicData>
            </a:graphic>
          </wp:inline>
        </w:drawing>
      </w:r>
    </w:p>
    <w:p w14:paraId="6B80EC41" w14:textId="681BF837" w:rsidR="00774D99" w:rsidRPr="00E244AC" w:rsidRDefault="00EB5CCA">
      <w:pPr>
        <w:pStyle w:val="a7"/>
        <w:spacing w:line="320" w:lineRule="exact"/>
        <w:rPr>
          <w:rFonts w:asciiTheme="majorEastAsia" w:eastAsiaTheme="majorEastAsia" w:hAnsiTheme="majorEastAsia"/>
          <w:b/>
          <w:sz w:val="18"/>
          <w:szCs w:val="18"/>
        </w:rPr>
      </w:pPr>
      <w:r w:rsidRPr="00E244AC">
        <w:rPr>
          <w:rFonts w:asciiTheme="majorEastAsia" w:eastAsiaTheme="majorEastAsia" w:hAnsiTheme="majorEastAsia" w:hint="eastAsia"/>
          <w:b/>
          <w:sz w:val="18"/>
          <w:szCs w:val="18"/>
        </w:rPr>
        <w:t>图3</w:t>
      </w:r>
      <w:r w:rsidR="000A3602" w:rsidRPr="00E244AC">
        <w:rPr>
          <w:rFonts w:asciiTheme="majorEastAsia" w:eastAsiaTheme="majorEastAsia" w:hAnsiTheme="majorEastAsia"/>
          <w:b/>
          <w:sz w:val="18"/>
          <w:szCs w:val="18"/>
        </w:rPr>
        <w:t xml:space="preserve"> </w:t>
      </w:r>
      <w:r w:rsidRPr="00E244AC">
        <w:rPr>
          <w:rFonts w:asciiTheme="majorEastAsia" w:eastAsiaTheme="majorEastAsia" w:hAnsiTheme="majorEastAsia" w:hint="eastAsia"/>
          <w:b/>
          <w:sz w:val="18"/>
          <w:szCs w:val="18"/>
        </w:rPr>
        <w:t xml:space="preserve"> 组成</w:t>
      </w:r>
      <w:r w:rsidRPr="00E244AC">
        <w:rPr>
          <w:rFonts w:asciiTheme="majorEastAsia" w:eastAsiaTheme="majorEastAsia" w:hAnsiTheme="majorEastAsia"/>
          <w:b/>
          <w:sz w:val="18"/>
          <w:szCs w:val="18"/>
        </w:rPr>
        <w:t>-温度</w:t>
      </w:r>
      <w:r w:rsidRPr="00E244AC">
        <w:rPr>
          <w:rFonts w:asciiTheme="majorEastAsia" w:eastAsiaTheme="majorEastAsia" w:hAnsiTheme="majorEastAsia" w:hint="eastAsia"/>
          <w:b/>
          <w:sz w:val="18"/>
          <w:szCs w:val="18"/>
        </w:rPr>
        <w:t>串级</w:t>
      </w:r>
      <w:r w:rsidRPr="00E244AC">
        <w:rPr>
          <w:rFonts w:asciiTheme="majorEastAsia" w:eastAsiaTheme="majorEastAsia" w:hAnsiTheme="majorEastAsia"/>
          <w:b/>
          <w:sz w:val="18"/>
          <w:szCs w:val="18"/>
        </w:rPr>
        <w:t>控制结构</w:t>
      </w:r>
      <w:r w:rsidRPr="00E244AC">
        <w:rPr>
          <w:rFonts w:asciiTheme="majorEastAsia" w:eastAsiaTheme="majorEastAsia" w:hAnsiTheme="majorEastAsia" w:hint="eastAsia"/>
          <w:b/>
          <w:sz w:val="18"/>
          <w:szCs w:val="18"/>
        </w:rPr>
        <w:t>及</w:t>
      </w:r>
      <w:r w:rsidRPr="00E244AC">
        <w:rPr>
          <w:rFonts w:asciiTheme="majorEastAsia" w:eastAsiaTheme="majorEastAsia" w:hAnsiTheme="majorEastAsia"/>
          <w:b/>
          <w:sz w:val="18"/>
          <w:szCs w:val="18"/>
        </w:rPr>
        <w:t>控制面板</w:t>
      </w:r>
    </w:p>
    <w:p w14:paraId="6B80EC42" w14:textId="4F468DB6" w:rsidR="00774D99" w:rsidRPr="000A3602" w:rsidRDefault="00EB5CCA">
      <w:pPr>
        <w:pStyle w:val="a7"/>
        <w:spacing w:line="320" w:lineRule="exact"/>
        <w:rPr>
          <w:rFonts w:asciiTheme="majorEastAsia" w:eastAsiaTheme="majorEastAsia" w:hAnsiTheme="majorEastAsia"/>
          <w:b/>
          <w:sz w:val="18"/>
          <w:szCs w:val="18"/>
        </w:rPr>
      </w:pPr>
      <w:r w:rsidRPr="000A3602">
        <w:rPr>
          <w:rFonts w:asciiTheme="majorEastAsia" w:eastAsiaTheme="majorEastAsia" w:hAnsiTheme="majorEastAsia" w:hint="eastAsia"/>
          <w:b/>
          <w:sz w:val="18"/>
          <w:szCs w:val="18"/>
        </w:rPr>
        <w:lastRenderedPageBreak/>
        <w:t xml:space="preserve">表2 </w:t>
      </w:r>
      <w:r w:rsidR="000A3602">
        <w:rPr>
          <w:rFonts w:asciiTheme="majorEastAsia" w:eastAsiaTheme="majorEastAsia" w:hAnsiTheme="majorEastAsia"/>
          <w:b/>
          <w:sz w:val="18"/>
          <w:szCs w:val="18"/>
        </w:rPr>
        <w:t xml:space="preserve"> </w:t>
      </w:r>
      <w:r w:rsidRPr="000A3602">
        <w:rPr>
          <w:rFonts w:asciiTheme="majorEastAsia" w:eastAsiaTheme="majorEastAsia" w:hAnsiTheme="majorEastAsia" w:hint="eastAsia"/>
          <w:b/>
          <w:sz w:val="18"/>
          <w:szCs w:val="18"/>
        </w:rPr>
        <w:t>组成</w:t>
      </w:r>
      <w:r w:rsidRPr="000A3602">
        <w:rPr>
          <w:rFonts w:asciiTheme="majorEastAsia" w:eastAsiaTheme="majorEastAsia" w:hAnsiTheme="majorEastAsia"/>
          <w:b/>
          <w:sz w:val="18"/>
          <w:szCs w:val="18"/>
        </w:rPr>
        <w:t>-温度</w:t>
      </w:r>
      <w:r w:rsidRPr="000A3602">
        <w:rPr>
          <w:rFonts w:asciiTheme="majorEastAsia" w:eastAsiaTheme="majorEastAsia" w:hAnsiTheme="majorEastAsia" w:hint="eastAsia"/>
          <w:b/>
          <w:sz w:val="18"/>
          <w:szCs w:val="18"/>
        </w:rPr>
        <w:t>串级</w:t>
      </w:r>
      <w:r w:rsidRPr="000A3602">
        <w:rPr>
          <w:rFonts w:asciiTheme="majorEastAsia" w:eastAsiaTheme="majorEastAsia" w:hAnsiTheme="majorEastAsia"/>
          <w:b/>
          <w:sz w:val="18"/>
          <w:szCs w:val="18"/>
        </w:rPr>
        <w:t>控制结构</w:t>
      </w:r>
      <w:r w:rsidRPr="000A3602">
        <w:rPr>
          <w:rFonts w:asciiTheme="majorEastAsia" w:eastAsiaTheme="majorEastAsia" w:hAnsiTheme="majorEastAsia" w:hint="eastAsia"/>
          <w:b/>
          <w:i/>
          <w:sz w:val="18"/>
          <w:szCs w:val="18"/>
        </w:rPr>
        <w:t>TC</w:t>
      </w:r>
      <w:r w:rsidRPr="000A3602">
        <w:rPr>
          <w:rFonts w:asciiTheme="majorEastAsia" w:eastAsiaTheme="majorEastAsia" w:hAnsiTheme="majorEastAsia" w:hint="eastAsia"/>
          <w:b/>
          <w:sz w:val="18"/>
          <w:szCs w:val="18"/>
          <w:vertAlign w:val="subscript"/>
        </w:rPr>
        <w:t>2</w:t>
      </w:r>
      <w:r w:rsidRPr="000A3602">
        <w:rPr>
          <w:rFonts w:asciiTheme="majorEastAsia" w:eastAsiaTheme="majorEastAsia" w:hAnsiTheme="majorEastAsia"/>
          <w:b/>
          <w:sz w:val="18"/>
          <w:szCs w:val="18"/>
        </w:rPr>
        <w:t>和</w:t>
      </w:r>
      <w:r w:rsidRPr="000A3602">
        <w:rPr>
          <w:rFonts w:asciiTheme="majorEastAsia" w:eastAsiaTheme="majorEastAsia" w:hAnsiTheme="majorEastAsia"/>
          <w:b/>
          <w:i/>
          <w:sz w:val="18"/>
          <w:szCs w:val="18"/>
        </w:rPr>
        <w:t>CC</w:t>
      </w:r>
      <w:r w:rsidRPr="000A3602">
        <w:rPr>
          <w:rFonts w:asciiTheme="majorEastAsia" w:eastAsiaTheme="majorEastAsia" w:hAnsiTheme="majorEastAsia"/>
          <w:b/>
          <w:sz w:val="18"/>
          <w:szCs w:val="18"/>
          <w:vertAlign w:val="subscript"/>
        </w:rPr>
        <w:t>2</w:t>
      </w:r>
      <w:r w:rsidRPr="000A3602">
        <w:rPr>
          <w:rFonts w:asciiTheme="majorEastAsia" w:eastAsiaTheme="majorEastAsia" w:hAnsiTheme="majorEastAsia"/>
          <w:b/>
          <w:sz w:val="18"/>
          <w:szCs w:val="18"/>
        </w:rPr>
        <w:t>调谐参数</w:t>
      </w:r>
    </w:p>
    <w:tbl>
      <w:tblPr>
        <w:tblW w:w="0" w:type="auto"/>
        <w:tblBorders>
          <w:top w:val="single" w:sz="4" w:space="0" w:color="auto"/>
          <w:bottom w:val="single" w:sz="4" w:space="0" w:color="auto"/>
        </w:tblBorders>
        <w:tblLook w:val="04A0" w:firstRow="1" w:lastRow="0" w:firstColumn="1" w:lastColumn="0" w:noHBand="0" w:noVBand="1"/>
      </w:tblPr>
      <w:tblGrid>
        <w:gridCol w:w="3577"/>
        <w:gridCol w:w="2334"/>
        <w:gridCol w:w="2334"/>
      </w:tblGrid>
      <w:tr w:rsidR="00774D99" w14:paraId="6B80EC46" w14:textId="77777777">
        <w:tc>
          <w:tcPr>
            <w:tcW w:w="3577" w:type="dxa"/>
            <w:tcBorders>
              <w:top w:val="single" w:sz="4" w:space="0" w:color="auto"/>
              <w:bottom w:val="single" w:sz="4" w:space="0" w:color="auto"/>
            </w:tcBorders>
            <w:shd w:val="clear" w:color="auto" w:fill="auto"/>
          </w:tcPr>
          <w:p w14:paraId="6B80EC43" w14:textId="1DE9F9CF" w:rsidR="00774D99" w:rsidRDefault="000A3602">
            <w:pPr>
              <w:pStyle w:val="a7"/>
              <w:spacing w:line="320" w:lineRule="exact"/>
              <w:rPr>
                <w:szCs w:val="21"/>
              </w:rPr>
            </w:pPr>
            <w:r>
              <w:rPr>
                <w:rFonts w:hint="eastAsia"/>
                <w:szCs w:val="21"/>
              </w:rPr>
              <w:t>参数</w:t>
            </w:r>
          </w:p>
        </w:tc>
        <w:tc>
          <w:tcPr>
            <w:tcW w:w="2334" w:type="dxa"/>
            <w:tcBorders>
              <w:top w:val="single" w:sz="4" w:space="0" w:color="auto"/>
              <w:bottom w:val="single" w:sz="4" w:space="0" w:color="auto"/>
            </w:tcBorders>
          </w:tcPr>
          <w:p w14:paraId="6B80EC44" w14:textId="77777777" w:rsidR="00774D99" w:rsidRDefault="00EB5CCA">
            <w:pPr>
              <w:pStyle w:val="a7"/>
              <w:spacing w:line="320" w:lineRule="exact"/>
              <w:rPr>
                <w:szCs w:val="21"/>
              </w:rPr>
            </w:pPr>
            <w:r w:rsidRPr="000A3602">
              <w:rPr>
                <w:rFonts w:hint="eastAsia"/>
                <w:i/>
                <w:szCs w:val="21"/>
              </w:rPr>
              <w:t>TC</w:t>
            </w:r>
            <w:r w:rsidRPr="000A3602">
              <w:rPr>
                <w:rFonts w:hint="eastAsia"/>
                <w:szCs w:val="21"/>
                <w:vertAlign w:val="subscript"/>
              </w:rPr>
              <w:t>2</w:t>
            </w:r>
          </w:p>
        </w:tc>
        <w:tc>
          <w:tcPr>
            <w:tcW w:w="2334" w:type="dxa"/>
            <w:tcBorders>
              <w:top w:val="single" w:sz="4" w:space="0" w:color="auto"/>
              <w:bottom w:val="single" w:sz="4" w:space="0" w:color="auto"/>
            </w:tcBorders>
            <w:shd w:val="clear" w:color="auto" w:fill="auto"/>
          </w:tcPr>
          <w:p w14:paraId="6B80EC45" w14:textId="77777777" w:rsidR="00774D99" w:rsidRDefault="00EB5CCA">
            <w:pPr>
              <w:pStyle w:val="a7"/>
              <w:spacing w:line="320" w:lineRule="exact"/>
              <w:rPr>
                <w:szCs w:val="21"/>
              </w:rPr>
            </w:pPr>
            <w:r w:rsidRPr="000A3602">
              <w:rPr>
                <w:rFonts w:hint="eastAsia"/>
                <w:i/>
                <w:szCs w:val="21"/>
              </w:rPr>
              <w:t>CC</w:t>
            </w:r>
            <w:r w:rsidRPr="000A3602">
              <w:rPr>
                <w:rFonts w:hint="eastAsia"/>
                <w:szCs w:val="21"/>
                <w:vertAlign w:val="subscript"/>
              </w:rPr>
              <w:t>2</w:t>
            </w:r>
          </w:p>
        </w:tc>
      </w:tr>
      <w:tr w:rsidR="00774D99" w14:paraId="6B80EC4A" w14:textId="77777777">
        <w:tc>
          <w:tcPr>
            <w:tcW w:w="3577" w:type="dxa"/>
            <w:tcBorders>
              <w:top w:val="single" w:sz="4" w:space="0" w:color="auto"/>
            </w:tcBorders>
            <w:shd w:val="clear" w:color="auto" w:fill="auto"/>
          </w:tcPr>
          <w:p w14:paraId="6B80EC47" w14:textId="2790D31C" w:rsidR="00774D99" w:rsidRDefault="000A3602">
            <w:pPr>
              <w:pStyle w:val="a7"/>
              <w:spacing w:line="320" w:lineRule="exact"/>
              <w:rPr>
                <w:szCs w:val="21"/>
              </w:rPr>
            </w:pPr>
            <w:r>
              <w:rPr>
                <w:rFonts w:hint="eastAsia"/>
                <w:szCs w:val="21"/>
              </w:rPr>
              <w:t>控制变量</w:t>
            </w:r>
          </w:p>
        </w:tc>
        <w:tc>
          <w:tcPr>
            <w:tcW w:w="2334" w:type="dxa"/>
            <w:tcBorders>
              <w:top w:val="single" w:sz="4" w:space="0" w:color="auto"/>
            </w:tcBorders>
          </w:tcPr>
          <w:p w14:paraId="6B80EC48" w14:textId="77777777" w:rsidR="00774D99" w:rsidRDefault="00EB5CCA">
            <w:pPr>
              <w:pStyle w:val="a7"/>
              <w:spacing w:line="320" w:lineRule="exact"/>
              <w:rPr>
                <w:szCs w:val="21"/>
              </w:rPr>
            </w:pPr>
            <w:r w:rsidRPr="000A3602">
              <w:rPr>
                <w:i/>
                <w:szCs w:val="21"/>
              </w:rPr>
              <w:t>T</w:t>
            </w:r>
            <w:r>
              <w:rPr>
                <w:szCs w:val="21"/>
                <w:vertAlign w:val="subscript"/>
              </w:rPr>
              <w:t>2,28</w:t>
            </w:r>
          </w:p>
        </w:tc>
        <w:tc>
          <w:tcPr>
            <w:tcW w:w="2334" w:type="dxa"/>
            <w:tcBorders>
              <w:top w:val="single" w:sz="4" w:space="0" w:color="auto"/>
            </w:tcBorders>
            <w:shd w:val="clear" w:color="auto" w:fill="auto"/>
          </w:tcPr>
          <w:p w14:paraId="6B80EC49" w14:textId="77777777" w:rsidR="00774D99" w:rsidRDefault="00EB5CCA">
            <w:pPr>
              <w:pStyle w:val="a7"/>
              <w:spacing w:line="320" w:lineRule="exact"/>
              <w:rPr>
                <w:szCs w:val="21"/>
              </w:rPr>
            </w:pPr>
            <w:r w:rsidRPr="000A3602">
              <w:rPr>
                <w:i/>
                <w:szCs w:val="21"/>
              </w:rPr>
              <w:t>x</w:t>
            </w:r>
            <w:r w:rsidRPr="000A3602">
              <w:rPr>
                <w:rFonts w:hint="eastAsia"/>
                <w:szCs w:val="21"/>
                <w:vertAlign w:val="subscript"/>
              </w:rPr>
              <w:t>水</w:t>
            </w:r>
          </w:p>
        </w:tc>
      </w:tr>
      <w:tr w:rsidR="00774D99" w14:paraId="6B80EC4E" w14:textId="77777777">
        <w:tc>
          <w:tcPr>
            <w:tcW w:w="3577" w:type="dxa"/>
            <w:shd w:val="clear" w:color="auto" w:fill="auto"/>
          </w:tcPr>
          <w:p w14:paraId="6B80EC4B" w14:textId="7EEF46B6" w:rsidR="00774D99" w:rsidRDefault="000A3602">
            <w:pPr>
              <w:pStyle w:val="a7"/>
              <w:spacing w:line="320" w:lineRule="exact"/>
              <w:rPr>
                <w:szCs w:val="21"/>
              </w:rPr>
            </w:pPr>
            <w:r>
              <w:rPr>
                <w:rFonts w:hint="eastAsia"/>
                <w:szCs w:val="21"/>
              </w:rPr>
              <w:t>被控变量</w:t>
            </w:r>
          </w:p>
        </w:tc>
        <w:tc>
          <w:tcPr>
            <w:tcW w:w="2334" w:type="dxa"/>
          </w:tcPr>
          <w:p w14:paraId="6B80EC4C" w14:textId="77777777" w:rsidR="00774D99" w:rsidRDefault="00EB5CCA">
            <w:pPr>
              <w:pStyle w:val="a7"/>
              <w:spacing w:line="320" w:lineRule="exact"/>
              <w:rPr>
                <w:szCs w:val="21"/>
              </w:rPr>
            </w:pPr>
            <w:r>
              <w:rPr>
                <w:i/>
                <w:szCs w:val="21"/>
              </w:rPr>
              <w:t>Q</w:t>
            </w:r>
            <w:r w:rsidRPr="000A3602">
              <w:rPr>
                <w:i/>
                <w:szCs w:val="21"/>
                <w:vertAlign w:val="subscript"/>
              </w:rPr>
              <w:t>R</w:t>
            </w:r>
            <w:r>
              <w:rPr>
                <w:szCs w:val="21"/>
                <w:vertAlign w:val="subscript"/>
              </w:rPr>
              <w:t>2</w:t>
            </w:r>
            <w:r>
              <w:rPr>
                <w:szCs w:val="21"/>
              </w:rPr>
              <w:t>/</w:t>
            </w:r>
            <w:r w:rsidRPr="000A3602">
              <w:rPr>
                <w:i/>
                <w:szCs w:val="21"/>
              </w:rPr>
              <w:t>F</w:t>
            </w:r>
          </w:p>
        </w:tc>
        <w:tc>
          <w:tcPr>
            <w:tcW w:w="2334" w:type="dxa"/>
            <w:shd w:val="clear" w:color="auto" w:fill="auto"/>
          </w:tcPr>
          <w:p w14:paraId="6B80EC4D" w14:textId="77777777" w:rsidR="00774D99" w:rsidRDefault="00EB5CCA">
            <w:pPr>
              <w:pStyle w:val="a7"/>
              <w:spacing w:line="320" w:lineRule="exact"/>
              <w:rPr>
                <w:szCs w:val="21"/>
              </w:rPr>
            </w:pPr>
            <w:r w:rsidRPr="000A3602">
              <w:rPr>
                <w:i/>
                <w:szCs w:val="21"/>
              </w:rPr>
              <w:t>T</w:t>
            </w:r>
            <w:r>
              <w:rPr>
                <w:szCs w:val="21"/>
                <w:vertAlign w:val="subscript"/>
              </w:rPr>
              <w:t>2,28</w:t>
            </w:r>
          </w:p>
        </w:tc>
      </w:tr>
      <w:tr w:rsidR="00774D99" w14:paraId="6B80EC52" w14:textId="77777777">
        <w:tc>
          <w:tcPr>
            <w:tcW w:w="3577" w:type="dxa"/>
            <w:shd w:val="clear" w:color="auto" w:fill="auto"/>
          </w:tcPr>
          <w:p w14:paraId="6B80EC4F" w14:textId="2C66F8B2" w:rsidR="00774D99" w:rsidRDefault="000A3602">
            <w:pPr>
              <w:pStyle w:val="a7"/>
              <w:spacing w:line="320" w:lineRule="exact"/>
              <w:rPr>
                <w:szCs w:val="21"/>
              </w:rPr>
            </w:pPr>
            <w:r>
              <w:rPr>
                <w:rFonts w:hint="eastAsia"/>
                <w:szCs w:val="21"/>
              </w:rPr>
              <w:t>发射机范围</w:t>
            </w:r>
            <w:r w:rsidR="00EB5CCA">
              <w:rPr>
                <w:rFonts w:hint="eastAsia"/>
                <w:szCs w:val="21"/>
              </w:rPr>
              <w:t xml:space="preserve"> </w:t>
            </w:r>
          </w:p>
        </w:tc>
        <w:tc>
          <w:tcPr>
            <w:tcW w:w="2334" w:type="dxa"/>
          </w:tcPr>
          <w:p w14:paraId="6B80EC50" w14:textId="73000674" w:rsidR="00774D99" w:rsidRDefault="00EB5CCA">
            <w:pPr>
              <w:pStyle w:val="a7"/>
              <w:spacing w:line="320" w:lineRule="exact"/>
              <w:rPr>
                <w:szCs w:val="21"/>
              </w:rPr>
            </w:pPr>
            <w:r>
              <w:rPr>
                <w:szCs w:val="21"/>
              </w:rPr>
              <w:t>0</w:t>
            </w:r>
            <w:r w:rsidR="000A3602">
              <w:rPr>
                <w:rFonts w:ascii="宋体" w:hAnsi="宋体" w:hint="eastAsia"/>
                <w:szCs w:val="21"/>
              </w:rPr>
              <w:t>～</w:t>
            </w:r>
            <w:r>
              <w:rPr>
                <w:szCs w:val="21"/>
              </w:rPr>
              <w:t>172.67</w:t>
            </w:r>
          </w:p>
        </w:tc>
        <w:tc>
          <w:tcPr>
            <w:tcW w:w="2334" w:type="dxa"/>
            <w:shd w:val="clear" w:color="auto" w:fill="auto"/>
          </w:tcPr>
          <w:p w14:paraId="6B80EC51" w14:textId="5C66853D" w:rsidR="00774D99" w:rsidRDefault="00EB5CCA">
            <w:pPr>
              <w:pStyle w:val="a7"/>
              <w:spacing w:line="320" w:lineRule="exact"/>
              <w:rPr>
                <w:szCs w:val="21"/>
              </w:rPr>
            </w:pPr>
            <w:r>
              <w:rPr>
                <w:szCs w:val="21"/>
              </w:rPr>
              <w:t>0</w:t>
            </w:r>
            <w:r w:rsidR="00F60CDB">
              <w:rPr>
                <w:rFonts w:ascii="宋体" w:hAnsi="宋体" w:hint="eastAsia"/>
                <w:szCs w:val="21"/>
              </w:rPr>
              <w:t>～</w:t>
            </w:r>
            <w:r>
              <w:rPr>
                <w:szCs w:val="21"/>
              </w:rPr>
              <w:t>2.0</w:t>
            </w:r>
            <w:r>
              <w:rPr>
                <w:rFonts w:hint="eastAsia"/>
                <w:szCs w:val="21"/>
              </w:rPr>
              <w:t>%</w:t>
            </w:r>
          </w:p>
        </w:tc>
      </w:tr>
      <w:tr w:rsidR="00774D99" w14:paraId="6B80EC56" w14:textId="77777777">
        <w:tc>
          <w:tcPr>
            <w:tcW w:w="3577" w:type="dxa"/>
            <w:shd w:val="clear" w:color="auto" w:fill="auto"/>
          </w:tcPr>
          <w:p w14:paraId="6B80EC53" w14:textId="4179AED3" w:rsidR="00774D99" w:rsidRDefault="00F60CDB">
            <w:pPr>
              <w:pStyle w:val="a7"/>
              <w:spacing w:line="320" w:lineRule="exact"/>
              <w:rPr>
                <w:szCs w:val="21"/>
              </w:rPr>
            </w:pPr>
            <w:r>
              <w:rPr>
                <w:rFonts w:hint="eastAsia"/>
                <w:szCs w:val="21"/>
              </w:rPr>
              <w:t>控制器输出范围</w:t>
            </w:r>
            <w:r w:rsidR="00EB5CCA">
              <w:rPr>
                <w:szCs w:val="21"/>
              </w:rPr>
              <w:t xml:space="preserve"> </w:t>
            </w:r>
          </w:p>
        </w:tc>
        <w:tc>
          <w:tcPr>
            <w:tcW w:w="2334" w:type="dxa"/>
          </w:tcPr>
          <w:p w14:paraId="6B80EC54" w14:textId="678D50D1" w:rsidR="00774D99" w:rsidRDefault="00EB5CCA">
            <w:pPr>
              <w:pStyle w:val="a7"/>
              <w:spacing w:line="320" w:lineRule="exact"/>
              <w:rPr>
                <w:szCs w:val="21"/>
              </w:rPr>
            </w:pPr>
            <w:r>
              <w:rPr>
                <w:szCs w:val="21"/>
              </w:rPr>
              <w:t>0</w:t>
            </w:r>
            <w:r w:rsidR="00F60CDB">
              <w:rPr>
                <w:rFonts w:ascii="宋体" w:hAnsi="宋体" w:hint="eastAsia"/>
                <w:szCs w:val="21"/>
              </w:rPr>
              <w:t>～</w:t>
            </w:r>
            <w:r>
              <w:rPr>
                <w:szCs w:val="21"/>
              </w:rPr>
              <w:t>0.16</w:t>
            </w:r>
            <w:bookmarkStart w:id="4" w:name="_GoBack"/>
            <w:bookmarkEnd w:id="4"/>
            <w:r>
              <w:rPr>
                <w:szCs w:val="21"/>
              </w:rPr>
              <w:t>GJ/</w:t>
            </w:r>
            <w:proofErr w:type="spellStart"/>
            <w:r>
              <w:rPr>
                <w:szCs w:val="21"/>
              </w:rPr>
              <w:t>kmol</w:t>
            </w:r>
            <w:proofErr w:type="spellEnd"/>
          </w:p>
        </w:tc>
        <w:tc>
          <w:tcPr>
            <w:tcW w:w="2334" w:type="dxa"/>
            <w:shd w:val="clear" w:color="auto" w:fill="auto"/>
          </w:tcPr>
          <w:p w14:paraId="6B80EC55" w14:textId="2259BBFB" w:rsidR="00774D99" w:rsidRDefault="00EB5CCA">
            <w:pPr>
              <w:pStyle w:val="a7"/>
              <w:spacing w:line="320" w:lineRule="exact"/>
              <w:rPr>
                <w:szCs w:val="21"/>
              </w:rPr>
            </w:pPr>
            <w:r>
              <w:rPr>
                <w:rFonts w:hint="eastAsia"/>
                <w:szCs w:val="21"/>
              </w:rPr>
              <w:t>0</w:t>
            </w:r>
            <w:r w:rsidR="00F60CDB">
              <w:rPr>
                <w:rFonts w:ascii="宋体" w:hAnsi="宋体" w:hint="eastAsia"/>
                <w:szCs w:val="21"/>
              </w:rPr>
              <w:t>～</w:t>
            </w:r>
            <w:r>
              <w:rPr>
                <w:rFonts w:hint="eastAsia"/>
                <w:szCs w:val="21"/>
              </w:rPr>
              <w:t>172.67</w:t>
            </w:r>
            <w:r>
              <w:rPr>
                <w:rFonts w:hint="eastAsia"/>
                <w:szCs w:val="21"/>
              </w:rPr>
              <w:t>℃</w:t>
            </w:r>
          </w:p>
        </w:tc>
      </w:tr>
      <w:tr w:rsidR="00774D99" w14:paraId="6B80EC5A" w14:textId="77777777">
        <w:tc>
          <w:tcPr>
            <w:tcW w:w="3577" w:type="dxa"/>
            <w:shd w:val="clear" w:color="auto" w:fill="auto"/>
          </w:tcPr>
          <w:p w14:paraId="6B80EC57" w14:textId="6F06396D" w:rsidR="00774D99" w:rsidRDefault="00F60CDB">
            <w:pPr>
              <w:pStyle w:val="a7"/>
              <w:spacing w:line="320" w:lineRule="exact"/>
              <w:rPr>
                <w:szCs w:val="21"/>
              </w:rPr>
            </w:pPr>
            <w:r>
              <w:rPr>
                <w:rFonts w:hint="eastAsia"/>
                <w:szCs w:val="21"/>
              </w:rPr>
              <w:t>极限增益</w:t>
            </w:r>
          </w:p>
        </w:tc>
        <w:tc>
          <w:tcPr>
            <w:tcW w:w="2334" w:type="dxa"/>
          </w:tcPr>
          <w:p w14:paraId="6B80EC58" w14:textId="77777777" w:rsidR="00774D99" w:rsidRDefault="00EB5CCA">
            <w:pPr>
              <w:pStyle w:val="a7"/>
              <w:spacing w:line="320" w:lineRule="exact"/>
              <w:rPr>
                <w:szCs w:val="21"/>
              </w:rPr>
            </w:pPr>
            <w:r>
              <w:rPr>
                <w:szCs w:val="21"/>
              </w:rPr>
              <w:t>11.16</w:t>
            </w:r>
          </w:p>
        </w:tc>
        <w:tc>
          <w:tcPr>
            <w:tcW w:w="2334" w:type="dxa"/>
            <w:shd w:val="clear" w:color="auto" w:fill="auto"/>
          </w:tcPr>
          <w:p w14:paraId="6B80EC59" w14:textId="77777777" w:rsidR="00774D99" w:rsidRDefault="00EB5CCA">
            <w:pPr>
              <w:pStyle w:val="a7"/>
              <w:spacing w:line="320" w:lineRule="exact"/>
              <w:rPr>
                <w:szCs w:val="21"/>
              </w:rPr>
            </w:pPr>
            <w:r>
              <w:rPr>
                <w:rFonts w:hint="eastAsia"/>
                <w:szCs w:val="21"/>
              </w:rPr>
              <w:t>54.50</w:t>
            </w:r>
          </w:p>
        </w:tc>
      </w:tr>
      <w:tr w:rsidR="00774D99" w14:paraId="6B80EC5E" w14:textId="77777777">
        <w:tc>
          <w:tcPr>
            <w:tcW w:w="3577" w:type="dxa"/>
            <w:shd w:val="clear" w:color="auto" w:fill="auto"/>
          </w:tcPr>
          <w:p w14:paraId="6B80EC5B" w14:textId="43939340" w:rsidR="00774D99" w:rsidRDefault="00F60CDB">
            <w:pPr>
              <w:pStyle w:val="a7"/>
              <w:spacing w:line="320" w:lineRule="exact"/>
              <w:rPr>
                <w:szCs w:val="21"/>
              </w:rPr>
            </w:pPr>
            <w:r>
              <w:rPr>
                <w:rFonts w:hint="eastAsia"/>
                <w:szCs w:val="21"/>
              </w:rPr>
              <w:t>最终时间</w:t>
            </w:r>
            <w:r w:rsidR="00EB5CCA">
              <w:rPr>
                <w:rFonts w:hint="eastAsia"/>
                <w:szCs w:val="21"/>
              </w:rPr>
              <w:t>(min)</w:t>
            </w:r>
          </w:p>
        </w:tc>
        <w:tc>
          <w:tcPr>
            <w:tcW w:w="2334" w:type="dxa"/>
          </w:tcPr>
          <w:p w14:paraId="6B80EC5C" w14:textId="0F84E20F" w:rsidR="00774D99" w:rsidRDefault="00EB5CCA">
            <w:pPr>
              <w:pStyle w:val="a7"/>
              <w:spacing w:line="320" w:lineRule="exact"/>
              <w:rPr>
                <w:szCs w:val="21"/>
              </w:rPr>
            </w:pPr>
            <w:r>
              <w:rPr>
                <w:szCs w:val="21"/>
              </w:rPr>
              <w:t>3.6</w:t>
            </w:r>
            <w:r w:rsidR="00F60CDB">
              <w:rPr>
                <w:szCs w:val="21"/>
              </w:rPr>
              <w:t>0</w:t>
            </w:r>
          </w:p>
        </w:tc>
        <w:tc>
          <w:tcPr>
            <w:tcW w:w="2334" w:type="dxa"/>
            <w:shd w:val="clear" w:color="auto" w:fill="auto"/>
          </w:tcPr>
          <w:p w14:paraId="6B80EC5D" w14:textId="77E10AD3" w:rsidR="00774D99" w:rsidRDefault="00EB5CCA">
            <w:pPr>
              <w:pStyle w:val="a7"/>
              <w:spacing w:line="320" w:lineRule="exact"/>
              <w:rPr>
                <w:szCs w:val="21"/>
              </w:rPr>
            </w:pPr>
            <w:r>
              <w:rPr>
                <w:rFonts w:hint="eastAsia"/>
                <w:szCs w:val="21"/>
              </w:rPr>
              <w:t>4.2</w:t>
            </w:r>
            <w:r w:rsidR="00F60CDB">
              <w:rPr>
                <w:szCs w:val="21"/>
              </w:rPr>
              <w:t>0</w:t>
            </w:r>
          </w:p>
        </w:tc>
      </w:tr>
      <w:tr w:rsidR="00774D99" w14:paraId="6B80EC62" w14:textId="77777777">
        <w:tc>
          <w:tcPr>
            <w:tcW w:w="3577" w:type="dxa"/>
            <w:shd w:val="clear" w:color="auto" w:fill="auto"/>
          </w:tcPr>
          <w:p w14:paraId="6B80EC5F" w14:textId="1D867054" w:rsidR="00774D99" w:rsidRDefault="00F60CDB">
            <w:pPr>
              <w:pStyle w:val="a7"/>
              <w:spacing w:line="320" w:lineRule="exact"/>
              <w:rPr>
                <w:szCs w:val="21"/>
              </w:rPr>
            </w:pPr>
            <w:r>
              <w:rPr>
                <w:rFonts w:hint="eastAsia"/>
                <w:szCs w:val="21"/>
              </w:rPr>
              <w:t>增益</w:t>
            </w:r>
            <w:r w:rsidR="00EB5CCA">
              <w:rPr>
                <w:rFonts w:hint="eastAsia"/>
                <w:szCs w:val="21"/>
              </w:rPr>
              <w:t>,</w:t>
            </w:r>
            <w:r w:rsidR="00EB5CCA">
              <w:rPr>
                <w:szCs w:val="21"/>
              </w:rPr>
              <w:t xml:space="preserve"> </w:t>
            </w:r>
            <w:r w:rsidR="00EB5CCA">
              <w:rPr>
                <w:i/>
                <w:szCs w:val="21"/>
              </w:rPr>
              <w:t>K</w:t>
            </w:r>
            <w:r w:rsidR="00EB5CCA" w:rsidRPr="00F60CDB">
              <w:rPr>
                <w:i/>
                <w:szCs w:val="21"/>
                <w:vertAlign w:val="subscript"/>
              </w:rPr>
              <w:t>c</w:t>
            </w:r>
          </w:p>
        </w:tc>
        <w:tc>
          <w:tcPr>
            <w:tcW w:w="2334" w:type="dxa"/>
          </w:tcPr>
          <w:p w14:paraId="6B80EC60" w14:textId="77777777" w:rsidR="00774D99" w:rsidRDefault="00EB5CCA">
            <w:pPr>
              <w:pStyle w:val="a7"/>
              <w:spacing w:line="320" w:lineRule="exact"/>
              <w:rPr>
                <w:szCs w:val="21"/>
              </w:rPr>
            </w:pPr>
            <w:r>
              <w:rPr>
                <w:szCs w:val="21"/>
              </w:rPr>
              <w:t>3.46</w:t>
            </w:r>
          </w:p>
        </w:tc>
        <w:tc>
          <w:tcPr>
            <w:tcW w:w="2334" w:type="dxa"/>
            <w:shd w:val="clear" w:color="auto" w:fill="auto"/>
          </w:tcPr>
          <w:p w14:paraId="6B80EC61" w14:textId="77777777" w:rsidR="00774D99" w:rsidRDefault="00EB5CCA">
            <w:pPr>
              <w:pStyle w:val="a7"/>
              <w:spacing w:line="320" w:lineRule="exact"/>
              <w:rPr>
                <w:szCs w:val="21"/>
              </w:rPr>
            </w:pPr>
            <w:r>
              <w:rPr>
                <w:rFonts w:hint="eastAsia"/>
                <w:szCs w:val="21"/>
              </w:rPr>
              <w:t>1</w:t>
            </w:r>
            <w:r>
              <w:rPr>
                <w:szCs w:val="21"/>
              </w:rPr>
              <w:t>4.16</w:t>
            </w:r>
          </w:p>
        </w:tc>
      </w:tr>
      <w:tr w:rsidR="00774D99" w14:paraId="6B80EC66" w14:textId="77777777">
        <w:tc>
          <w:tcPr>
            <w:tcW w:w="3577" w:type="dxa"/>
            <w:shd w:val="clear" w:color="auto" w:fill="auto"/>
          </w:tcPr>
          <w:p w14:paraId="6B80EC63" w14:textId="6E5B98C6" w:rsidR="00774D99" w:rsidRDefault="00F60CDB">
            <w:pPr>
              <w:pStyle w:val="a7"/>
              <w:spacing w:line="320" w:lineRule="exact"/>
              <w:rPr>
                <w:szCs w:val="21"/>
              </w:rPr>
            </w:pPr>
            <w:r>
              <w:rPr>
                <w:rFonts w:hint="eastAsia"/>
                <w:szCs w:val="21"/>
              </w:rPr>
              <w:t>积分时间</w:t>
            </w:r>
            <w:r w:rsidR="00EB5CCA">
              <w:rPr>
                <w:rFonts w:hint="eastAsia"/>
                <w:szCs w:val="21"/>
              </w:rPr>
              <w:t>,</w:t>
            </w:r>
            <w:r w:rsidR="00EB5CCA">
              <w:rPr>
                <w:szCs w:val="21"/>
              </w:rPr>
              <w:t xml:space="preserve"> </w:t>
            </w:r>
            <w:proofErr w:type="spellStart"/>
            <w:r w:rsidR="00EB5CCA" w:rsidRPr="00E244AC">
              <w:rPr>
                <w:i/>
                <w:szCs w:val="21"/>
              </w:rPr>
              <w:t>τ</w:t>
            </w:r>
            <w:r w:rsidR="00EB5CCA">
              <w:rPr>
                <w:szCs w:val="21"/>
                <w:vertAlign w:val="subscript"/>
              </w:rPr>
              <w:t>I</w:t>
            </w:r>
            <w:proofErr w:type="spellEnd"/>
            <w:r w:rsidR="00EB5CCA">
              <w:rPr>
                <w:rFonts w:hint="eastAsia"/>
                <w:szCs w:val="21"/>
                <w:vertAlign w:val="subscript"/>
              </w:rPr>
              <w:t xml:space="preserve"> </w:t>
            </w:r>
            <w:r w:rsidR="00EB5CCA">
              <w:rPr>
                <w:rFonts w:hint="eastAsia"/>
                <w:szCs w:val="21"/>
              </w:rPr>
              <w:t>(min)</w:t>
            </w:r>
          </w:p>
        </w:tc>
        <w:tc>
          <w:tcPr>
            <w:tcW w:w="2334" w:type="dxa"/>
          </w:tcPr>
          <w:p w14:paraId="6B80EC64" w14:textId="77777777" w:rsidR="00774D99" w:rsidRDefault="00EB5CCA">
            <w:pPr>
              <w:pStyle w:val="a7"/>
              <w:spacing w:line="320" w:lineRule="exact"/>
              <w:rPr>
                <w:szCs w:val="21"/>
              </w:rPr>
            </w:pPr>
            <w:r>
              <w:rPr>
                <w:szCs w:val="21"/>
              </w:rPr>
              <w:t>9.24</w:t>
            </w:r>
          </w:p>
        </w:tc>
        <w:tc>
          <w:tcPr>
            <w:tcW w:w="2334" w:type="dxa"/>
            <w:shd w:val="clear" w:color="auto" w:fill="auto"/>
          </w:tcPr>
          <w:p w14:paraId="6B80EC65" w14:textId="77777777" w:rsidR="00774D99" w:rsidRDefault="00EB5CCA">
            <w:pPr>
              <w:pStyle w:val="a7"/>
              <w:spacing w:line="320" w:lineRule="exact"/>
              <w:rPr>
                <w:szCs w:val="21"/>
              </w:rPr>
            </w:pPr>
            <w:r>
              <w:rPr>
                <w:rFonts w:hint="eastAsia"/>
                <w:szCs w:val="21"/>
              </w:rPr>
              <w:t>9.24</w:t>
            </w:r>
          </w:p>
        </w:tc>
      </w:tr>
    </w:tbl>
    <w:p w14:paraId="6B80EC68" w14:textId="77777777" w:rsidR="00774D99" w:rsidRDefault="00774D99" w:rsidP="00F60CDB">
      <w:pPr>
        <w:spacing w:line="320" w:lineRule="exact"/>
        <w:ind w:firstLineChars="0" w:firstLine="0"/>
        <w:rPr>
          <w:sz w:val="21"/>
          <w:szCs w:val="21"/>
        </w:rPr>
        <w:sectPr w:rsidR="00774D99">
          <w:type w:val="continuous"/>
          <w:pgSz w:w="11906" w:h="16838"/>
          <w:pgMar w:top="1440" w:right="1800" w:bottom="1440" w:left="1800" w:header="851" w:footer="1417" w:gutter="0"/>
          <w:cols w:space="425"/>
          <w:titlePg/>
          <w:docGrid w:type="lines" w:linePitch="326"/>
        </w:sectPr>
      </w:pPr>
    </w:p>
    <w:p w14:paraId="6B80EC69" w14:textId="0A3874DE" w:rsidR="00774D99" w:rsidRDefault="00EB5CCA">
      <w:pPr>
        <w:spacing w:line="320" w:lineRule="exact"/>
        <w:ind w:firstLine="420"/>
        <w:rPr>
          <w:sz w:val="21"/>
          <w:szCs w:val="21"/>
        </w:rPr>
      </w:pPr>
      <w:r>
        <w:rPr>
          <w:rFonts w:hint="eastAsia"/>
          <w:sz w:val="21"/>
          <w:szCs w:val="21"/>
        </w:rPr>
        <w:t>组成</w:t>
      </w:r>
      <w:r>
        <w:rPr>
          <w:sz w:val="21"/>
          <w:szCs w:val="21"/>
        </w:rPr>
        <w:t>-</w:t>
      </w:r>
      <w:r>
        <w:rPr>
          <w:rFonts w:cs="Times New Roman" w:hint="eastAsia"/>
          <w:sz w:val="21"/>
          <w:szCs w:val="21"/>
        </w:rPr>
        <w:t>温度串级</w:t>
      </w:r>
      <w:r>
        <w:rPr>
          <w:rFonts w:cs="Times New Roman"/>
          <w:sz w:val="21"/>
          <w:szCs w:val="21"/>
        </w:rPr>
        <w:t>控制结构</w:t>
      </w:r>
      <w:r>
        <w:rPr>
          <w:rFonts w:cs="Times New Roman" w:hint="eastAsia"/>
          <w:sz w:val="21"/>
          <w:szCs w:val="21"/>
        </w:rPr>
        <w:t>的</w:t>
      </w:r>
      <w:r>
        <w:rPr>
          <w:rFonts w:cs="Times New Roman" w:hint="eastAsia"/>
          <w:sz w:val="21"/>
          <w:szCs w:val="21"/>
        </w:rPr>
        <w:t>20</w:t>
      </w:r>
      <w:r>
        <w:rPr>
          <w:rFonts w:cs="Times New Roman"/>
          <w:sz w:val="21"/>
          <w:szCs w:val="21"/>
        </w:rPr>
        <w:t>%</w:t>
      </w:r>
      <w:r>
        <w:rPr>
          <w:rFonts w:cs="Times New Roman"/>
          <w:sz w:val="21"/>
          <w:szCs w:val="21"/>
        </w:rPr>
        <w:t>进料扰动</w:t>
      </w:r>
      <w:r>
        <w:rPr>
          <w:rFonts w:cs="Times New Roman" w:hint="eastAsia"/>
          <w:sz w:val="21"/>
          <w:szCs w:val="21"/>
        </w:rPr>
        <w:t>结果详见</w:t>
      </w:r>
      <w:r>
        <w:rPr>
          <w:sz w:val="21"/>
          <w:szCs w:val="21"/>
        </w:rPr>
        <w:t>图</w:t>
      </w:r>
      <w:r>
        <w:rPr>
          <w:rFonts w:hint="eastAsia"/>
          <w:sz w:val="21"/>
          <w:szCs w:val="21"/>
        </w:rPr>
        <w:t>4</w:t>
      </w:r>
      <w:r>
        <w:rPr>
          <w:rFonts w:hint="eastAsia"/>
          <w:sz w:val="21"/>
          <w:szCs w:val="21"/>
        </w:rPr>
        <w:t>。</w:t>
      </w:r>
      <w:r>
        <w:rPr>
          <w:rFonts w:cs="Times New Roman"/>
          <w:sz w:val="21"/>
          <w:szCs w:val="21"/>
        </w:rPr>
        <w:t>乙腈纯度和高压塔</w:t>
      </w:r>
      <w:r>
        <w:rPr>
          <w:rFonts w:cs="Times New Roman" w:hint="eastAsia"/>
          <w:sz w:val="21"/>
          <w:szCs w:val="21"/>
        </w:rPr>
        <w:t>第</w:t>
      </w:r>
      <w:r>
        <w:rPr>
          <w:rFonts w:cs="Times New Roman" w:hint="eastAsia"/>
          <w:sz w:val="21"/>
          <w:szCs w:val="21"/>
        </w:rPr>
        <w:t>35</w:t>
      </w:r>
      <w:r>
        <w:rPr>
          <w:rFonts w:cs="Times New Roman" w:hint="eastAsia"/>
          <w:sz w:val="21"/>
          <w:szCs w:val="21"/>
        </w:rPr>
        <w:t>块</w:t>
      </w:r>
      <w:r>
        <w:rPr>
          <w:rFonts w:cs="Times New Roman"/>
          <w:sz w:val="21"/>
          <w:szCs w:val="21"/>
        </w:rPr>
        <w:t>板的温度变化</w:t>
      </w:r>
      <w:r>
        <w:rPr>
          <w:rFonts w:cs="Times New Roman" w:hint="eastAsia"/>
          <w:sz w:val="21"/>
          <w:szCs w:val="21"/>
        </w:rPr>
        <w:t>与</w:t>
      </w:r>
      <w:r>
        <w:rPr>
          <w:rFonts w:cs="Times New Roman"/>
          <w:sz w:val="21"/>
          <w:szCs w:val="21"/>
        </w:rPr>
        <w:t>温度控制结构基本一致</w:t>
      </w:r>
      <w:r>
        <w:rPr>
          <w:rFonts w:cs="Times New Roman" w:hint="eastAsia"/>
          <w:sz w:val="21"/>
          <w:szCs w:val="21"/>
        </w:rPr>
        <w:t>。无论是改变</w:t>
      </w:r>
      <w:r>
        <w:rPr>
          <w:rFonts w:cs="Times New Roman"/>
          <w:sz w:val="21"/>
          <w:szCs w:val="21"/>
        </w:rPr>
        <w:t>进料</w:t>
      </w:r>
      <w:r>
        <w:rPr>
          <w:rFonts w:cs="Times New Roman" w:hint="eastAsia"/>
          <w:sz w:val="21"/>
          <w:szCs w:val="21"/>
        </w:rPr>
        <w:t>流量</w:t>
      </w:r>
      <w:r>
        <w:rPr>
          <w:rFonts w:cs="Times New Roman"/>
          <w:sz w:val="21"/>
          <w:szCs w:val="21"/>
        </w:rPr>
        <w:t>还是进料组成，水</w:t>
      </w:r>
      <w:r>
        <w:rPr>
          <w:rFonts w:cs="Times New Roman" w:hint="eastAsia"/>
          <w:sz w:val="21"/>
          <w:szCs w:val="21"/>
        </w:rPr>
        <w:t>的</w:t>
      </w:r>
      <w:r>
        <w:rPr>
          <w:rFonts w:cs="Times New Roman"/>
          <w:sz w:val="21"/>
          <w:szCs w:val="21"/>
        </w:rPr>
        <w:t>产品纯度</w:t>
      </w:r>
      <w:r>
        <w:rPr>
          <w:rFonts w:cs="Times New Roman" w:hint="eastAsia"/>
          <w:sz w:val="21"/>
          <w:szCs w:val="21"/>
        </w:rPr>
        <w:t>最终</w:t>
      </w:r>
      <w:r>
        <w:rPr>
          <w:rFonts w:cs="Times New Roman"/>
          <w:sz w:val="21"/>
          <w:szCs w:val="21"/>
        </w:rPr>
        <w:t>都</w:t>
      </w:r>
      <w:r>
        <w:rPr>
          <w:rFonts w:cs="Times New Roman" w:hint="eastAsia"/>
          <w:sz w:val="21"/>
          <w:szCs w:val="21"/>
        </w:rPr>
        <w:t>很稳定，满足产品纯度目标要求。由于</w:t>
      </w:r>
      <w:r>
        <w:rPr>
          <w:rFonts w:cs="Times New Roman"/>
          <w:sz w:val="21"/>
          <w:szCs w:val="21"/>
        </w:rPr>
        <w:t>添加了组成控制</w:t>
      </w:r>
      <w:r>
        <w:rPr>
          <w:rFonts w:cs="Times New Roman" w:hint="eastAsia"/>
          <w:sz w:val="21"/>
          <w:szCs w:val="21"/>
        </w:rPr>
        <w:t>器</w:t>
      </w:r>
      <w:r>
        <w:rPr>
          <w:rFonts w:cs="Times New Roman"/>
          <w:sz w:val="21"/>
          <w:szCs w:val="21"/>
        </w:rPr>
        <w:t>，需要在</w:t>
      </w:r>
      <w:r>
        <w:rPr>
          <w:rFonts w:cs="Times New Roman" w:hint="eastAsia"/>
          <w:sz w:val="21"/>
          <w:szCs w:val="21"/>
        </w:rPr>
        <w:t>线实时</w:t>
      </w:r>
      <w:r>
        <w:rPr>
          <w:rFonts w:cs="Times New Roman"/>
          <w:sz w:val="21"/>
          <w:szCs w:val="21"/>
        </w:rPr>
        <w:t>检测水的纯度</w:t>
      </w:r>
      <w:r>
        <w:rPr>
          <w:rFonts w:cs="Times New Roman" w:hint="eastAsia"/>
          <w:sz w:val="21"/>
          <w:szCs w:val="21"/>
        </w:rPr>
        <w:t>，</w:t>
      </w:r>
      <w:r>
        <w:rPr>
          <w:rFonts w:cs="Times New Roman"/>
          <w:sz w:val="21"/>
          <w:szCs w:val="21"/>
        </w:rPr>
        <w:t>因此</w:t>
      </w:r>
      <w:r>
        <w:rPr>
          <w:rFonts w:cs="Times New Roman" w:hint="eastAsia"/>
          <w:sz w:val="21"/>
          <w:szCs w:val="21"/>
        </w:rPr>
        <w:t>稳定时间更长，</w:t>
      </w:r>
      <w:r>
        <w:rPr>
          <w:rFonts w:cs="Times New Roman"/>
          <w:sz w:val="21"/>
          <w:szCs w:val="21"/>
        </w:rPr>
        <w:t>约为</w:t>
      </w:r>
      <w:r>
        <w:rPr>
          <w:rFonts w:cs="Times New Roman" w:hint="eastAsia"/>
          <w:sz w:val="21"/>
          <w:szCs w:val="21"/>
        </w:rPr>
        <w:t>12</w:t>
      </w:r>
      <w:r>
        <w:rPr>
          <w:rFonts w:cs="Times New Roman"/>
          <w:sz w:val="21"/>
          <w:szCs w:val="21"/>
        </w:rPr>
        <w:t>h</w:t>
      </w:r>
      <w:r>
        <w:rPr>
          <w:rFonts w:cs="Times New Roman" w:hint="eastAsia"/>
          <w:sz w:val="21"/>
          <w:szCs w:val="21"/>
        </w:rPr>
        <w:t>。当下浮改变</w:t>
      </w:r>
      <w:r>
        <w:rPr>
          <w:rFonts w:cs="Times New Roman"/>
          <w:sz w:val="21"/>
          <w:szCs w:val="21"/>
        </w:rPr>
        <w:t>进料流率时，水</w:t>
      </w:r>
      <w:r>
        <w:rPr>
          <w:rFonts w:cs="Times New Roman" w:hint="eastAsia"/>
          <w:sz w:val="21"/>
          <w:szCs w:val="21"/>
        </w:rPr>
        <w:t>产品</w:t>
      </w:r>
      <w:r>
        <w:rPr>
          <w:rFonts w:cs="Times New Roman"/>
          <w:sz w:val="21"/>
          <w:szCs w:val="21"/>
        </w:rPr>
        <w:t>纯度瞬</w:t>
      </w:r>
      <w:r>
        <w:rPr>
          <w:rFonts w:cs="Times New Roman" w:hint="eastAsia"/>
          <w:sz w:val="21"/>
          <w:szCs w:val="21"/>
        </w:rPr>
        <w:t>时值</w:t>
      </w:r>
      <w:r>
        <w:rPr>
          <w:rFonts w:cs="Times New Roman"/>
          <w:sz w:val="21"/>
          <w:szCs w:val="21"/>
        </w:rPr>
        <w:t>约</w:t>
      </w:r>
      <w:r>
        <w:rPr>
          <w:rFonts w:cs="Times New Roman" w:hint="eastAsia"/>
          <w:sz w:val="21"/>
          <w:szCs w:val="21"/>
        </w:rPr>
        <w:t>99.77</w:t>
      </w:r>
      <w:r>
        <w:rPr>
          <w:rFonts w:cs="Times New Roman"/>
          <w:sz w:val="21"/>
          <w:szCs w:val="21"/>
        </w:rPr>
        <w:t>%</w:t>
      </w:r>
      <w:r>
        <w:rPr>
          <w:rFonts w:cs="Times New Roman"/>
          <w:sz w:val="21"/>
          <w:szCs w:val="21"/>
        </w:rPr>
        <w:t>，瞬时偏差较大。</w:t>
      </w:r>
      <w:r>
        <w:rPr>
          <w:rFonts w:cs="Times New Roman" w:hint="eastAsia"/>
          <w:sz w:val="21"/>
          <w:szCs w:val="21"/>
        </w:rPr>
        <w:t>以上</w:t>
      </w:r>
      <w:r>
        <w:rPr>
          <w:rFonts w:cs="Times New Roman"/>
          <w:sz w:val="21"/>
          <w:szCs w:val="21"/>
        </w:rPr>
        <w:t>结果表明</w:t>
      </w:r>
      <w:r w:rsidR="00F60CDB">
        <w:rPr>
          <w:rFonts w:cs="Times New Roman" w:hint="eastAsia"/>
          <w:sz w:val="21"/>
          <w:szCs w:val="21"/>
        </w:rPr>
        <w:t>，</w:t>
      </w:r>
      <w:r>
        <w:rPr>
          <w:rFonts w:cs="Times New Roman"/>
          <w:sz w:val="21"/>
          <w:szCs w:val="21"/>
        </w:rPr>
        <w:t>组成</w:t>
      </w:r>
      <w:r>
        <w:rPr>
          <w:rFonts w:cs="Times New Roman"/>
          <w:sz w:val="21"/>
          <w:szCs w:val="21"/>
        </w:rPr>
        <w:t>-</w:t>
      </w:r>
      <w:r>
        <w:rPr>
          <w:rFonts w:cs="Times New Roman"/>
          <w:sz w:val="21"/>
          <w:szCs w:val="21"/>
        </w:rPr>
        <w:t>温度</w:t>
      </w:r>
      <w:r w:rsidR="004B6B28">
        <w:rPr>
          <w:rFonts w:cs="Times New Roman" w:hint="eastAsia"/>
          <w:sz w:val="21"/>
          <w:szCs w:val="21"/>
        </w:rPr>
        <w:t>联合串级</w:t>
      </w:r>
      <w:r>
        <w:rPr>
          <w:rFonts w:cs="Times New Roman"/>
          <w:sz w:val="21"/>
          <w:szCs w:val="21"/>
        </w:rPr>
        <w:t>控制结构</w:t>
      </w:r>
      <w:r>
        <w:rPr>
          <w:rFonts w:cs="Times New Roman" w:hint="eastAsia"/>
          <w:sz w:val="21"/>
          <w:szCs w:val="21"/>
        </w:rPr>
        <w:t>的抗扰动能力得到有效提高，</w:t>
      </w:r>
      <w:r>
        <w:rPr>
          <w:rFonts w:cs="Times New Roman"/>
          <w:sz w:val="21"/>
          <w:szCs w:val="21"/>
        </w:rPr>
        <w:t>可以</w:t>
      </w:r>
      <w:r>
        <w:rPr>
          <w:rFonts w:cs="Times New Roman" w:hint="eastAsia"/>
          <w:sz w:val="21"/>
          <w:szCs w:val="21"/>
        </w:rPr>
        <w:t>维持</w:t>
      </w:r>
      <w:r>
        <w:rPr>
          <w:rFonts w:cs="Times New Roman"/>
          <w:sz w:val="21"/>
          <w:szCs w:val="21"/>
        </w:rPr>
        <w:t>产品纯度</w:t>
      </w:r>
      <w:r>
        <w:rPr>
          <w:rFonts w:cs="Times New Roman" w:hint="eastAsia"/>
          <w:sz w:val="21"/>
          <w:szCs w:val="21"/>
        </w:rPr>
        <w:t>实现</w:t>
      </w:r>
      <w:r>
        <w:rPr>
          <w:rFonts w:cs="Times New Roman"/>
          <w:sz w:val="21"/>
          <w:szCs w:val="21"/>
        </w:rPr>
        <w:t>稳健控制。</w:t>
      </w:r>
    </w:p>
    <w:p w14:paraId="6B80EC6A" w14:textId="5EA3A8F6" w:rsidR="00774D99" w:rsidRDefault="00EB5CCA">
      <w:pPr>
        <w:pStyle w:val="1"/>
        <w:spacing w:before="163" w:after="163" w:line="320" w:lineRule="exact"/>
        <w:rPr>
          <w:sz w:val="21"/>
          <w:szCs w:val="21"/>
        </w:rPr>
      </w:pPr>
      <w:r>
        <w:rPr>
          <w:rFonts w:hint="eastAsia"/>
          <w:sz w:val="21"/>
          <w:szCs w:val="21"/>
        </w:rPr>
        <w:t>3</w:t>
      </w:r>
      <w:r w:rsidR="004B6B28">
        <w:rPr>
          <w:sz w:val="21"/>
          <w:szCs w:val="21"/>
        </w:rPr>
        <w:t xml:space="preserve">  </w:t>
      </w:r>
      <w:r>
        <w:rPr>
          <w:rFonts w:hint="eastAsia"/>
          <w:sz w:val="21"/>
          <w:szCs w:val="21"/>
        </w:rPr>
        <w:t>结</w:t>
      </w:r>
      <w:r w:rsidR="004B6B28">
        <w:rPr>
          <w:rFonts w:hint="eastAsia"/>
          <w:sz w:val="21"/>
          <w:szCs w:val="21"/>
        </w:rPr>
        <w:t>语</w:t>
      </w:r>
    </w:p>
    <w:p w14:paraId="6B80EC6B" w14:textId="10E50766" w:rsidR="00774D99" w:rsidRDefault="00EB5CCA">
      <w:pPr>
        <w:spacing w:line="320" w:lineRule="exact"/>
        <w:ind w:firstLine="420"/>
        <w:rPr>
          <w:rFonts w:cs="Times New Roman"/>
          <w:sz w:val="21"/>
          <w:szCs w:val="21"/>
        </w:rPr>
      </w:pPr>
      <w:r>
        <w:rPr>
          <w:rFonts w:hint="eastAsia"/>
          <w:sz w:val="21"/>
          <w:szCs w:val="21"/>
        </w:rPr>
        <w:t>本文</w:t>
      </w:r>
      <w:r>
        <w:rPr>
          <w:rFonts w:cs="Times New Roman" w:hint="eastAsia"/>
          <w:sz w:val="21"/>
          <w:szCs w:val="21"/>
        </w:rPr>
        <w:t>建立了</w:t>
      </w:r>
      <w:r>
        <w:rPr>
          <w:rFonts w:cs="Times New Roman"/>
          <w:sz w:val="21"/>
          <w:szCs w:val="21"/>
        </w:rPr>
        <w:t>乙腈</w:t>
      </w:r>
      <w:r>
        <w:rPr>
          <w:rFonts w:cs="Times New Roman"/>
          <w:sz w:val="21"/>
          <w:szCs w:val="21"/>
        </w:rPr>
        <w:t>-</w:t>
      </w:r>
      <w:r>
        <w:rPr>
          <w:rFonts w:cs="Times New Roman"/>
          <w:sz w:val="21"/>
          <w:szCs w:val="21"/>
        </w:rPr>
        <w:t>水二元共沸物系</w:t>
      </w:r>
      <w:r>
        <w:rPr>
          <w:rFonts w:cs="Times New Roman" w:hint="eastAsia"/>
          <w:sz w:val="21"/>
          <w:szCs w:val="21"/>
        </w:rPr>
        <w:t>的变压精馏动态模型</w:t>
      </w:r>
      <w:r>
        <w:rPr>
          <w:rFonts w:cs="Times New Roman"/>
          <w:sz w:val="21"/>
          <w:szCs w:val="21"/>
        </w:rPr>
        <w:t>，</w:t>
      </w:r>
      <w:r>
        <w:rPr>
          <w:rFonts w:cs="Times New Roman" w:hint="eastAsia"/>
          <w:sz w:val="21"/>
          <w:szCs w:val="21"/>
        </w:rPr>
        <w:t>研究了不同控制结构的动态性能，</w:t>
      </w:r>
      <w:r>
        <w:rPr>
          <w:rFonts w:cs="Times New Roman"/>
          <w:sz w:val="21"/>
          <w:szCs w:val="21"/>
        </w:rPr>
        <w:t>结果</w:t>
      </w:r>
      <w:r>
        <w:rPr>
          <w:rFonts w:cs="Times New Roman" w:hint="eastAsia"/>
          <w:sz w:val="21"/>
          <w:szCs w:val="21"/>
        </w:rPr>
        <w:t>如下</w:t>
      </w:r>
      <w:r>
        <w:rPr>
          <w:rFonts w:cs="Times New Roman"/>
          <w:sz w:val="21"/>
          <w:szCs w:val="21"/>
        </w:rPr>
        <w:t>：</w:t>
      </w:r>
      <w:r>
        <w:rPr>
          <w:sz w:val="21"/>
          <w:szCs w:val="21"/>
        </w:rPr>
        <w:t>引入</w:t>
      </w:r>
      <w:r>
        <w:rPr>
          <w:rFonts w:hint="eastAsia"/>
          <w:sz w:val="21"/>
          <w:szCs w:val="21"/>
        </w:rPr>
        <w:t>回流量</w:t>
      </w:r>
      <w:r>
        <w:rPr>
          <w:sz w:val="21"/>
          <w:szCs w:val="21"/>
        </w:rPr>
        <w:t>与塔顶采出量</w:t>
      </w:r>
      <w:r>
        <w:rPr>
          <w:rFonts w:hint="eastAsia"/>
          <w:sz w:val="21"/>
          <w:szCs w:val="21"/>
        </w:rPr>
        <w:t>或</w:t>
      </w:r>
      <w:r>
        <w:rPr>
          <w:sz w:val="21"/>
          <w:szCs w:val="21"/>
        </w:rPr>
        <w:t>回流量与进料流</w:t>
      </w:r>
      <w:r>
        <w:rPr>
          <w:rFonts w:hint="eastAsia"/>
          <w:sz w:val="21"/>
          <w:szCs w:val="21"/>
        </w:rPr>
        <w:t>量</w:t>
      </w:r>
      <w:r>
        <w:rPr>
          <w:sz w:val="21"/>
          <w:szCs w:val="21"/>
        </w:rPr>
        <w:t>比例控制模块</w:t>
      </w:r>
      <w:r>
        <w:rPr>
          <w:rFonts w:hint="eastAsia"/>
          <w:sz w:val="21"/>
          <w:szCs w:val="21"/>
        </w:rPr>
        <w:t>的</w:t>
      </w:r>
      <w:r>
        <w:rPr>
          <w:sz w:val="21"/>
          <w:szCs w:val="21"/>
        </w:rPr>
        <w:t>控制结构</w:t>
      </w:r>
      <w:r>
        <w:rPr>
          <w:rFonts w:hint="eastAsia"/>
          <w:sz w:val="21"/>
          <w:szCs w:val="21"/>
        </w:rPr>
        <w:t>，无法</w:t>
      </w:r>
      <w:r>
        <w:rPr>
          <w:sz w:val="21"/>
          <w:szCs w:val="21"/>
        </w:rPr>
        <w:t>实现稳健地控制，</w:t>
      </w:r>
      <w:r>
        <w:rPr>
          <w:rFonts w:cs="Times New Roman" w:hint="eastAsia"/>
          <w:sz w:val="21"/>
          <w:szCs w:val="21"/>
        </w:rPr>
        <w:t>产品纯度</w:t>
      </w:r>
      <w:r>
        <w:rPr>
          <w:rFonts w:cs="Times New Roman"/>
          <w:sz w:val="21"/>
          <w:szCs w:val="21"/>
        </w:rPr>
        <w:t>出现发散</w:t>
      </w:r>
      <w:r>
        <w:rPr>
          <w:rFonts w:cs="Times New Roman" w:hint="eastAsia"/>
          <w:sz w:val="21"/>
          <w:szCs w:val="21"/>
        </w:rPr>
        <w:t>型</w:t>
      </w:r>
      <w:r>
        <w:rPr>
          <w:rFonts w:cs="Times New Roman"/>
          <w:sz w:val="21"/>
          <w:szCs w:val="21"/>
        </w:rPr>
        <w:t>震荡现象</w:t>
      </w:r>
      <w:r>
        <w:rPr>
          <w:rFonts w:cs="Times New Roman" w:hint="eastAsia"/>
          <w:sz w:val="21"/>
          <w:szCs w:val="21"/>
        </w:rPr>
        <w:t>；</w:t>
      </w:r>
      <w:r>
        <w:rPr>
          <w:rFonts w:cs="Times New Roman"/>
          <w:sz w:val="21"/>
          <w:szCs w:val="21"/>
        </w:rPr>
        <w:t>温度控制结构</w:t>
      </w:r>
      <w:r>
        <w:rPr>
          <w:rFonts w:cs="Times New Roman" w:hint="eastAsia"/>
          <w:sz w:val="21"/>
          <w:szCs w:val="21"/>
        </w:rPr>
        <w:t>只能使</w:t>
      </w:r>
      <w:r>
        <w:rPr>
          <w:rFonts w:cs="Times New Roman"/>
          <w:sz w:val="21"/>
          <w:szCs w:val="21"/>
        </w:rPr>
        <w:t>常压塔</w:t>
      </w:r>
      <w:proofErr w:type="gramStart"/>
      <w:r>
        <w:rPr>
          <w:rFonts w:cs="Times New Roman"/>
          <w:sz w:val="21"/>
          <w:szCs w:val="21"/>
        </w:rPr>
        <w:t>塔</w:t>
      </w:r>
      <w:proofErr w:type="gramEnd"/>
      <w:r>
        <w:rPr>
          <w:rFonts w:cs="Times New Roman"/>
          <w:sz w:val="21"/>
          <w:szCs w:val="21"/>
        </w:rPr>
        <w:t>底</w:t>
      </w:r>
      <w:r>
        <w:rPr>
          <w:rFonts w:cs="Times New Roman" w:hint="eastAsia"/>
          <w:sz w:val="21"/>
          <w:szCs w:val="21"/>
        </w:rPr>
        <w:t>水</w:t>
      </w:r>
      <w:r>
        <w:rPr>
          <w:rFonts w:cs="Times New Roman"/>
          <w:sz w:val="21"/>
          <w:szCs w:val="21"/>
        </w:rPr>
        <w:t>的产品纯度</w:t>
      </w:r>
      <w:r>
        <w:rPr>
          <w:rFonts w:cs="Times New Roman" w:hint="eastAsia"/>
          <w:sz w:val="21"/>
          <w:szCs w:val="21"/>
        </w:rPr>
        <w:t>维持</w:t>
      </w:r>
      <w:r>
        <w:rPr>
          <w:rFonts w:cs="Times New Roman"/>
          <w:sz w:val="21"/>
          <w:szCs w:val="21"/>
        </w:rPr>
        <w:t>在</w:t>
      </w:r>
      <w:r>
        <w:rPr>
          <w:rFonts w:cs="Times New Roman" w:hint="eastAsia"/>
          <w:sz w:val="21"/>
          <w:szCs w:val="21"/>
        </w:rPr>
        <w:t>99.8</w:t>
      </w:r>
      <w:r>
        <w:rPr>
          <w:rFonts w:cs="Times New Roman"/>
          <w:sz w:val="21"/>
          <w:szCs w:val="21"/>
        </w:rPr>
        <w:t>8%</w:t>
      </w:r>
      <w:r>
        <w:rPr>
          <w:rFonts w:cs="Times New Roman"/>
          <w:sz w:val="21"/>
          <w:szCs w:val="21"/>
        </w:rPr>
        <w:t>附近，</w:t>
      </w:r>
      <w:r>
        <w:rPr>
          <w:rFonts w:cs="Times New Roman" w:hint="eastAsia"/>
          <w:sz w:val="21"/>
          <w:szCs w:val="21"/>
        </w:rPr>
        <w:t>温度</w:t>
      </w:r>
      <w:r>
        <w:rPr>
          <w:rFonts w:cs="Times New Roman"/>
          <w:sz w:val="21"/>
          <w:szCs w:val="21"/>
        </w:rPr>
        <w:t>控制结构的稳定时间约为</w:t>
      </w:r>
      <w:r>
        <w:rPr>
          <w:rFonts w:cs="Times New Roman"/>
          <w:sz w:val="21"/>
          <w:szCs w:val="21"/>
        </w:rPr>
        <w:t>9h</w:t>
      </w:r>
      <w:r>
        <w:rPr>
          <w:rFonts w:cs="Times New Roman" w:hint="eastAsia"/>
          <w:sz w:val="21"/>
          <w:szCs w:val="21"/>
        </w:rPr>
        <w:t>；引入</w:t>
      </w:r>
      <w:r w:rsidRPr="00F50482">
        <w:rPr>
          <w:rFonts w:cs="Times New Roman"/>
          <w:i/>
          <w:sz w:val="21"/>
          <w:szCs w:val="21"/>
        </w:rPr>
        <w:t>Q</w:t>
      </w:r>
      <w:r w:rsidRPr="00F50482">
        <w:rPr>
          <w:rFonts w:cs="Times New Roman"/>
          <w:i/>
          <w:sz w:val="21"/>
          <w:szCs w:val="21"/>
          <w:vertAlign w:val="subscript"/>
        </w:rPr>
        <w:t>R</w:t>
      </w:r>
      <w:r>
        <w:rPr>
          <w:rFonts w:cs="Times New Roman"/>
          <w:sz w:val="21"/>
          <w:szCs w:val="21"/>
          <w:vertAlign w:val="subscript"/>
        </w:rPr>
        <w:t>2</w:t>
      </w:r>
      <w:r>
        <w:rPr>
          <w:rFonts w:cs="Times New Roman"/>
          <w:sz w:val="21"/>
          <w:szCs w:val="21"/>
        </w:rPr>
        <w:t>/</w:t>
      </w:r>
      <w:r w:rsidRPr="00F50482">
        <w:rPr>
          <w:rFonts w:cs="Times New Roman"/>
          <w:i/>
          <w:sz w:val="21"/>
          <w:szCs w:val="21"/>
        </w:rPr>
        <w:t>F</w:t>
      </w:r>
      <w:r>
        <w:rPr>
          <w:rFonts w:cs="Times New Roman" w:hint="eastAsia"/>
          <w:sz w:val="21"/>
          <w:szCs w:val="21"/>
        </w:rPr>
        <w:t>比例</w:t>
      </w:r>
      <w:r>
        <w:rPr>
          <w:rFonts w:cs="Times New Roman"/>
          <w:sz w:val="21"/>
          <w:szCs w:val="21"/>
        </w:rPr>
        <w:t>控制模块的</w:t>
      </w:r>
      <w:r>
        <w:rPr>
          <w:rFonts w:cs="Times New Roman" w:hint="eastAsia"/>
          <w:sz w:val="21"/>
          <w:szCs w:val="21"/>
        </w:rPr>
        <w:t>组成</w:t>
      </w:r>
      <w:r>
        <w:rPr>
          <w:rFonts w:cs="Times New Roman"/>
          <w:sz w:val="21"/>
          <w:szCs w:val="21"/>
        </w:rPr>
        <w:t>-</w:t>
      </w:r>
      <w:r>
        <w:rPr>
          <w:rFonts w:cs="Times New Roman"/>
          <w:sz w:val="21"/>
          <w:szCs w:val="21"/>
        </w:rPr>
        <w:t>温度控制结构</w:t>
      </w:r>
      <w:r>
        <w:rPr>
          <w:rFonts w:cs="Times New Roman" w:hint="eastAsia"/>
          <w:sz w:val="21"/>
          <w:szCs w:val="21"/>
        </w:rPr>
        <w:t>可以及时</w:t>
      </w:r>
      <w:r>
        <w:rPr>
          <w:rFonts w:cs="Times New Roman"/>
          <w:sz w:val="21"/>
          <w:szCs w:val="21"/>
        </w:rPr>
        <w:t>调整再沸器蒸汽量，乙腈和水产品纯度</w:t>
      </w:r>
      <w:r>
        <w:rPr>
          <w:rFonts w:cs="Times New Roman" w:hint="eastAsia"/>
          <w:sz w:val="21"/>
          <w:szCs w:val="21"/>
        </w:rPr>
        <w:t>均</w:t>
      </w:r>
      <w:r>
        <w:rPr>
          <w:rFonts w:cs="Times New Roman"/>
          <w:sz w:val="21"/>
          <w:szCs w:val="21"/>
        </w:rPr>
        <w:t>能</w:t>
      </w:r>
      <w:r>
        <w:rPr>
          <w:rFonts w:cs="Times New Roman" w:hint="eastAsia"/>
          <w:sz w:val="21"/>
          <w:szCs w:val="21"/>
        </w:rPr>
        <w:t>维持</w:t>
      </w:r>
      <w:r>
        <w:rPr>
          <w:rFonts w:cs="Times New Roman"/>
          <w:sz w:val="21"/>
          <w:szCs w:val="21"/>
        </w:rPr>
        <w:t>在设定值附近，但稳定时间较温度控制结构</w:t>
      </w:r>
      <w:r>
        <w:rPr>
          <w:rFonts w:cs="Times New Roman" w:hint="eastAsia"/>
          <w:sz w:val="21"/>
          <w:szCs w:val="21"/>
        </w:rPr>
        <w:t>的</w:t>
      </w:r>
      <w:r>
        <w:rPr>
          <w:rFonts w:cs="Times New Roman"/>
          <w:sz w:val="21"/>
          <w:szCs w:val="21"/>
        </w:rPr>
        <w:t>长，约为</w:t>
      </w:r>
      <w:r>
        <w:rPr>
          <w:rFonts w:cs="Times New Roman" w:hint="eastAsia"/>
          <w:sz w:val="21"/>
          <w:szCs w:val="21"/>
        </w:rPr>
        <w:t>12</w:t>
      </w:r>
      <w:r>
        <w:rPr>
          <w:rFonts w:cs="Times New Roman"/>
          <w:sz w:val="21"/>
          <w:szCs w:val="21"/>
        </w:rPr>
        <w:t>h</w:t>
      </w:r>
      <w:r>
        <w:rPr>
          <w:rFonts w:cs="Times New Roman" w:hint="eastAsia"/>
          <w:sz w:val="21"/>
          <w:szCs w:val="21"/>
        </w:rPr>
        <w:t>。</w:t>
      </w:r>
    </w:p>
    <w:p w14:paraId="6B80EC6C" w14:textId="41D4D38B" w:rsidR="00774D99" w:rsidRPr="00F50482" w:rsidRDefault="00EB5CCA" w:rsidP="00F50482">
      <w:pPr>
        <w:spacing w:line="320" w:lineRule="exact"/>
        <w:ind w:firstLine="422"/>
        <w:jc w:val="center"/>
        <w:rPr>
          <w:b/>
          <w:sz w:val="21"/>
          <w:szCs w:val="21"/>
        </w:rPr>
      </w:pPr>
      <w:r w:rsidRPr="00F50482">
        <w:rPr>
          <w:rFonts w:hint="eastAsia"/>
          <w:b/>
          <w:sz w:val="21"/>
          <w:szCs w:val="21"/>
        </w:rPr>
        <w:t>参</w:t>
      </w:r>
      <w:r w:rsidR="00F50482">
        <w:rPr>
          <w:rFonts w:hint="eastAsia"/>
          <w:b/>
          <w:sz w:val="21"/>
          <w:szCs w:val="21"/>
        </w:rPr>
        <w:t xml:space="preserve"> </w:t>
      </w:r>
      <w:r w:rsidRPr="00F50482">
        <w:rPr>
          <w:rFonts w:hint="eastAsia"/>
          <w:b/>
          <w:sz w:val="21"/>
          <w:szCs w:val="21"/>
        </w:rPr>
        <w:t>考</w:t>
      </w:r>
      <w:r w:rsidR="00F50482">
        <w:rPr>
          <w:rFonts w:hint="eastAsia"/>
          <w:b/>
          <w:sz w:val="21"/>
          <w:szCs w:val="21"/>
        </w:rPr>
        <w:t xml:space="preserve"> </w:t>
      </w:r>
      <w:r w:rsidRPr="00F50482">
        <w:rPr>
          <w:rFonts w:hint="eastAsia"/>
          <w:b/>
          <w:sz w:val="21"/>
          <w:szCs w:val="21"/>
        </w:rPr>
        <w:t>文</w:t>
      </w:r>
      <w:r w:rsidR="00F50482">
        <w:rPr>
          <w:rFonts w:hint="eastAsia"/>
          <w:b/>
          <w:sz w:val="21"/>
          <w:szCs w:val="21"/>
        </w:rPr>
        <w:t xml:space="preserve"> </w:t>
      </w:r>
      <w:r w:rsidRPr="00F50482">
        <w:rPr>
          <w:rFonts w:hint="eastAsia"/>
          <w:b/>
          <w:sz w:val="21"/>
          <w:szCs w:val="21"/>
        </w:rPr>
        <w:t>献</w:t>
      </w:r>
    </w:p>
    <w:p w14:paraId="6B80EC6D" w14:textId="054623CB" w:rsidR="00774D99" w:rsidRDefault="0000582B" w:rsidP="0000582B">
      <w:pPr>
        <w:pStyle w:val="EndNoteBibliography"/>
        <w:tabs>
          <w:tab w:val="left" w:pos="312"/>
        </w:tabs>
        <w:spacing w:line="320" w:lineRule="exact"/>
        <w:ind w:firstLineChars="0" w:firstLine="0"/>
        <w:rPr>
          <w:rFonts w:ascii="Times New Roman" w:eastAsia="宋体" w:hAnsi="Times New Roman" w:cs="Times New Roman"/>
          <w:sz w:val="21"/>
          <w:szCs w:val="21"/>
        </w:rPr>
      </w:pPr>
      <w:r>
        <w:rPr>
          <w:rFonts w:ascii="Times New Roman" w:eastAsia="宋体" w:hAnsi="Times New Roman" w:cs="Times New Roman" w:hint="eastAsia"/>
          <w:sz w:val="21"/>
          <w:szCs w:val="21"/>
        </w:rPr>
        <w:t>[</w:t>
      </w:r>
      <w:r>
        <w:rPr>
          <w:rFonts w:ascii="Times New Roman" w:eastAsia="宋体" w:hAnsi="Times New Roman" w:cs="Times New Roman"/>
          <w:sz w:val="21"/>
          <w:szCs w:val="21"/>
        </w:rPr>
        <w:t xml:space="preserve">1] </w:t>
      </w:r>
      <w:r w:rsidR="00EB5CCA">
        <w:rPr>
          <w:rFonts w:ascii="Times New Roman" w:eastAsia="宋体" w:hAnsi="Times New Roman" w:cs="Times New Roman"/>
          <w:sz w:val="21"/>
          <w:szCs w:val="21"/>
        </w:rPr>
        <w:t>杨金杯</w:t>
      </w:r>
      <w:r w:rsidR="00EB5CCA">
        <w:rPr>
          <w:rFonts w:ascii="Times New Roman" w:eastAsia="宋体" w:hAnsi="Times New Roman" w:cs="Times New Roman"/>
          <w:sz w:val="21"/>
          <w:szCs w:val="21"/>
        </w:rPr>
        <w:t>,</w:t>
      </w:r>
      <w:r w:rsidR="00F50482">
        <w:rPr>
          <w:rFonts w:ascii="Times New Roman" w:eastAsia="宋体" w:hAnsi="Times New Roman" w:cs="Times New Roman"/>
          <w:sz w:val="21"/>
          <w:szCs w:val="21"/>
        </w:rPr>
        <w:t xml:space="preserve"> </w:t>
      </w:r>
      <w:r w:rsidR="00EB5CCA">
        <w:rPr>
          <w:rFonts w:ascii="Times New Roman" w:eastAsia="宋体" w:hAnsi="Times New Roman" w:cs="Times New Roman"/>
          <w:sz w:val="21"/>
          <w:szCs w:val="21"/>
        </w:rPr>
        <w:t>黄辉</w:t>
      </w:r>
      <w:r w:rsidR="00EB5CCA">
        <w:rPr>
          <w:rFonts w:ascii="Times New Roman" w:eastAsia="宋体" w:hAnsi="Times New Roman" w:cs="Times New Roman"/>
          <w:sz w:val="21"/>
          <w:szCs w:val="21"/>
        </w:rPr>
        <w:t>,</w:t>
      </w:r>
      <w:r w:rsidR="00F50482">
        <w:rPr>
          <w:rFonts w:ascii="Times New Roman" w:eastAsia="宋体" w:hAnsi="Times New Roman" w:cs="Times New Roman"/>
          <w:sz w:val="21"/>
          <w:szCs w:val="21"/>
        </w:rPr>
        <w:t xml:space="preserve"> </w:t>
      </w:r>
      <w:r w:rsidR="00EB5CCA">
        <w:rPr>
          <w:rFonts w:ascii="Times New Roman" w:eastAsia="宋体" w:hAnsi="Times New Roman" w:cs="Times New Roman"/>
          <w:sz w:val="21"/>
          <w:szCs w:val="21"/>
        </w:rPr>
        <w:t>余美琼</w:t>
      </w:r>
      <w:r w:rsidR="00EB5CCA">
        <w:rPr>
          <w:rFonts w:ascii="Times New Roman" w:eastAsia="宋体" w:hAnsi="Times New Roman" w:cs="Times New Roman"/>
          <w:sz w:val="21"/>
          <w:szCs w:val="21"/>
        </w:rPr>
        <w:t>,</w:t>
      </w:r>
      <w:r w:rsidR="00F50482">
        <w:rPr>
          <w:rFonts w:ascii="Times New Roman" w:eastAsia="宋体" w:hAnsi="Times New Roman" w:cs="Times New Roman"/>
          <w:sz w:val="21"/>
          <w:szCs w:val="21"/>
        </w:rPr>
        <w:t xml:space="preserve"> </w:t>
      </w:r>
      <w:r w:rsidR="00F50482">
        <w:rPr>
          <w:rFonts w:ascii="Times New Roman" w:eastAsia="宋体" w:hAnsi="Times New Roman" w:cs="Times New Roman" w:hint="eastAsia"/>
          <w:sz w:val="21"/>
          <w:szCs w:val="21"/>
        </w:rPr>
        <w:t>等</w:t>
      </w:r>
      <w:r w:rsidR="00F50482">
        <w:rPr>
          <w:rFonts w:ascii="Times New Roman" w:eastAsia="宋体" w:hAnsi="Times New Roman" w:cs="Times New Roman"/>
          <w:sz w:val="21"/>
          <w:szCs w:val="21"/>
        </w:rPr>
        <w:t xml:space="preserve">. </w:t>
      </w:r>
      <w:r w:rsidR="00EB5CCA">
        <w:rPr>
          <w:rFonts w:ascii="Times New Roman" w:eastAsia="宋体" w:hAnsi="Times New Roman" w:cs="Times New Roman"/>
          <w:sz w:val="21"/>
          <w:szCs w:val="21"/>
        </w:rPr>
        <w:t>萃取精馏与变压精馏分离甲醇</w:t>
      </w:r>
      <w:r w:rsidR="00EB5CCA">
        <w:rPr>
          <w:rFonts w:ascii="Times New Roman" w:eastAsia="宋体" w:hAnsi="Times New Roman" w:cs="Times New Roman"/>
          <w:sz w:val="21"/>
          <w:szCs w:val="21"/>
        </w:rPr>
        <w:t>/</w:t>
      </w:r>
      <w:r w:rsidR="00EB5CCA">
        <w:rPr>
          <w:rFonts w:ascii="Times New Roman" w:eastAsia="宋体" w:hAnsi="Times New Roman" w:cs="Times New Roman"/>
          <w:sz w:val="21"/>
          <w:szCs w:val="21"/>
        </w:rPr>
        <w:t>乙酸异丙酯工艺优化及节能</w:t>
      </w:r>
      <w:r w:rsidR="00EB5CCA">
        <w:rPr>
          <w:rFonts w:ascii="Times New Roman" w:eastAsia="宋体" w:hAnsi="Times New Roman" w:cs="Times New Roman"/>
          <w:sz w:val="21"/>
          <w:szCs w:val="21"/>
        </w:rPr>
        <w:t>[J].</w:t>
      </w:r>
      <w:r w:rsidR="00F50482">
        <w:rPr>
          <w:rFonts w:ascii="Times New Roman" w:eastAsia="宋体" w:hAnsi="Times New Roman" w:cs="Times New Roman"/>
          <w:sz w:val="21"/>
          <w:szCs w:val="21"/>
        </w:rPr>
        <w:t xml:space="preserve"> </w:t>
      </w:r>
      <w:r w:rsidR="00EB5CCA">
        <w:rPr>
          <w:rFonts w:ascii="Times New Roman" w:eastAsia="宋体" w:hAnsi="Times New Roman" w:cs="Times New Roman"/>
          <w:sz w:val="21"/>
          <w:szCs w:val="21"/>
        </w:rPr>
        <w:t>中南大学学报</w:t>
      </w:r>
      <w:r w:rsidR="00EB5CCA">
        <w:rPr>
          <w:rFonts w:ascii="Times New Roman" w:eastAsia="宋体" w:hAnsi="Times New Roman" w:cs="Times New Roman"/>
          <w:sz w:val="21"/>
          <w:szCs w:val="21"/>
        </w:rPr>
        <w:t>(</w:t>
      </w:r>
      <w:r w:rsidR="00EB5CCA">
        <w:rPr>
          <w:rFonts w:ascii="Times New Roman" w:eastAsia="宋体" w:hAnsi="Times New Roman" w:cs="Times New Roman"/>
          <w:sz w:val="21"/>
          <w:szCs w:val="21"/>
        </w:rPr>
        <w:t>自然科学版</w:t>
      </w:r>
      <w:r w:rsidR="00EB5CCA">
        <w:rPr>
          <w:rFonts w:ascii="Times New Roman" w:eastAsia="宋体" w:hAnsi="Times New Roman" w:cs="Times New Roman"/>
          <w:sz w:val="21"/>
          <w:szCs w:val="21"/>
        </w:rPr>
        <w:t>),</w:t>
      </w:r>
      <w:r w:rsidR="00F50482">
        <w:rPr>
          <w:rFonts w:ascii="Times New Roman" w:eastAsia="宋体" w:hAnsi="Times New Roman" w:cs="Times New Roman"/>
          <w:sz w:val="21"/>
          <w:szCs w:val="21"/>
        </w:rPr>
        <w:t xml:space="preserve"> </w:t>
      </w:r>
      <w:r w:rsidR="00EB5CCA">
        <w:rPr>
          <w:rFonts w:ascii="Times New Roman" w:eastAsia="宋体" w:hAnsi="Times New Roman" w:cs="Times New Roman"/>
          <w:sz w:val="21"/>
          <w:szCs w:val="21"/>
        </w:rPr>
        <w:t>2020,</w:t>
      </w:r>
      <w:r w:rsidR="00F50482">
        <w:rPr>
          <w:rFonts w:ascii="Times New Roman" w:eastAsia="宋体" w:hAnsi="Times New Roman" w:cs="Times New Roman"/>
          <w:sz w:val="21"/>
          <w:szCs w:val="21"/>
        </w:rPr>
        <w:t xml:space="preserve"> </w:t>
      </w:r>
      <w:r w:rsidR="00EB5CCA">
        <w:rPr>
          <w:rFonts w:ascii="Times New Roman" w:eastAsia="宋体" w:hAnsi="Times New Roman" w:cs="Times New Roman"/>
          <w:sz w:val="21"/>
          <w:szCs w:val="21"/>
        </w:rPr>
        <w:t>51(9):</w:t>
      </w:r>
      <w:r w:rsidR="00F50482">
        <w:rPr>
          <w:rFonts w:ascii="Times New Roman" w:eastAsia="宋体" w:hAnsi="Times New Roman" w:cs="Times New Roman"/>
          <w:sz w:val="21"/>
          <w:szCs w:val="21"/>
        </w:rPr>
        <w:t xml:space="preserve"> </w:t>
      </w:r>
      <w:r w:rsidR="00EB5CCA">
        <w:rPr>
          <w:rFonts w:ascii="Times New Roman" w:eastAsia="宋体" w:hAnsi="Times New Roman" w:cs="Times New Roman"/>
          <w:sz w:val="21"/>
          <w:szCs w:val="21"/>
        </w:rPr>
        <w:t>2379-2388.</w:t>
      </w:r>
    </w:p>
    <w:p w14:paraId="6B80EC6E" w14:textId="3DAEB01D" w:rsidR="00774D99" w:rsidRDefault="009115C5" w:rsidP="009115C5">
      <w:pPr>
        <w:pStyle w:val="EndNoteBibliography"/>
        <w:tabs>
          <w:tab w:val="left" w:pos="312"/>
        </w:tabs>
        <w:spacing w:line="320" w:lineRule="exact"/>
        <w:ind w:firstLineChars="0" w:firstLine="0"/>
        <w:rPr>
          <w:rFonts w:ascii="Times New Roman" w:eastAsia="宋体" w:hAnsi="Times New Roman" w:cs="Times New Roman"/>
          <w:sz w:val="21"/>
          <w:szCs w:val="21"/>
        </w:rPr>
      </w:pPr>
      <w:r>
        <w:rPr>
          <w:rFonts w:ascii="Times New Roman" w:eastAsia="宋体" w:hAnsi="Times New Roman" w:cs="Times New Roman"/>
          <w:sz w:val="21"/>
          <w:szCs w:val="21"/>
        </w:rPr>
        <w:t xml:space="preserve">[2] </w:t>
      </w:r>
      <w:r w:rsidR="00EB5CCA">
        <w:rPr>
          <w:rFonts w:ascii="Times New Roman" w:eastAsia="宋体" w:hAnsi="Times New Roman" w:cs="Times New Roman"/>
          <w:sz w:val="21"/>
          <w:szCs w:val="21"/>
        </w:rPr>
        <w:t>刘金贵</w:t>
      </w:r>
      <w:r w:rsidR="00EB5CCA">
        <w:rPr>
          <w:rFonts w:ascii="Times New Roman" w:eastAsia="宋体" w:hAnsi="Times New Roman" w:cs="Times New Roman"/>
          <w:sz w:val="21"/>
          <w:szCs w:val="21"/>
        </w:rPr>
        <w:t>,</w:t>
      </w:r>
      <w:r>
        <w:rPr>
          <w:rFonts w:ascii="Times New Roman" w:eastAsia="宋体" w:hAnsi="Times New Roman" w:cs="Times New Roman"/>
          <w:sz w:val="21"/>
          <w:szCs w:val="21"/>
        </w:rPr>
        <w:t xml:space="preserve"> </w:t>
      </w:r>
      <w:r w:rsidR="00EB5CCA">
        <w:rPr>
          <w:rFonts w:ascii="Times New Roman" w:eastAsia="宋体" w:hAnsi="Times New Roman" w:cs="Times New Roman"/>
          <w:sz w:val="21"/>
          <w:szCs w:val="21"/>
        </w:rPr>
        <w:t>王爱兵</w:t>
      </w:r>
      <w:r w:rsidR="00EB5CCA">
        <w:rPr>
          <w:rFonts w:ascii="Times New Roman" w:eastAsia="宋体" w:hAnsi="Times New Roman" w:cs="Times New Roman"/>
          <w:sz w:val="21"/>
          <w:szCs w:val="21"/>
        </w:rPr>
        <w:t>,</w:t>
      </w:r>
      <w:r>
        <w:rPr>
          <w:rFonts w:ascii="Times New Roman" w:eastAsia="宋体" w:hAnsi="Times New Roman" w:cs="Times New Roman"/>
          <w:sz w:val="21"/>
          <w:szCs w:val="21"/>
        </w:rPr>
        <w:t xml:space="preserve"> </w:t>
      </w:r>
      <w:r w:rsidR="00EB5CCA">
        <w:rPr>
          <w:rFonts w:ascii="Times New Roman" w:eastAsia="宋体" w:hAnsi="Times New Roman" w:cs="Times New Roman"/>
          <w:sz w:val="21"/>
          <w:szCs w:val="21"/>
        </w:rPr>
        <w:t>王红</w:t>
      </w:r>
      <w:r w:rsidR="00EB5CCA">
        <w:rPr>
          <w:rFonts w:ascii="Times New Roman" w:eastAsia="宋体" w:hAnsi="Times New Roman" w:cs="Times New Roman"/>
          <w:sz w:val="21"/>
          <w:szCs w:val="21"/>
        </w:rPr>
        <w:t>,</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等</w:t>
      </w:r>
      <w:r w:rsidR="00EB5CCA">
        <w:rPr>
          <w:rFonts w:ascii="Times New Roman" w:eastAsia="宋体" w:hAnsi="Times New Roman" w:cs="Times New Roman"/>
          <w:sz w:val="21"/>
          <w:szCs w:val="21"/>
        </w:rPr>
        <w:t>.</w:t>
      </w:r>
      <w:r w:rsidR="00EB5CCA">
        <w:rPr>
          <w:rFonts w:ascii="Times New Roman" w:eastAsia="宋体" w:hAnsi="Times New Roman" w:cs="Times New Roman" w:hint="eastAsia"/>
          <w:sz w:val="21"/>
          <w:szCs w:val="21"/>
        </w:rPr>
        <w:t xml:space="preserve"> </w:t>
      </w:r>
      <w:r w:rsidR="00EB5CCA">
        <w:rPr>
          <w:rFonts w:ascii="Times New Roman" w:eastAsia="宋体" w:hAnsi="Times New Roman" w:cs="Times New Roman"/>
          <w:sz w:val="21"/>
          <w:szCs w:val="21"/>
        </w:rPr>
        <w:t>优化设计多效变压精馏分离甲酸</w:t>
      </w:r>
      <w:r w:rsidR="00EB5CCA">
        <w:rPr>
          <w:rFonts w:ascii="Times New Roman" w:eastAsia="宋体" w:hAnsi="Times New Roman" w:cs="Times New Roman"/>
          <w:sz w:val="21"/>
          <w:szCs w:val="21"/>
        </w:rPr>
        <w:t>-</w:t>
      </w:r>
      <w:r w:rsidR="00EB5CCA">
        <w:rPr>
          <w:rFonts w:ascii="Times New Roman" w:eastAsia="宋体" w:hAnsi="Times New Roman" w:cs="Times New Roman"/>
          <w:sz w:val="21"/>
          <w:szCs w:val="21"/>
        </w:rPr>
        <w:t>水体系</w:t>
      </w:r>
      <w:r w:rsidR="00EB5CCA">
        <w:rPr>
          <w:rFonts w:ascii="Times New Roman" w:eastAsia="宋体" w:hAnsi="Times New Roman" w:cs="Times New Roman"/>
          <w:sz w:val="21"/>
          <w:szCs w:val="21"/>
        </w:rPr>
        <w:t>[J].</w:t>
      </w:r>
      <w:r w:rsidR="00A219C6">
        <w:rPr>
          <w:rFonts w:ascii="Times New Roman" w:eastAsia="宋体" w:hAnsi="Times New Roman" w:cs="Times New Roman"/>
          <w:sz w:val="21"/>
          <w:szCs w:val="21"/>
        </w:rPr>
        <w:t xml:space="preserve"> </w:t>
      </w:r>
      <w:r w:rsidR="00EB5CCA">
        <w:rPr>
          <w:rFonts w:ascii="Times New Roman" w:eastAsia="宋体" w:hAnsi="Times New Roman" w:cs="Times New Roman"/>
          <w:sz w:val="21"/>
          <w:szCs w:val="21"/>
        </w:rPr>
        <w:t>化学工程</w:t>
      </w:r>
      <w:r w:rsidR="00EB5CCA">
        <w:rPr>
          <w:rFonts w:ascii="Times New Roman" w:eastAsia="宋体" w:hAnsi="Times New Roman" w:cs="Times New Roman"/>
          <w:sz w:val="21"/>
          <w:szCs w:val="21"/>
        </w:rPr>
        <w:t>,</w:t>
      </w:r>
      <w:r>
        <w:rPr>
          <w:rFonts w:ascii="Times New Roman" w:eastAsia="宋体" w:hAnsi="Times New Roman" w:cs="Times New Roman"/>
          <w:sz w:val="21"/>
          <w:szCs w:val="21"/>
        </w:rPr>
        <w:t xml:space="preserve"> </w:t>
      </w:r>
      <w:r w:rsidR="00EB5CCA">
        <w:rPr>
          <w:rFonts w:ascii="Times New Roman" w:eastAsia="宋体" w:hAnsi="Times New Roman" w:cs="Times New Roman"/>
          <w:sz w:val="21"/>
          <w:szCs w:val="21"/>
        </w:rPr>
        <w:t>2021,</w:t>
      </w:r>
      <w:r>
        <w:rPr>
          <w:rFonts w:ascii="Times New Roman" w:eastAsia="宋体" w:hAnsi="Times New Roman" w:cs="Times New Roman"/>
          <w:sz w:val="21"/>
          <w:szCs w:val="21"/>
        </w:rPr>
        <w:t xml:space="preserve"> </w:t>
      </w:r>
      <w:r w:rsidR="00EB5CCA">
        <w:rPr>
          <w:rFonts w:ascii="Times New Roman" w:eastAsia="宋体" w:hAnsi="Times New Roman" w:cs="Times New Roman"/>
          <w:sz w:val="21"/>
          <w:szCs w:val="21"/>
        </w:rPr>
        <w:t>49(2):</w:t>
      </w:r>
      <w:r>
        <w:rPr>
          <w:rFonts w:ascii="Times New Roman" w:eastAsia="宋体" w:hAnsi="Times New Roman" w:cs="Times New Roman"/>
          <w:sz w:val="21"/>
          <w:szCs w:val="21"/>
        </w:rPr>
        <w:t xml:space="preserve"> </w:t>
      </w:r>
      <w:r w:rsidR="00EB5CCA">
        <w:rPr>
          <w:rFonts w:ascii="Times New Roman" w:eastAsia="宋体" w:hAnsi="Times New Roman" w:cs="Times New Roman"/>
          <w:sz w:val="21"/>
          <w:szCs w:val="21"/>
        </w:rPr>
        <w:t>24-29.</w:t>
      </w:r>
    </w:p>
    <w:p w14:paraId="6B80EC77" w14:textId="1FD807C4" w:rsidR="00774D99" w:rsidRDefault="00B50E5D" w:rsidP="00AA148A">
      <w:pPr>
        <w:pStyle w:val="EndNoteBibliography"/>
        <w:tabs>
          <w:tab w:val="left" w:pos="312"/>
        </w:tabs>
        <w:spacing w:line="320" w:lineRule="exact"/>
        <w:ind w:firstLineChars="0" w:firstLine="0"/>
        <w:rPr>
          <w:rFonts w:ascii="Times New Roman" w:eastAsia="宋体" w:hAnsi="Times New Roman" w:cs="Times New Roman"/>
          <w:sz w:val="21"/>
          <w:szCs w:val="21"/>
        </w:rPr>
      </w:pPr>
      <w:r>
        <w:rPr>
          <w:rFonts w:ascii="Times New Roman" w:eastAsia="宋体" w:hAnsi="Times New Roman" w:cs="Times New Roman"/>
          <w:sz w:val="21"/>
          <w:szCs w:val="21"/>
        </w:rPr>
        <w:t xml:space="preserve">[3] </w:t>
      </w:r>
      <w:r w:rsidR="00EB5CCA">
        <w:rPr>
          <w:rFonts w:ascii="Times New Roman" w:eastAsia="宋体" w:hAnsi="Times New Roman" w:cs="Times New Roman"/>
          <w:sz w:val="21"/>
          <w:szCs w:val="21"/>
        </w:rPr>
        <w:t>李晔</w:t>
      </w:r>
      <w:r w:rsidR="00EB5CCA">
        <w:rPr>
          <w:rFonts w:ascii="Times New Roman" w:eastAsia="宋体" w:hAnsi="Times New Roman" w:cs="Times New Roman"/>
          <w:sz w:val="21"/>
          <w:szCs w:val="21"/>
        </w:rPr>
        <w:t xml:space="preserve">. </w:t>
      </w:r>
      <w:r w:rsidR="00EB5CCA">
        <w:rPr>
          <w:rFonts w:ascii="Times New Roman" w:eastAsia="宋体" w:hAnsi="Times New Roman" w:cs="Times New Roman"/>
          <w:sz w:val="21"/>
          <w:szCs w:val="21"/>
        </w:rPr>
        <w:t>常规及夹带剂辅助变压精馏分离二元共沸物的设计与控制</w:t>
      </w:r>
      <w:r w:rsidR="00EB5CCA">
        <w:rPr>
          <w:rFonts w:ascii="Times New Roman" w:eastAsia="宋体" w:hAnsi="Times New Roman" w:cs="Times New Roman"/>
          <w:sz w:val="21"/>
          <w:szCs w:val="21"/>
        </w:rPr>
        <w:t>[D].</w:t>
      </w:r>
      <w:r w:rsidR="00A219C6">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天津：</w:t>
      </w:r>
      <w:r w:rsidR="00EB5CCA">
        <w:rPr>
          <w:rFonts w:ascii="Times New Roman" w:eastAsia="宋体" w:hAnsi="Times New Roman" w:cs="Times New Roman"/>
          <w:sz w:val="21"/>
          <w:szCs w:val="21"/>
        </w:rPr>
        <w:t>天津大学</w:t>
      </w:r>
      <w:r w:rsidR="00EB5CCA">
        <w:rPr>
          <w:rFonts w:ascii="Times New Roman" w:eastAsia="宋体" w:hAnsi="Times New Roman" w:cs="Times New Roman"/>
          <w:sz w:val="21"/>
          <w:szCs w:val="21"/>
        </w:rPr>
        <w:t>,</w:t>
      </w:r>
      <w:r>
        <w:rPr>
          <w:rFonts w:ascii="Times New Roman" w:eastAsia="宋体" w:hAnsi="Times New Roman" w:cs="Times New Roman"/>
          <w:sz w:val="21"/>
          <w:szCs w:val="21"/>
        </w:rPr>
        <w:t xml:space="preserve"> </w:t>
      </w:r>
      <w:r w:rsidR="00EB5CCA">
        <w:rPr>
          <w:rFonts w:ascii="Times New Roman" w:eastAsia="宋体" w:hAnsi="Times New Roman" w:cs="Times New Roman"/>
          <w:sz w:val="21"/>
          <w:szCs w:val="21"/>
        </w:rPr>
        <w:t>2019.</w:t>
      </w:r>
    </w:p>
    <w:p w14:paraId="544FCD68" w14:textId="77777777" w:rsidR="00A219C6" w:rsidRPr="00A219C6" w:rsidRDefault="00A219C6" w:rsidP="00A219C6">
      <w:pPr>
        <w:pStyle w:val="EndNoteBibliography"/>
        <w:tabs>
          <w:tab w:val="left" w:pos="312"/>
        </w:tabs>
        <w:spacing w:line="320" w:lineRule="exact"/>
        <w:ind w:firstLineChars="0" w:firstLine="0"/>
        <w:rPr>
          <w:rFonts w:eastAsia="宋体" w:cs="Times New Roman" w:hint="eastAsia"/>
          <w:sz w:val="21"/>
          <w:szCs w:val="21"/>
        </w:rPr>
      </w:pPr>
      <w:r w:rsidRPr="00A219C6">
        <w:rPr>
          <w:rFonts w:eastAsia="宋体" w:cs="Times New Roman" w:hint="eastAsia"/>
          <w:sz w:val="21"/>
          <w:szCs w:val="21"/>
        </w:rPr>
        <w:t xml:space="preserve">[4] </w:t>
      </w:r>
      <w:r w:rsidRPr="00A219C6">
        <w:rPr>
          <w:rFonts w:eastAsia="宋体" w:cs="Times New Roman" w:hint="eastAsia"/>
          <w:sz w:val="21"/>
          <w:szCs w:val="21"/>
        </w:rPr>
        <w:t>徐东芳，胡佳静，王丽丽，等</w:t>
      </w:r>
      <w:r w:rsidRPr="00A219C6">
        <w:rPr>
          <w:rFonts w:eastAsia="宋体" w:cs="Times New Roman" w:hint="eastAsia"/>
          <w:sz w:val="21"/>
          <w:szCs w:val="21"/>
        </w:rPr>
        <w:t xml:space="preserve">. </w:t>
      </w:r>
      <w:r w:rsidRPr="00A219C6">
        <w:rPr>
          <w:rFonts w:eastAsia="宋体" w:cs="Times New Roman" w:hint="eastAsia"/>
          <w:sz w:val="21"/>
          <w:szCs w:val="21"/>
        </w:rPr>
        <w:t>变压精馏分离乙醇</w:t>
      </w:r>
      <w:r w:rsidRPr="00A219C6">
        <w:rPr>
          <w:rFonts w:eastAsia="宋体" w:cs="Times New Roman" w:hint="eastAsia"/>
          <w:sz w:val="21"/>
          <w:szCs w:val="21"/>
        </w:rPr>
        <w:t>-</w:t>
      </w:r>
      <w:r w:rsidRPr="00A219C6">
        <w:rPr>
          <w:rFonts w:eastAsia="宋体" w:cs="Times New Roman" w:hint="eastAsia"/>
          <w:sz w:val="21"/>
          <w:szCs w:val="21"/>
        </w:rPr>
        <w:t>氯仿共沸物的动态特性</w:t>
      </w:r>
      <w:r w:rsidRPr="00A219C6">
        <w:rPr>
          <w:rFonts w:eastAsia="宋体" w:cs="Times New Roman" w:hint="eastAsia"/>
          <w:sz w:val="21"/>
          <w:szCs w:val="21"/>
        </w:rPr>
        <w:t xml:space="preserve">[J]. </w:t>
      </w:r>
      <w:r w:rsidRPr="00A219C6">
        <w:rPr>
          <w:rFonts w:eastAsia="宋体" w:cs="Times New Roman" w:hint="eastAsia"/>
          <w:sz w:val="21"/>
          <w:szCs w:val="21"/>
        </w:rPr>
        <w:t>化工进展</w:t>
      </w:r>
      <w:r w:rsidRPr="00A219C6">
        <w:rPr>
          <w:rFonts w:eastAsia="宋体" w:cs="Times New Roman" w:hint="eastAsia"/>
          <w:sz w:val="21"/>
          <w:szCs w:val="21"/>
        </w:rPr>
        <w:t>, 2016. 35(6): 1242-1249.</w:t>
      </w:r>
    </w:p>
    <w:p w14:paraId="1487FCC7" w14:textId="77777777" w:rsidR="00A219C6" w:rsidRPr="00A219C6" w:rsidRDefault="00A219C6" w:rsidP="00A219C6">
      <w:pPr>
        <w:pStyle w:val="EndNoteBibliography"/>
        <w:tabs>
          <w:tab w:val="left" w:pos="312"/>
        </w:tabs>
        <w:spacing w:line="320" w:lineRule="exact"/>
        <w:ind w:firstLineChars="0" w:firstLine="0"/>
        <w:rPr>
          <w:rFonts w:eastAsia="宋体" w:cs="Times New Roman" w:hint="eastAsia"/>
          <w:sz w:val="21"/>
          <w:szCs w:val="21"/>
        </w:rPr>
      </w:pPr>
      <w:r w:rsidRPr="00A219C6">
        <w:rPr>
          <w:rFonts w:eastAsia="宋体" w:cs="Times New Roman" w:hint="eastAsia"/>
          <w:sz w:val="21"/>
          <w:szCs w:val="21"/>
        </w:rPr>
        <w:t xml:space="preserve">[5] </w:t>
      </w:r>
      <w:r w:rsidRPr="00A219C6">
        <w:rPr>
          <w:rFonts w:eastAsia="宋体" w:cs="Times New Roman" w:hint="eastAsia"/>
          <w:sz w:val="21"/>
          <w:szCs w:val="21"/>
        </w:rPr>
        <w:t>张春花</w:t>
      </w:r>
      <w:r w:rsidRPr="00A219C6">
        <w:rPr>
          <w:rFonts w:eastAsia="宋体" w:cs="Times New Roman" w:hint="eastAsia"/>
          <w:sz w:val="21"/>
          <w:szCs w:val="21"/>
        </w:rPr>
        <w:t xml:space="preserve">, </w:t>
      </w:r>
      <w:r w:rsidRPr="00A219C6">
        <w:rPr>
          <w:rFonts w:eastAsia="宋体" w:cs="Times New Roman" w:hint="eastAsia"/>
          <w:sz w:val="21"/>
          <w:szCs w:val="21"/>
        </w:rPr>
        <w:t>诸林</w:t>
      </w:r>
      <w:r w:rsidRPr="00A219C6">
        <w:rPr>
          <w:rFonts w:eastAsia="宋体" w:cs="Times New Roman" w:hint="eastAsia"/>
          <w:sz w:val="21"/>
          <w:szCs w:val="21"/>
        </w:rPr>
        <w:t xml:space="preserve">, </w:t>
      </w:r>
      <w:r w:rsidRPr="00A219C6">
        <w:rPr>
          <w:rFonts w:eastAsia="宋体" w:cs="Times New Roman" w:hint="eastAsia"/>
          <w:sz w:val="21"/>
          <w:szCs w:val="21"/>
        </w:rPr>
        <w:t>吕利平</w:t>
      </w:r>
      <w:r w:rsidRPr="00A219C6">
        <w:rPr>
          <w:rFonts w:eastAsia="宋体" w:cs="Times New Roman" w:hint="eastAsia"/>
          <w:sz w:val="21"/>
          <w:szCs w:val="21"/>
        </w:rPr>
        <w:t xml:space="preserve">, </w:t>
      </w:r>
      <w:r w:rsidRPr="00A219C6">
        <w:rPr>
          <w:rFonts w:eastAsia="宋体" w:cs="Times New Roman" w:hint="eastAsia"/>
          <w:sz w:val="21"/>
          <w:szCs w:val="21"/>
        </w:rPr>
        <w:t>等</w:t>
      </w:r>
      <w:r w:rsidRPr="00A219C6">
        <w:rPr>
          <w:rFonts w:eastAsia="宋体" w:cs="Times New Roman" w:hint="eastAsia"/>
          <w:sz w:val="21"/>
          <w:szCs w:val="21"/>
        </w:rPr>
        <w:t xml:space="preserve">. </w:t>
      </w:r>
      <w:r w:rsidRPr="00A219C6">
        <w:rPr>
          <w:rFonts w:eastAsia="宋体" w:cs="Times New Roman" w:hint="eastAsia"/>
          <w:sz w:val="21"/>
          <w:szCs w:val="21"/>
        </w:rPr>
        <w:t>变压精馏分离丙酮和环己烷的动态特性</w:t>
      </w:r>
      <w:r w:rsidRPr="00A219C6">
        <w:rPr>
          <w:rFonts w:eastAsia="宋体" w:cs="Times New Roman" w:hint="eastAsia"/>
          <w:sz w:val="21"/>
          <w:szCs w:val="21"/>
        </w:rPr>
        <w:t xml:space="preserve">[J]. </w:t>
      </w:r>
      <w:r w:rsidRPr="00A219C6">
        <w:rPr>
          <w:rFonts w:eastAsia="宋体" w:cs="Times New Roman" w:hint="eastAsia"/>
          <w:sz w:val="21"/>
          <w:szCs w:val="21"/>
        </w:rPr>
        <w:t>过程工程学报</w:t>
      </w:r>
      <w:r w:rsidRPr="00A219C6">
        <w:rPr>
          <w:rFonts w:eastAsia="宋体" w:cs="Times New Roman" w:hint="eastAsia"/>
          <w:sz w:val="21"/>
          <w:szCs w:val="21"/>
        </w:rPr>
        <w:t>, 2022, 22(2): 249-257.</w:t>
      </w:r>
    </w:p>
    <w:p w14:paraId="3FF92AA5" w14:textId="77777777" w:rsidR="00A219C6" w:rsidRPr="00A219C6" w:rsidRDefault="00A219C6" w:rsidP="00A219C6">
      <w:pPr>
        <w:pStyle w:val="EndNoteBibliography"/>
        <w:tabs>
          <w:tab w:val="left" w:pos="312"/>
        </w:tabs>
        <w:spacing w:line="320" w:lineRule="exact"/>
        <w:ind w:firstLineChars="0" w:firstLine="0"/>
        <w:rPr>
          <w:rFonts w:eastAsia="宋体" w:cs="Times New Roman" w:hint="eastAsia"/>
          <w:sz w:val="21"/>
          <w:szCs w:val="21"/>
        </w:rPr>
      </w:pPr>
      <w:r w:rsidRPr="00A219C6">
        <w:rPr>
          <w:rFonts w:eastAsia="宋体" w:cs="Times New Roman" w:hint="eastAsia"/>
          <w:sz w:val="21"/>
          <w:szCs w:val="21"/>
        </w:rPr>
        <w:t xml:space="preserve">[6] </w:t>
      </w:r>
      <w:proofErr w:type="gramStart"/>
      <w:r w:rsidRPr="00A219C6">
        <w:rPr>
          <w:rFonts w:eastAsia="宋体" w:cs="Times New Roman" w:hint="eastAsia"/>
          <w:sz w:val="21"/>
          <w:szCs w:val="21"/>
        </w:rPr>
        <w:t>朱兆友</w:t>
      </w:r>
      <w:proofErr w:type="gramEnd"/>
      <w:r w:rsidRPr="00A219C6">
        <w:rPr>
          <w:rFonts w:eastAsia="宋体" w:cs="Times New Roman" w:hint="eastAsia"/>
          <w:sz w:val="21"/>
          <w:szCs w:val="21"/>
        </w:rPr>
        <w:t xml:space="preserve">, </w:t>
      </w:r>
      <w:proofErr w:type="gramStart"/>
      <w:r w:rsidRPr="00A219C6">
        <w:rPr>
          <w:rFonts w:eastAsia="宋体" w:cs="Times New Roman" w:hint="eastAsia"/>
          <w:sz w:val="21"/>
          <w:szCs w:val="21"/>
        </w:rPr>
        <w:t>刘兴振</w:t>
      </w:r>
      <w:proofErr w:type="gramEnd"/>
      <w:r w:rsidRPr="00A219C6">
        <w:rPr>
          <w:rFonts w:eastAsia="宋体" w:cs="Times New Roman" w:hint="eastAsia"/>
          <w:sz w:val="21"/>
          <w:szCs w:val="21"/>
        </w:rPr>
        <w:t xml:space="preserve">, </w:t>
      </w:r>
      <w:r w:rsidRPr="00A219C6">
        <w:rPr>
          <w:rFonts w:eastAsia="宋体" w:cs="Times New Roman" w:hint="eastAsia"/>
          <w:sz w:val="21"/>
          <w:szCs w:val="21"/>
        </w:rPr>
        <w:t>李鑫</w:t>
      </w:r>
      <w:r w:rsidRPr="00A219C6">
        <w:rPr>
          <w:rFonts w:eastAsia="宋体" w:cs="Times New Roman" w:hint="eastAsia"/>
          <w:sz w:val="21"/>
          <w:szCs w:val="21"/>
        </w:rPr>
        <w:t xml:space="preserve">, </w:t>
      </w:r>
      <w:r w:rsidRPr="00A219C6">
        <w:rPr>
          <w:rFonts w:eastAsia="宋体" w:cs="Times New Roman" w:hint="eastAsia"/>
          <w:sz w:val="21"/>
          <w:szCs w:val="21"/>
        </w:rPr>
        <w:t>等</w:t>
      </w:r>
      <w:r w:rsidRPr="00A219C6">
        <w:rPr>
          <w:rFonts w:eastAsia="宋体" w:cs="Times New Roman" w:hint="eastAsia"/>
          <w:sz w:val="21"/>
          <w:szCs w:val="21"/>
        </w:rPr>
        <w:t xml:space="preserve">. </w:t>
      </w:r>
      <w:r w:rsidRPr="00A219C6">
        <w:rPr>
          <w:rFonts w:eastAsia="宋体" w:cs="Times New Roman" w:hint="eastAsia"/>
          <w:sz w:val="21"/>
          <w:szCs w:val="21"/>
        </w:rPr>
        <w:t>变压</w:t>
      </w:r>
      <w:r w:rsidRPr="00A219C6">
        <w:rPr>
          <w:rFonts w:eastAsia="宋体" w:cs="Times New Roman" w:hint="eastAsia"/>
          <w:sz w:val="21"/>
          <w:szCs w:val="21"/>
        </w:rPr>
        <w:t>-</w:t>
      </w:r>
      <w:r w:rsidRPr="00A219C6">
        <w:rPr>
          <w:rFonts w:eastAsia="宋体" w:cs="Times New Roman" w:hint="eastAsia"/>
          <w:sz w:val="21"/>
          <w:szCs w:val="21"/>
        </w:rPr>
        <w:t>塔顶蒸汽再压缩精馏分离甲苯</w:t>
      </w:r>
      <w:r w:rsidRPr="00A219C6">
        <w:rPr>
          <w:rFonts w:eastAsia="宋体" w:cs="Times New Roman" w:hint="eastAsia"/>
          <w:sz w:val="21"/>
          <w:szCs w:val="21"/>
        </w:rPr>
        <w:t>-</w:t>
      </w:r>
      <w:r w:rsidRPr="00A219C6">
        <w:rPr>
          <w:rFonts w:eastAsia="宋体" w:cs="Times New Roman" w:hint="eastAsia"/>
          <w:sz w:val="21"/>
          <w:szCs w:val="21"/>
        </w:rPr>
        <w:t>正丁醇体系优化工艺</w:t>
      </w:r>
      <w:r w:rsidRPr="00A219C6">
        <w:rPr>
          <w:rFonts w:eastAsia="宋体" w:cs="Times New Roman" w:hint="eastAsia"/>
          <w:sz w:val="21"/>
          <w:szCs w:val="21"/>
        </w:rPr>
        <w:t xml:space="preserve">[J]. </w:t>
      </w:r>
      <w:r w:rsidRPr="00A219C6">
        <w:rPr>
          <w:rFonts w:eastAsia="宋体" w:cs="Times New Roman" w:hint="eastAsia"/>
          <w:sz w:val="21"/>
          <w:szCs w:val="21"/>
        </w:rPr>
        <w:t>当代化工</w:t>
      </w:r>
      <w:r w:rsidRPr="00A219C6">
        <w:rPr>
          <w:rFonts w:eastAsia="宋体" w:cs="Times New Roman" w:hint="eastAsia"/>
          <w:sz w:val="21"/>
          <w:szCs w:val="21"/>
        </w:rPr>
        <w:t>, 2016, 45(1): 162-165.</w:t>
      </w:r>
    </w:p>
    <w:p w14:paraId="54E5D94D" w14:textId="77777777" w:rsidR="00A219C6" w:rsidRPr="00A219C6" w:rsidRDefault="00A219C6" w:rsidP="00A219C6">
      <w:pPr>
        <w:pStyle w:val="EndNoteBibliography"/>
        <w:tabs>
          <w:tab w:val="left" w:pos="312"/>
        </w:tabs>
        <w:spacing w:line="320" w:lineRule="exact"/>
        <w:ind w:firstLineChars="0" w:firstLine="0"/>
        <w:rPr>
          <w:rFonts w:eastAsia="宋体" w:cs="Times New Roman" w:hint="eastAsia"/>
          <w:sz w:val="21"/>
          <w:szCs w:val="21"/>
        </w:rPr>
      </w:pPr>
      <w:r w:rsidRPr="00A219C6">
        <w:rPr>
          <w:rFonts w:eastAsia="宋体" w:cs="Times New Roman" w:hint="eastAsia"/>
          <w:sz w:val="21"/>
          <w:szCs w:val="21"/>
        </w:rPr>
        <w:t xml:space="preserve">[7] </w:t>
      </w:r>
      <w:r w:rsidRPr="00A219C6">
        <w:rPr>
          <w:rFonts w:eastAsia="宋体" w:cs="Times New Roman" w:hint="eastAsia"/>
          <w:sz w:val="21"/>
          <w:szCs w:val="21"/>
        </w:rPr>
        <w:t>关迪</w:t>
      </w:r>
      <w:r w:rsidRPr="00A219C6">
        <w:rPr>
          <w:rFonts w:eastAsia="宋体" w:cs="Times New Roman" w:hint="eastAsia"/>
          <w:sz w:val="21"/>
          <w:szCs w:val="21"/>
        </w:rPr>
        <w:t xml:space="preserve">. </w:t>
      </w:r>
      <w:r w:rsidRPr="00A219C6">
        <w:rPr>
          <w:rFonts w:eastAsia="宋体" w:cs="Times New Roman" w:hint="eastAsia"/>
          <w:sz w:val="21"/>
          <w:szCs w:val="21"/>
        </w:rPr>
        <w:t>四氢呋喃—乙醇—水分离工艺设计研究</w:t>
      </w:r>
      <w:r w:rsidRPr="00A219C6">
        <w:rPr>
          <w:rFonts w:eastAsia="宋体" w:cs="Times New Roman" w:hint="eastAsia"/>
          <w:sz w:val="21"/>
          <w:szCs w:val="21"/>
        </w:rPr>
        <w:t xml:space="preserve">[D]. </w:t>
      </w:r>
      <w:r w:rsidRPr="00A219C6">
        <w:rPr>
          <w:rFonts w:eastAsia="宋体" w:cs="Times New Roman" w:hint="eastAsia"/>
          <w:sz w:val="21"/>
          <w:szCs w:val="21"/>
        </w:rPr>
        <w:t>大连：大连理工大学</w:t>
      </w:r>
      <w:r w:rsidRPr="00A219C6">
        <w:rPr>
          <w:rFonts w:eastAsia="宋体" w:cs="Times New Roman" w:hint="eastAsia"/>
          <w:sz w:val="21"/>
          <w:szCs w:val="21"/>
        </w:rPr>
        <w:t>, 2019.</w:t>
      </w:r>
    </w:p>
    <w:p w14:paraId="10CE4541" w14:textId="77777777" w:rsidR="00A219C6" w:rsidRPr="00A219C6" w:rsidRDefault="00A219C6" w:rsidP="00A219C6">
      <w:pPr>
        <w:pStyle w:val="EndNoteBibliography"/>
        <w:tabs>
          <w:tab w:val="left" w:pos="312"/>
        </w:tabs>
        <w:spacing w:line="320" w:lineRule="exact"/>
        <w:ind w:firstLineChars="0" w:firstLine="0"/>
        <w:rPr>
          <w:rFonts w:eastAsia="宋体" w:cs="Times New Roman" w:hint="eastAsia"/>
          <w:sz w:val="21"/>
          <w:szCs w:val="21"/>
        </w:rPr>
      </w:pPr>
      <w:r w:rsidRPr="00A219C6">
        <w:rPr>
          <w:rFonts w:eastAsia="宋体" w:cs="Times New Roman" w:hint="eastAsia"/>
          <w:sz w:val="21"/>
          <w:szCs w:val="21"/>
        </w:rPr>
        <w:t xml:space="preserve">[8] </w:t>
      </w:r>
      <w:r w:rsidRPr="00A219C6">
        <w:rPr>
          <w:rFonts w:eastAsia="宋体" w:cs="Times New Roman" w:hint="eastAsia"/>
          <w:sz w:val="21"/>
          <w:szCs w:val="21"/>
        </w:rPr>
        <w:t>徐东芳</w:t>
      </w:r>
      <w:r w:rsidRPr="00A219C6">
        <w:rPr>
          <w:rFonts w:eastAsia="宋体" w:cs="Times New Roman" w:hint="eastAsia"/>
          <w:sz w:val="21"/>
          <w:szCs w:val="21"/>
        </w:rPr>
        <w:t xml:space="preserve">. </w:t>
      </w:r>
      <w:r w:rsidRPr="00A219C6">
        <w:rPr>
          <w:rFonts w:eastAsia="宋体" w:cs="Times New Roman" w:hint="eastAsia"/>
          <w:sz w:val="21"/>
          <w:szCs w:val="21"/>
        </w:rPr>
        <w:t>三塔变压精馏分离甲醇—乙腈—苯的过程综合与热集成</w:t>
      </w:r>
      <w:r w:rsidRPr="00A219C6">
        <w:rPr>
          <w:rFonts w:eastAsia="宋体" w:cs="Times New Roman" w:hint="eastAsia"/>
          <w:sz w:val="21"/>
          <w:szCs w:val="21"/>
        </w:rPr>
        <w:t xml:space="preserve">[D]. </w:t>
      </w:r>
      <w:r w:rsidRPr="00A219C6">
        <w:rPr>
          <w:rFonts w:eastAsia="宋体" w:cs="Times New Roman" w:hint="eastAsia"/>
          <w:sz w:val="21"/>
          <w:szCs w:val="21"/>
        </w:rPr>
        <w:t>青岛：青岛科技大学</w:t>
      </w:r>
      <w:r w:rsidRPr="00A219C6">
        <w:rPr>
          <w:rFonts w:eastAsia="宋体" w:cs="Times New Roman" w:hint="eastAsia"/>
          <w:sz w:val="21"/>
          <w:szCs w:val="21"/>
        </w:rPr>
        <w:t>, 2017.</w:t>
      </w:r>
    </w:p>
    <w:p w14:paraId="54437FC4" w14:textId="77777777" w:rsidR="00A219C6" w:rsidRPr="00A219C6" w:rsidRDefault="00A219C6" w:rsidP="00A219C6">
      <w:pPr>
        <w:pStyle w:val="EndNoteBibliography"/>
        <w:tabs>
          <w:tab w:val="left" w:pos="312"/>
        </w:tabs>
        <w:spacing w:line="320" w:lineRule="exact"/>
        <w:ind w:firstLineChars="0" w:firstLine="0"/>
        <w:rPr>
          <w:rFonts w:eastAsia="宋体" w:cs="Times New Roman" w:hint="eastAsia"/>
          <w:sz w:val="21"/>
          <w:szCs w:val="21"/>
        </w:rPr>
      </w:pPr>
      <w:r w:rsidRPr="00A219C6">
        <w:rPr>
          <w:rFonts w:eastAsia="宋体" w:cs="Times New Roman" w:hint="eastAsia"/>
          <w:sz w:val="21"/>
          <w:szCs w:val="21"/>
        </w:rPr>
        <w:t xml:space="preserve">[9] </w:t>
      </w:r>
      <w:r w:rsidRPr="00A219C6">
        <w:rPr>
          <w:rFonts w:eastAsia="宋体" w:cs="Times New Roman" w:hint="eastAsia"/>
          <w:sz w:val="21"/>
          <w:szCs w:val="21"/>
        </w:rPr>
        <w:t>向晟</w:t>
      </w:r>
      <w:r w:rsidRPr="00A219C6">
        <w:rPr>
          <w:rFonts w:eastAsia="宋体" w:cs="Times New Roman" w:hint="eastAsia"/>
          <w:sz w:val="21"/>
          <w:szCs w:val="21"/>
        </w:rPr>
        <w:t xml:space="preserve">, </w:t>
      </w:r>
      <w:r w:rsidRPr="00A219C6">
        <w:rPr>
          <w:rFonts w:eastAsia="宋体" w:cs="Times New Roman" w:hint="eastAsia"/>
          <w:sz w:val="21"/>
          <w:szCs w:val="21"/>
        </w:rPr>
        <w:t>王超</w:t>
      </w:r>
      <w:r w:rsidRPr="00A219C6">
        <w:rPr>
          <w:rFonts w:eastAsia="宋体" w:cs="Times New Roman" w:hint="eastAsia"/>
          <w:sz w:val="21"/>
          <w:szCs w:val="21"/>
        </w:rPr>
        <w:t xml:space="preserve">, </w:t>
      </w:r>
      <w:r w:rsidRPr="00A219C6">
        <w:rPr>
          <w:rFonts w:eastAsia="宋体" w:cs="Times New Roman" w:hint="eastAsia"/>
          <w:sz w:val="21"/>
          <w:szCs w:val="21"/>
        </w:rPr>
        <w:t>庄钰</w:t>
      </w:r>
      <w:r w:rsidRPr="00A219C6">
        <w:rPr>
          <w:rFonts w:eastAsia="宋体" w:cs="Times New Roman" w:hint="eastAsia"/>
          <w:sz w:val="21"/>
          <w:szCs w:val="21"/>
        </w:rPr>
        <w:t xml:space="preserve">, </w:t>
      </w:r>
      <w:r w:rsidRPr="00A219C6">
        <w:rPr>
          <w:rFonts w:eastAsia="宋体" w:cs="Times New Roman" w:hint="eastAsia"/>
          <w:sz w:val="21"/>
          <w:szCs w:val="21"/>
        </w:rPr>
        <w:t>等</w:t>
      </w:r>
      <w:r w:rsidRPr="00A219C6">
        <w:rPr>
          <w:rFonts w:eastAsia="宋体" w:cs="Times New Roman" w:hint="eastAsia"/>
          <w:sz w:val="21"/>
          <w:szCs w:val="21"/>
        </w:rPr>
        <w:t xml:space="preserve">. </w:t>
      </w:r>
      <w:r w:rsidRPr="00A219C6">
        <w:rPr>
          <w:rFonts w:eastAsia="宋体" w:cs="Times New Roman" w:hint="eastAsia"/>
          <w:sz w:val="21"/>
          <w:szCs w:val="21"/>
        </w:rPr>
        <w:t>变压精馏分离乙酸甲酯</w:t>
      </w:r>
      <w:r w:rsidRPr="00A219C6">
        <w:rPr>
          <w:rFonts w:eastAsia="宋体" w:cs="Times New Roman" w:hint="eastAsia"/>
          <w:sz w:val="21"/>
          <w:szCs w:val="21"/>
        </w:rPr>
        <w:t>-</w:t>
      </w:r>
      <w:r w:rsidRPr="00A219C6">
        <w:rPr>
          <w:rFonts w:eastAsia="宋体" w:cs="Times New Roman" w:hint="eastAsia"/>
          <w:sz w:val="21"/>
          <w:szCs w:val="21"/>
        </w:rPr>
        <w:t>甲醇</w:t>
      </w:r>
      <w:r w:rsidRPr="00A219C6">
        <w:rPr>
          <w:rFonts w:eastAsia="宋体" w:cs="Times New Roman" w:hint="eastAsia"/>
          <w:sz w:val="21"/>
          <w:szCs w:val="21"/>
        </w:rPr>
        <w:t>-</w:t>
      </w:r>
      <w:r w:rsidRPr="00A219C6">
        <w:rPr>
          <w:rFonts w:eastAsia="宋体" w:cs="Times New Roman" w:hint="eastAsia"/>
          <w:sz w:val="21"/>
          <w:szCs w:val="21"/>
        </w:rPr>
        <w:t>乙酸乙酯体系的设计与控制</w:t>
      </w:r>
      <w:r w:rsidRPr="00A219C6">
        <w:rPr>
          <w:rFonts w:eastAsia="宋体" w:cs="Times New Roman" w:hint="eastAsia"/>
          <w:sz w:val="21"/>
          <w:szCs w:val="21"/>
        </w:rPr>
        <w:t xml:space="preserve">[J]. </w:t>
      </w:r>
      <w:r w:rsidRPr="00A219C6">
        <w:rPr>
          <w:rFonts w:eastAsia="宋体" w:cs="Times New Roman" w:hint="eastAsia"/>
          <w:sz w:val="21"/>
          <w:szCs w:val="21"/>
        </w:rPr>
        <w:t>化工进展</w:t>
      </w:r>
      <w:r w:rsidRPr="00A219C6">
        <w:rPr>
          <w:rFonts w:eastAsia="宋体" w:cs="Times New Roman" w:hint="eastAsia"/>
          <w:sz w:val="21"/>
          <w:szCs w:val="21"/>
        </w:rPr>
        <w:t>, 2022, 41(8): 4065-4076.</w:t>
      </w:r>
    </w:p>
    <w:p w14:paraId="3C896209" w14:textId="77777777" w:rsidR="00A219C6" w:rsidRPr="00A219C6" w:rsidRDefault="00A219C6" w:rsidP="00A219C6">
      <w:pPr>
        <w:pStyle w:val="EndNoteBibliography"/>
        <w:tabs>
          <w:tab w:val="left" w:pos="312"/>
        </w:tabs>
        <w:spacing w:line="320" w:lineRule="exact"/>
        <w:ind w:firstLineChars="0" w:firstLine="0"/>
        <w:rPr>
          <w:rFonts w:eastAsia="宋体" w:cs="Times New Roman" w:hint="eastAsia"/>
          <w:sz w:val="21"/>
          <w:szCs w:val="21"/>
        </w:rPr>
      </w:pPr>
      <w:r w:rsidRPr="00A219C6">
        <w:rPr>
          <w:rFonts w:eastAsia="宋体" w:cs="Times New Roman" w:hint="eastAsia"/>
          <w:sz w:val="21"/>
          <w:szCs w:val="21"/>
        </w:rPr>
        <w:t xml:space="preserve">[10] </w:t>
      </w:r>
      <w:r w:rsidRPr="00A219C6">
        <w:rPr>
          <w:rFonts w:eastAsia="宋体" w:cs="Times New Roman" w:hint="eastAsia"/>
          <w:sz w:val="21"/>
          <w:szCs w:val="21"/>
        </w:rPr>
        <w:t>陈彪</w:t>
      </w:r>
      <w:r w:rsidRPr="00A219C6">
        <w:rPr>
          <w:rFonts w:eastAsia="宋体" w:cs="Times New Roman" w:hint="eastAsia"/>
          <w:sz w:val="21"/>
          <w:szCs w:val="21"/>
        </w:rPr>
        <w:t xml:space="preserve">, </w:t>
      </w:r>
      <w:r w:rsidRPr="00A219C6">
        <w:rPr>
          <w:rFonts w:eastAsia="宋体" w:cs="Times New Roman" w:hint="eastAsia"/>
          <w:sz w:val="21"/>
          <w:szCs w:val="21"/>
        </w:rPr>
        <w:t>陈金芳</w:t>
      </w:r>
      <w:r w:rsidRPr="00A219C6">
        <w:rPr>
          <w:rFonts w:eastAsia="宋体" w:cs="Times New Roman" w:hint="eastAsia"/>
          <w:sz w:val="21"/>
          <w:szCs w:val="21"/>
        </w:rPr>
        <w:t xml:space="preserve">, </w:t>
      </w:r>
      <w:r w:rsidRPr="00A219C6">
        <w:rPr>
          <w:rFonts w:eastAsia="宋体" w:cs="Times New Roman" w:hint="eastAsia"/>
          <w:sz w:val="21"/>
          <w:szCs w:val="21"/>
        </w:rPr>
        <w:t>王岩</w:t>
      </w:r>
      <w:r w:rsidRPr="00A219C6">
        <w:rPr>
          <w:rFonts w:eastAsia="宋体" w:cs="Times New Roman" w:hint="eastAsia"/>
          <w:sz w:val="21"/>
          <w:szCs w:val="21"/>
        </w:rPr>
        <w:t xml:space="preserve">. </w:t>
      </w:r>
      <w:r w:rsidRPr="00A219C6">
        <w:rPr>
          <w:rFonts w:eastAsia="宋体" w:cs="Times New Roman" w:hint="eastAsia"/>
          <w:sz w:val="21"/>
          <w:szCs w:val="21"/>
        </w:rPr>
        <w:t>基于剩余曲线分析和变压精馏分离氯仿</w:t>
      </w:r>
      <w:r w:rsidRPr="00A219C6">
        <w:rPr>
          <w:rFonts w:eastAsia="宋体" w:cs="Times New Roman" w:hint="eastAsia"/>
          <w:sz w:val="21"/>
          <w:szCs w:val="21"/>
        </w:rPr>
        <w:t>-</w:t>
      </w:r>
      <w:r w:rsidRPr="00A219C6">
        <w:rPr>
          <w:rFonts w:eastAsia="宋体" w:cs="Times New Roman" w:hint="eastAsia"/>
          <w:sz w:val="21"/>
          <w:szCs w:val="21"/>
        </w:rPr>
        <w:t>乙腈</w:t>
      </w:r>
      <w:r w:rsidRPr="00A219C6">
        <w:rPr>
          <w:rFonts w:eastAsia="宋体" w:cs="Times New Roman" w:hint="eastAsia"/>
          <w:sz w:val="21"/>
          <w:szCs w:val="21"/>
        </w:rPr>
        <w:t>-</w:t>
      </w:r>
      <w:r w:rsidRPr="00A219C6">
        <w:rPr>
          <w:rFonts w:eastAsia="宋体" w:cs="Times New Roman" w:hint="eastAsia"/>
          <w:sz w:val="21"/>
          <w:szCs w:val="21"/>
        </w:rPr>
        <w:t>乙醇三元体系</w:t>
      </w:r>
      <w:r w:rsidRPr="00A219C6">
        <w:rPr>
          <w:rFonts w:eastAsia="宋体" w:cs="Times New Roman" w:hint="eastAsia"/>
          <w:sz w:val="21"/>
          <w:szCs w:val="21"/>
        </w:rPr>
        <w:t xml:space="preserve">[J]. </w:t>
      </w:r>
      <w:r w:rsidRPr="00A219C6">
        <w:rPr>
          <w:rFonts w:eastAsia="宋体" w:cs="Times New Roman" w:hint="eastAsia"/>
          <w:sz w:val="21"/>
          <w:szCs w:val="21"/>
        </w:rPr>
        <w:t>山东化工</w:t>
      </w:r>
      <w:r w:rsidRPr="00A219C6">
        <w:rPr>
          <w:rFonts w:eastAsia="宋体" w:cs="Times New Roman" w:hint="eastAsia"/>
          <w:sz w:val="21"/>
          <w:szCs w:val="21"/>
        </w:rPr>
        <w:t>, 2021, 50(5): 51-53.</w:t>
      </w:r>
    </w:p>
    <w:p w14:paraId="4DDF7176" w14:textId="7D82D952" w:rsidR="00A219C6" w:rsidRDefault="00A219C6" w:rsidP="00A219C6">
      <w:pPr>
        <w:pStyle w:val="EndNoteBibliography"/>
        <w:tabs>
          <w:tab w:val="left" w:pos="312"/>
        </w:tabs>
        <w:spacing w:line="320" w:lineRule="exact"/>
        <w:ind w:firstLineChars="0" w:firstLine="0"/>
        <w:rPr>
          <w:rFonts w:eastAsia="宋体" w:cs="Times New Roman" w:hint="eastAsia"/>
          <w:sz w:val="21"/>
          <w:szCs w:val="21"/>
        </w:rPr>
      </w:pPr>
      <w:r w:rsidRPr="00A219C6">
        <w:rPr>
          <w:rFonts w:eastAsia="宋体" w:cs="Times New Roman" w:hint="eastAsia"/>
          <w:sz w:val="21"/>
          <w:szCs w:val="21"/>
        </w:rPr>
        <w:t xml:space="preserve">[11] </w:t>
      </w:r>
      <w:r w:rsidRPr="00A219C6">
        <w:rPr>
          <w:rFonts w:eastAsia="宋体" w:cs="Times New Roman" w:hint="eastAsia"/>
          <w:sz w:val="21"/>
          <w:szCs w:val="21"/>
        </w:rPr>
        <w:t>徐东芳</w:t>
      </w:r>
      <w:r w:rsidRPr="00A219C6">
        <w:rPr>
          <w:rFonts w:eastAsia="宋体" w:cs="Times New Roman" w:hint="eastAsia"/>
          <w:sz w:val="21"/>
          <w:szCs w:val="21"/>
        </w:rPr>
        <w:t xml:space="preserve">, </w:t>
      </w:r>
      <w:r w:rsidRPr="00A219C6">
        <w:rPr>
          <w:rFonts w:eastAsia="宋体" w:cs="Times New Roman" w:hint="eastAsia"/>
          <w:sz w:val="21"/>
          <w:szCs w:val="21"/>
        </w:rPr>
        <w:t>杨阳</w:t>
      </w:r>
      <w:proofErr w:type="gramStart"/>
      <w:r w:rsidRPr="00A219C6">
        <w:rPr>
          <w:rFonts w:eastAsia="宋体" w:cs="Times New Roman" w:hint="eastAsia"/>
          <w:sz w:val="21"/>
          <w:szCs w:val="21"/>
        </w:rPr>
        <w:t>阳</w:t>
      </w:r>
      <w:proofErr w:type="gramEnd"/>
      <w:r w:rsidRPr="00A219C6">
        <w:rPr>
          <w:rFonts w:eastAsia="宋体" w:cs="Times New Roman" w:hint="eastAsia"/>
          <w:sz w:val="21"/>
          <w:szCs w:val="21"/>
        </w:rPr>
        <w:t xml:space="preserve">. </w:t>
      </w:r>
      <w:r w:rsidRPr="00A219C6">
        <w:rPr>
          <w:rFonts w:eastAsia="宋体" w:cs="Times New Roman" w:hint="eastAsia"/>
          <w:sz w:val="21"/>
          <w:szCs w:val="21"/>
        </w:rPr>
        <w:t>乙腈</w:t>
      </w:r>
      <w:r w:rsidRPr="00A219C6">
        <w:rPr>
          <w:rFonts w:eastAsia="宋体" w:cs="Times New Roman" w:hint="eastAsia"/>
          <w:sz w:val="21"/>
          <w:szCs w:val="21"/>
        </w:rPr>
        <w:t>-</w:t>
      </w:r>
      <w:r w:rsidRPr="00A219C6">
        <w:rPr>
          <w:rFonts w:eastAsia="宋体" w:cs="Times New Roman" w:hint="eastAsia"/>
          <w:sz w:val="21"/>
          <w:szCs w:val="21"/>
        </w:rPr>
        <w:t>水共沸物的变压精馏模拟与优化</w:t>
      </w:r>
      <w:r w:rsidRPr="00A219C6">
        <w:rPr>
          <w:rFonts w:eastAsia="宋体" w:cs="Times New Roman" w:hint="eastAsia"/>
          <w:sz w:val="21"/>
          <w:szCs w:val="21"/>
        </w:rPr>
        <w:t xml:space="preserve">[J]. </w:t>
      </w:r>
      <w:r w:rsidRPr="00A219C6">
        <w:rPr>
          <w:rFonts w:eastAsia="宋体" w:cs="Times New Roman" w:hint="eastAsia"/>
          <w:sz w:val="21"/>
          <w:szCs w:val="21"/>
        </w:rPr>
        <w:t>山东化工</w:t>
      </w:r>
      <w:r w:rsidRPr="00A219C6">
        <w:rPr>
          <w:rFonts w:eastAsia="宋体" w:cs="Times New Roman" w:hint="eastAsia"/>
          <w:sz w:val="21"/>
          <w:szCs w:val="21"/>
        </w:rPr>
        <w:t>, 2019, 48(9): 231-233.</w:t>
      </w:r>
    </w:p>
    <w:p w14:paraId="6B80EC78" w14:textId="77777777" w:rsidR="00774D99" w:rsidRDefault="00774D99">
      <w:pPr>
        <w:pStyle w:val="a7"/>
        <w:spacing w:line="240" w:lineRule="auto"/>
        <w:rPr>
          <w:szCs w:val="21"/>
        </w:rPr>
      </w:pPr>
    </w:p>
    <w:p w14:paraId="6B80EC79" w14:textId="77777777" w:rsidR="00774D99" w:rsidRDefault="00774D99">
      <w:pPr>
        <w:ind w:firstLine="420"/>
        <w:rPr>
          <w:sz w:val="21"/>
          <w:szCs w:val="21"/>
        </w:rPr>
      </w:pPr>
    </w:p>
    <w:p w14:paraId="6B80EC7A" w14:textId="77777777" w:rsidR="00774D99" w:rsidRDefault="00774D99">
      <w:pPr>
        <w:ind w:firstLine="420"/>
        <w:rPr>
          <w:sz w:val="21"/>
          <w:szCs w:val="21"/>
        </w:rPr>
        <w:sectPr w:rsidR="00774D99">
          <w:type w:val="continuous"/>
          <w:pgSz w:w="11906" w:h="16838"/>
          <w:pgMar w:top="1440" w:right="1800" w:bottom="1440" w:left="1800" w:header="851" w:footer="1417" w:gutter="0"/>
          <w:cols w:num="2" w:space="720" w:equalWidth="0">
            <w:col w:w="3940" w:space="425"/>
            <w:col w:w="3940"/>
          </w:cols>
          <w:titlePg/>
          <w:docGrid w:type="lines" w:linePitch="326"/>
        </w:sectPr>
      </w:pPr>
    </w:p>
    <w:p w14:paraId="6B80EC7B" w14:textId="77777777" w:rsidR="00774D99" w:rsidRDefault="00EB5CCA">
      <w:pPr>
        <w:pStyle w:val="a7"/>
        <w:spacing w:line="240" w:lineRule="auto"/>
        <w:rPr>
          <w:szCs w:val="21"/>
        </w:rPr>
      </w:pPr>
      <w:r>
        <w:rPr>
          <w:noProof/>
          <w:szCs w:val="21"/>
        </w:rPr>
        <w:lastRenderedPageBreak/>
        <w:drawing>
          <wp:inline distT="0" distB="0" distL="0" distR="0" wp14:anchorId="6B80EC84" wp14:editId="6B80EC85">
            <wp:extent cx="5424170" cy="6429375"/>
            <wp:effectExtent l="0" t="0" r="5080" b="9525"/>
            <wp:docPr id="6" name="图片 6" descr="C:\Users\Administrator\Desktop\乙腈水\图\QR2F+CC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乙腈水\图\QR2F+CC2.tif"/>
                    <pic:cNvPicPr>
                      <a:picLocks noChangeAspect="1" noChangeArrowheads="1"/>
                    </pic:cNvPicPr>
                  </pic:nvPicPr>
                  <pic:blipFill>
                    <a:blip r:embed="rId19">
                      <a:extLst>
                        <a:ext uri="{28A0092B-C50C-407E-A947-70E740481C1C}">
                          <a14:useLocalDpi xmlns:a14="http://schemas.microsoft.com/office/drawing/2010/main" val="0"/>
                        </a:ext>
                      </a:extLst>
                    </a:blip>
                    <a:srcRect l="20949" r="29928"/>
                    <a:stretch>
                      <a:fillRect/>
                    </a:stretch>
                  </pic:blipFill>
                  <pic:spPr>
                    <a:xfrm>
                      <a:off x="0" y="0"/>
                      <a:ext cx="5424170" cy="6429375"/>
                    </a:xfrm>
                    <a:prstGeom prst="rect">
                      <a:avLst/>
                    </a:prstGeom>
                    <a:noFill/>
                    <a:ln>
                      <a:noFill/>
                    </a:ln>
                  </pic:spPr>
                </pic:pic>
              </a:graphicData>
            </a:graphic>
          </wp:inline>
        </w:drawing>
      </w:r>
    </w:p>
    <w:p w14:paraId="6B80EC7C" w14:textId="6973CB24" w:rsidR="00774D99" w:rsidRPr="00740559" w:rsidRDefault="00EB5CCA">
      <w:pPr>
        <w:pStyle w:val="a7"/>
        <w:spacing w:line="320" w:lineRule="exact"/>
        <w:rPr>
          <w:rFonts w:asciiTheme="majorEastAsia" w:eastAsiaTheme="majorEastAsia" w:hAnsiTheme="majorEastAsia"/>
          <w:b/>
          <w:sz w:val="18"/>
          <w:szCs w:val="18"/>
        </w:rPr>
      </w:pPr>
      <w:r w:rsidRPr="00740559">
        <w:rPr>
          <w:rFonts w:asciiTheme="majorEastAsia" w:eastAsiaTheme="majorEastAsia" w:hAnsiTheme="majorEastAsia" w:hint="eastAsia"/>
          <w:b/>
          <w:sz w:val="18"/>
          <w:szCs w:val="18"/>
        </w:rPr>
        <w:t xml:space="preserve">图4 </w:t>
      </w:r>
      <w:r w:rsidR="00740559">
        <w:rPr>
          <w:rFonts w:asciiTheme="majorEastAsia" w:eastAsiaTheme="majorEastAsia" w:hAnsiTheme="majorEastAsia"/>
          <w:b/>
          <w:sz w:val="18"/>
          <w:szCs w:val="18"/>
        </w:rPr>
        <w:t xml:space="preserve">  </w:t>
      </w:r>
      <w:r w:rsidRPr="00740559">
        <w:rPr>
          <w:rFonts w:asciiTheme="majorEastAsia" w:eastAsiaTheme="majorEastAsia" w:hAnsiTheme="majorEastAsia" w:hint="eastAsia"/>
          <w:b/>
          <w:sz w:val="18"/>
          <w:szCs w:val="18"/>
        </w:rPr>
        <w:t>组成</w:t>
      </w:r>
      <w:r w:rsidRPr="00740559">
        <w:rPr>
          <w:rFonts w:asciiTheme="majorEastAsia" w:eastAsiaTheme="majorEastAsia" w:hAnsiTheme="majorEastAsia"/>
          <w:b/>
          <w:sz w:val="18"/>
          <w:szCs w:val="18"/>
        </w:rPr>
        <w:t>-</w:t>
      </w:r>
      <w:r w:rsidRPr="00740559">
        <w:rPr>
          <w:rFonts w:asciiTheme="majorEastAsia" w:eastAsiaTheme="majorEastAsia" w:hAnsiTheme="majorEastAsia" w:hint="eastAsia"/>
          <w:b/>
          <w:sz w:val="18"/>
          <w:szCs w:val="18"/>
        </w:rPr>
        <w:t>温度串级</w:t>
      </w:r>
      <w:r w:rsidRPr="00740559">
        <w:rPr>
          <w:rFonts w:asciiTheme="majorEastAsia" w:eastAsiaTheme="majorEastAsia" w:hAnsiTheme="majorEastAsia"/>
          <w:b/>
          <w:sz w:val="18"/>
          <w:szCs w:val="18"/>
        </w:rPr>
        <w:t>控制结构</w:t>
      </w:r>
      <w:r w:rsidRPr="00740559">
        <w:rPr>
          <w:rFonts w:asciiTheme="majorEastAsia" w:eastAsiaTheme="majorEastAsia" w:hAnsiTheme="majorEastAsia" w:hint="eastAsia"/>
          <w:b/>
          <w:sz w:val="18"/>
          <w:szCs w:val="18"/>
        </w:rPr>
        <w:t>20</w:t>
      </w:r>
      <w:r w:rsidRPr="00740559">
        <w:rPr>
          <w:rFonts w:asciiTheme="majorEastAsia" w:eastAsiaTheme="majorEastAsia" w:hAnsiTheme="majorEastAsia"/>
          <w:b/>
          <w:sz w:val="18"/>
          <w:szCs w:val="18"/>
        </w:rPr>
        <w:t>%进料扰动</w:t>
      </w:r>
      <w:r w:rsidRPr="00740559">
        <w:rPr>
          <w:rFonts w:asciiTheme="majorEastAsia" w:eastAsiaTheme="majorEastAsia" w:hAnsiTheme="majorEastAsia" w:hint="eastAsia"/>
          <w:b/>
          <w:sz w:val="18"/>
          <w:szCs w:val="18"/>
        </w:rPr>
        <w:t>响</w:t>
      </w:r>
      <w:r w:rsidRPr="00740559">
        <w:rPr>
          <w:rFonts w:asciiTheme="majorEastAsia" w:eastAsiaTheme="majorEastAsia" w:hAnsiTheme="majorEastAsia"/>
          <w:b/>
          <w:sz w:val="18"/>
          <w:szCs w:val="18"/>
        </w:rPr>
        <w:t>应图</w:t>
      </w:r>
    </w:p>
    <w:sectPr w:rsidR="00774D99" w:rsidRPr="00740559">
      <w:type w:val="continuous"/>
      <w:pgSz w:w="11906" w:h="16838"/>
      <w:pgMar w:top="1440" w:right="1800" w:bottom="1440" w:left="1800" w:header="851" w:footer="1417" w:gutter="0"/>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58FF6E" w14:textId="77777777" w:rsidR="003764B3" w:rsidRDefault="003764B3">
      <w:pPr>
        <w:spacing w:line="240" w:lineRule="auto"/>
        <w:ind w:firstLine="480"/>
      </w:pPr>
      <w:r>
        <w:separator/>
      </w:r>
    </w:p>
  </w:endnote>
  <w:endnote w:type="continuationSeparator" w:id="0">
    <w:p w14:paraId="26636D53" w14:textId="77777777" w:rsidR="003764B3" w:rsidRDefault="003764B3">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0EC8C" w14:textId="77777777" w:rsidR="00774D99" w:rsidRDefault="00774D99">
    <w:pPr>
      <w:pStyle w:val="a3"/>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5834764"/>
    </w:sdtPr>
    <w:sdtEndPr/>
    <w:sdtContent>
      <w:p w14:paraId="6B80EC8D" w14:textId="77777777" w:rsidR="00774D99" w:rsidRDefault="00EB5CCA">
        <w:pPr>
          <w:pStyle w:val="a3"/>
          <w:ind w:firstLineChars="0" w:firstLine="0"/>
          <w:jc w:val="center"/>
        </w:pPr>
        <w:r>
          <w:fldChar w:fldCharType="begin"/>
        </w:r>
        <w:r>
          <w:instrText>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0EC8F" w14:textId="77777777" w:rsidR="00774D99" w:rsidRDefault="00774D99">
    <w:pPr>
      <w:pStyle w:val="a3"/>
      <w:ind w:firstLineChars="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0EC90" w14:textId="77777777" w:rsidR="00774D99" w:rsidRDefault="00774D99">
    <w:pPr>
      <w:pStyle w:val="a3"/>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B13CA8" w14:textId="77777777" w:rsidR="003764B3" w:rsidRDefault="003764B3">
      <w:pPr>
        <w:ind w:firstLine="480"/>
      </w:pPr>
      <w:r>
        <w:separator/>
      </w:r>
    </w:p>
  </w:footnote>
  <w:footnote w:type="continuationSeparator" w:id="0">
    <w:p w14:paraId="4B83AB10" w14:textId="77777777" w:rsidR="003764B3" w:rsidRDefault="003764B3">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0EC8A" w14:textId="77777777" w:rsidR="00774D99" w:rsidRDefault="00774D99">
    <w:pPr>
      <w:pStyle w:val="a5"/>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0EC8B" w14:textId="77777777" w:rsidR="00774D99" w:rsidRDefault="00774D99">
    <w:pPr>
      <w:pStyle w:val="a5"/>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0EC8E" w14:textId="77777777" w:rsidR="00774D99" w:rsidRDefault="00774D99">
    <w:pPr>
      <w:pStyle w:val="a5"/>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4BE138E"/>
    <w:multiLevelType w:val="singleLevel"/>
    <w:tmpl w:val="74BE138E"/>
    <w:lvl w:ilvl="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20"/>
  <w:drawingGridVerticalSpacing w:val="164"/>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现代化工&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eftdx003x20s4eves6xf291v2z2vds9twz5&quot;&gt;My EndNote Library&lt;record-ids&gt;&lt;item&gt;2&lt;/item&gt;&lt;item&gt;8&lt;/item&gt;&lt;item&gt;10&lt;/item&gt;&lt;item&gt;11&lt;/item&gt;&lt;item&gt;12&lt;/item&gt;&lt;item&gt;13&lt;/item&gt;&lt;item&gt;16&lt;/item&gt;&lt;item&gt;17&lt;/item&gt;&lt;item&gt;21&lt;/item&gt;&lt;/record-ids&gt;&lt;/item&gt;&lt;/Libraries&gt;"/>
  </w:docVars>
  <w:rsids>
    <w:rsidRoot w:val="008D6428"/>
    <w:rsid w:val="0000582B"/>
    <w:rsid w:val="00020E33"/>
    <w:rsid w:val="00022498"/>
    <w:rsid w:val="00025F62"/>
    <w:rsid w:val="00025FFC"/>
    <w:rsid w:val="00044E39"/>
    <w:rsid w:val="00045506"/>
    <w:rsid w:val="00071F62"/>
    <w:rsid w:val="00073C9D"/>
    <w:rsid w:val="00081B06"/>
    <w:rsid w:val="00083C6B"/>
    <w:rsid w:val="0008791B"/>
    <w:rsid w:val="00093A57"/>
    <w:rsid w:val="00096B74"/>
    <w:rsid w:val="000A307A"/>
    <w:rsid w:val="000A3602"/>
    <w:rsid w:val="000A3F65"/>
    <w:rsid w:val="000A64F9"/>
    <w:rsid w:val="000A7252"/>
    <w:rsid w:val="000A76CD"/>
    <w:rsid w:val="000C19D6"/>
    <w:rsid w:val="000D7BBA"/>
    <w:rsid w:val="000E2B51"/>
    <w:rsid w:val="000E5C1D"/>
    <w:rsid w:val="000F223A"/>
    <w:rsid w:val="00103063"/>
    <w:rsid w:val="00103CB8"/>
    <w:rsid w:val="00106D0A"/>
    <w:rsid w:val="001124CE"/>
    <w:rsid w:val="00114B75"/>
    <w:rsid w:val="0013481F"/>
    <w:rsid w:val="0013510B"/>
    <w:rsid w:val="001351C1"/>
    <w:rsid w:val="001371D6"/>
    <w:rsid w:val="001441FF"/>
    <w:rsid w:val="00147BB1"/>
    <w:rsid w:val="00155119"/>
    <w:rsid w:val="001649F2"/>
    <w:rsid w:val="00164D08"/>
    <w:rsid w:val="001676BB"/>
    <w:rsid w:val="00177CF1"/>
    <w:rsid w:val="00181E99"/>
    <w:rsid w:val="001828D9"/>
    <w:rsid w:val="0019117A"/>
    <w:rsid w:val="001950D4"/>
    <w:rsid w:val="001A02CC"/>
    <w:rsid w:val="001A043C"/>
    <w:rsid w:val="001B02B4"/>
    <w:rsid w:val="001B78BD"/>
    <w:rsid w:val="001D0B89"/>
    <w:rsid w:val="001D62FD"/>
    <w:rsid w:val="001E0C45"/>
    <w:rsid w:val="001E26E8"/>
    <w:rsid w:val="001E770A"/>
    <w:rsid w:val="001F252D"/>
    <w:rsid w:val="00220B99"/>
    <w:rsid w:val="00223B1A"/>
    <w:rsid w:val="00244E79"/>
    <w:rsid w:val="0024763E"/>
    <w:rsid w:val="00250B71"/>
    <w:rsid w:val="00255D78"/>
    <w:rsid w:val="00261DEE"/>
    <w:rsid w:val="002661ED"/>
    <w:rsid w:val="00294A85"/>
    <w:rsid w:val="002A2924"/>
    <w:rsid w:val="002B0C54"/>
    <w:rsid w:val="002C4449"/>
    <w:rsid w:val="002C44B7"/>
    <w:rsid w:val="002D0987"/>
    <w:rsid w:val="002D1442"/>
    <w:rsid w:val="002D24C2"/>
    <w:rsid w:val="002D3543"/>
    <w:rsid w:val="002D4576"/>
    <w:rsid w:val="002D7691"/>
    <w:rsid w:val="002F06FB"/>
    <w:rsid w:val="00300498"/>
    <w:rsid w:val="0030592C"/>
    <w:rsid w:val="00314278"/>
    <w:rsid w:val="00317753"/>
    <w:rsid w:val="00325613"/>
    <w:rsid w:val="00325D4A"/>
    <w:rsid w:val="00343B9D"/>
    <w:rsid w:val="0034433E"/>
    <w:rsid w:val="00347711"/>
    <w:rsid w:val="00347FE1"/>
    <w:rsid w:val="003665E3"/>
    <w:rsid w:val="003764B3"/>
    <w:rsid w:val="003A0A4B"/>
    <w:rsid w:val="003A463D"/>
    <w:rsid w:val="003C09BE"/>
    <w:rsid w:val="003E0531"/>
    <w:rsid w:val="004166E8"/>
    <w:rsid w:val="0042317B"/>
    <w:rsid w:val="00430572"/>
    <w:rsid w:val="00430B66"/>
    <w:rsid w:val="00434D13"/>
    <w:rsid w:val="00440FB5"/>
    <w:rsid w:val="00446F78"/>
    <w:rsid w:val="004475D3"/>
    <w:rsid w:val="00453A47"/>
    <w:rsid w:val="00457B17"/>
    <w:rsid w:val="004718AE"/>
    <w:rsid w:val="004753F6"/>
    <w:rsid w:val="00475EC1"/>
    <w:rsid w:val="004764FD"/>
    <w:rsid w:val="004834B3"/>
    <w:rsid w:val="00486620"/>
    <w:rsid w:val="004A27A9"/>
    <w:rsid w:val="004A6DFB"/>
    <w:rsid w:val="004A7F63"/>
    <w:rsid w:val="004B6B28"/>
    <w:rsid w:val="004C722A"/>
    <w:rsid w:val="004F64CD"/>
    <w:rsid w:val="0051422C"/>
    <w:rsid w:val="00525A45"/>
    <w:rsid w:val="005322C9"/>
    <w:rsid w:val="00544EFD"/>
    <w:rsid w:val="005461D9"/>
    <w:rsid w:val="00562A07"/>
    <w:rsid w:val="00565702"/>
    <w:rsid w:val="005762EE"/>
    <w:rsid w:val="00583B9F"/>
    <w:rsid w:val="00587171"/>
    <w:rsid w:val="00587340"/>
    <w:rsid w:val="00592904"/>
    <w:rsid w:val="005A07B5"/>
    <w:rsid w:val="005A1F2F"/>
    <w:rsid w:val="005A4B16"/>
    <w:rsid w:val="005C150B"/>
    <w:rsid w:val="005E24F9"/>
    <w:rsid w:val="005E31E9"/>
    <w:rsid w:val="00605C39"/>
    <w:rsid w:val="0061301C"/>
    <w:rsid w:val="0063060A"/>
    <w:rsid w:val="0063073F"/>
    <w:rsid w:val="00630911"/>
    <w:rsid w:val="00653D0F"/>
    <w:rsid w:val="006572BF"/>
    <w:rsid w:val="00676D43"/>
    <w:rsid w:val="006859D9"/>
    <w:rsid w:val="00693494"/>
    <w:rsid w:val="006967C6"/>
    <w:rsid w:val="006A2929"/>
    <w:rsid w:val="006A4F5A"/>
    <w:rsid w:val="006A71C7"/>
    <w:rsid w:val="006B054C"/>
    <w:rsid w:val="006B14AA"/>
    <w:rsid w:val="006B1D07"/>
    <w:rsid w:val="006B2A0B"/>
    <w:rsid w:val="006B2BA9"/>
    <w:rsid w:val="006B301E"/>
    <w:rsid w:val="006C0D34"/>
    <w:rsid w:val="006C6BBB"/>
    <w:rsid w:val="006D67B2"/>
    <w:rsid w:val="006E0830"/>
    <w:rsid w:val="006E0996"/>
    <w:rsid w:val="006E41A2"/>
    <w:rsid w:val="00701660"/>
    <w:rsid w:val="00704A99"/>
    <w:rsid w:val="00713D1F"/>
    <w:rsid w:val="00716A79"/>
    <w:rsid w:val="00732C8E"/>
    <w:rsid w:val="0073711C"/>
    <w:rsid w:val="00740559"/>
    <w:rsid w:val="00741589"/>
    <w:rsid w:val="00750300"/>
    <w:rsid w:val="00764D9B"/>
    <w:rsid w:val="00770DEA"/>
    <w:rsid w:val="00773331"/>
    <w:rsid w:val="00774D99"/>
    <w:rsid w:val="00776D31"/>
    <w:rsid w:val="007803FE"/>
    <w:rsid w:val="007862A7"/>
    <w:rsid w:val="00787A51"/>
    <w:rsid w:val="007A6145"/>
    <w:rsid w:val="007B5B9B"/>
    <w:rsid w:val="007D0028"/>
    <w:rsid w:val="007E6370"/>
    <w:rsid w:val="007E7219"/>
    <w:rsid w:val="007F3E99"/>
    <w:rsid w:val="008064BB"/>
    <w:rsid w:val="008175FC"/>
    <w:rsid w:val="008176B9"/>
    <w:rsid w:val="00823D52"/>
    <w:rsid w:val="00824FF7"/>
    <w:rsid w:val="00826921"/>
    <w:rsid w:val="00835CEC"/>
    <w:rsid w:val="008465A0"/>
    <w:rsid w:val="008542A8"/>
    <w:rsid w:val="00854C99"/>
    <w:rsid w:val="008665A1"/>
    <w:rsid w:val="00867507"/>
    <w:rsid w:val="008701CF"/>
    <w:rsid w:val="00872E87"/>
    <w:rsid w:val="00881E05"/>
    <w:rsid w:val="00891980"/>
    <w:rsid w:val="008947EA"/>
    <w:rsid w:val="008A0841"/>
    <w:rsid w:val="008B2FBA"/>
    <w:rsid w:val="008B79CD"/>
    <w:rsid w:val="008D2C64"/>
    <w:rsid w:val="008D6428"/>
    <w:rsid w:val="008E22D2"/>
    <w:rsid w:val="008F23C3"/>
    <w:rsid w:val="009021E7"/>
    <w:rsid w:val="0090481F"/>
    <w:rsid w:val="00906C54"/>
    <w:rsid w:val="009115C5"/>
    <w:rsid w:val="00915C30"/>
    <w:rsid w:val="00946316"/>
    <w:rsid w:val="00950B63"/>
    <w:rsid w:val="00962BDA"/>
    <w:rsid w:val="009630CB"/>
    <w:rsid w:val="00980781"/>
    <w:rsid w:val="009903C1"/>
    <w:rsid w:val="00995686"/>
    <w:rsid w:val="009A32FA"/>
    <w:rsid w:val="009A744E"/>
    <w:rsid w:val="009B3F3F"/>
    <w:rsid w:val="009B436D"/>
    <w:rsid w:val="009E3CAC"/>
    <w:rsid w:val="009F30DF"/>
    <w:rsid w:val="009F42E9"/>
    <w:rsid w:val="00A04098"/>
    <w:rsid w:val="00A107F8"/>
    <w:rsid w:val="00A10E06"/>
    <w:rsid w:val="00A219C6"/>
    <w:rsid w:val="00A2329C"/>
    <w:rsid w:val="00A2386B"/>
    <w:rsid w:val="00A27EB0"/>
    <w:rsid w:val="00A31560"/>
    <w:rsid w:val="00A625C4"/>
    <w:rsid w:val="00A62834"/>
    <w:rsid w:val="00A63D50"/>
    <w:rsid w:val="00AA148A"/>
    <w:rsid w:val="00AA20A6"/>
    <w:rsid w:val="00AB2604"/>
    <w:rsid w:val="00AB6F85"/>
    <w:rsid w:val="00AC062B"/>
    <w:rsid w:val="00AD0498"/>
    <w:rsid w:val="00AE524F"/>
    <w:rsid w:val="00B04DA2"/>
    <w:rsid w:val="00B07627"/>
    <w:rsid w:val="00B119B0"/>
    <w:rsid w:val="00B124E9"/>
    <w:rsid w:val="00B167F7"/>
    <w:rsid w:val="00B2185A"/>
    <w:rsid w:val="00B2364D"/>
    <w:rsid w:val="00B25D85"/>
    <w:rsid w:val="00B306D5"/>
    <w:rsid w:val="00B46D23"/>
    <w:rsid w:val="00B50E5D"/>
    <w:rsid w:val="00B620E0"/>
    <w:rsid w:val="00B67060"/>
    <w:rsid w:val="00B6725F"/>
    <w:rsid w:val="00B714EA"/>
    <w:rsid w:val="00B72821"/>
    <w:rsid w:val="00B74288"/>
    <w:rsid w:val="00B74C30"/>
    <w:rsid w:val="00B77786"/>
    <w:rsid w:val="00B83B24"/>
    <w:rsid w:val="00BA6060"/>
    <w:rsid w:val="00BB5726"/>
    <w:rsid w:val="00BC2694"/>
    <w:rsid w:val="00BC6608"/>
    <w:rsid w:val="00BD78A8"/>
    <w:rsid w:val="00C03E6A"/>
    <w:rsid w:val="00C06322"/>
    <w:rsid w:val="00C159E4"/>
    <w:rsid w:val="00C16641"/>
    <w:rsid w:val="00C40747"/>
    <w:rsid w:val="00C60A8F"/>
    <w:rsid w:val="00C7173A"/>
    <w:rsid w:val="00C73874"/>
    <w:rsid w:val="00C73F5E"/>
    <w:rsid w:val="00C82436"/>
    <w:rsid w:val="00CB016B"/>
    <w:rsid w:val="00CB4A66"/>
    <w:rsid w:val="00CC4A9E"/>
    <w:rsid w:val="00CD6B91"/>
    <w:rsid w:val="00CE21B7"/>
    <w:rsid w:val="00D00C48"/>
    <w:rsid w:val="00D02B64"/>
    <w:rsid w:val="00D2079C"/>
    <w:rsid w:val="00D226E6"/>
    <w:rsid w:val="00D36BF5"/>
    <w:rsid w:val="00D62C7C"/>
    <w:rsid w:val="00D727B5"/>
    <w:rsid w:val="00D7373A"/>
    <w:rsid w:val="00D80E5A"/>
    <w:rsid w:val="00D93CC4"/>
    <w:rsid w:val="00DB58FC"/>
    <w:rsid w:val="00DC279B"/>
    <w:rsid w:val="00DE310F"/>
    <w:rsid w:val="00DE4063"/>
    <w:rsid w:val="00DE7A9E"/>
    <w:rsid w:val="00DF2CE3"/>
    <w:rsid w:val="00DF4642"/>
    <w:rsid w:val="00E0352D"/>
    <w:rsid w:val="00E0375A"/>
    <w:rsid w:val="00E072BD"/>
    <w:rsid w:val="00E244AC"/>
    <w:rsid w:val="00E24BB7"/>
    <w:rsid w:val="00E37D00"/>
    <w:rsid w:val="00E46EB6"/>
    <w:rsid w:val="00E528E9"/>
    <w:rsid w:val="00E52E15"/>
    <w:rsid w:val="00E572BE"/>
    <w:rsid w:val="00E574ED"/>
    <w:rsid w:val="00E62C6C"/>
    <w:rsid w:val="00E744EE"/>
    <w:rsid w:val="00E8126A"/>
    <w:rsid w:val="00E829DD"/>
    <w:rsid w:val="00E8362F"/>
    <w:rsid w:val="00E90211"/>
    <w:rsid w:val="00EB3F18"/>
    <w:rsid w:val="00EB5CCA"/>
    <w:rsid w:val="00ED18CA"/>
    <w:rsid w:val="00EE009F"/>
    <w:rsid w:val="00EE02D7"/>
    <w:rsid w:val="00EE6ED5"/>
    <w:rsid w:val="00EE76C2"/>
    <w:rsid w:val="00EF2DDF"/>
    <w:rsid w:val="00EF51BF"/>
    <w:rsid w:val="00F077F2"/>
    <w:rsid w:val="00F12AD5"/>
    <w:rsid w:val="00F12E8A"/>
    <w:rsid w:val="00F146CB"/>
    <w:rsid w:val="00F16E22"/>
    <w:rsid w:val="00F24127"/>
    <w:rsid w:val="00F257E1"/>
    <w:rsid w:val="00F43C27"/>
    <w:rsid w:val="00F43E9D"/>
    <w:rsid w:val="00F50482"/>
    <w:rsid w:val="00F532BF"/>
    <w:rsid w:val="00F568B1"/>
    <w:rsid w:val="00F60CDB"/>
    <w:rsid w:val="00F6170D"/>
    <w:rsid w:val="00F62099"/>
    <w:rsid w:val="00F66B76"/>
    <w:rsid w:val="00F73166"/>
    <w:rsid w:val="00F91430"/>
    <w:rsid w:val="00F96FCA"/>
    <w:rsid w:val="00FA5C30"/>
    <w:rsid w:val="00FA6422"/>
    <w:rsid w:val="00FC34F1"/>
    <w:rsid w:val="00FD13C2"/>
    <w:rsid w:val="00FD65F0"/>
    <w:rsid w:val="00FE4819"/>
    <w:rsid w:val="00FE66A7"/>
    <w:rsid w:val="00FE7A10"/>
    <w:rsid w:val="01924B58"/>
    <w:rsid w:val="0627073F"/>
    <w:rsid w:val="06462D5B"/>
    <w:rsid w:val="0FD70E3D"/>
    <w:rsid w:val="102C1A30"/>
    <w:rsid w:val="11F33389"/>
    <w:rsid w:val="16EE1FEF"/>
    <w:rsid w:val="17854C0D"/>
    <w:rsid w:val="17A27CDA"/>
    <w:rsid w:val="1EC94362"/>
    <w:rsid w:val="1F497C60"/>
    <w:rsid w:val="22DB5784"/>
    <w:rsid w:val="2C542347"/>
    <w:rsid w:val="2D260121"/>
    <w:rsid w:val="32C23080"/>
    <w:rsid w:val="404D6BA3"/>
    <w:rsid w:val="40E179DE"/>
    <w:rsid w:val="41B3421E"/>
    <w:rsid w:val="420339DD"/>
    <w:rsid w:val="448B2102"/>
    <w:rsid w:val="461364EC"/>
    <w:rsid w:val="47531291"/>
    <w:rsid w:val="4CE81219"/>
    <w:rsid w:val="50E67EC9"/>
    <w:rsid w:val="52EB0BC7"/>
    <w:rsid w:val="558737CE"/>
    <w:rsid w:val="5AA3326D"/>
    <w:rsid w:val="5C1610D4"/>
    <w:rsid w:val="5D9E6F62"/>
    <w:rsid w:val="5DF767E6"/>
    <w:rsid w:val="5F0E1A83"/>
    <w:rsid w:val="60083E99"/>
    <w:rsid w:val="662142B1"/>
    <w:rsid w:val="68EA072F"/>
    <w:rsid w:val="69211408"/>
    <w:rsid w:val="6F6C545A"/>
    <w:rsid w:val="71105B0B"/>
    <w:rsid w:val="717E55A4"/>
    <w:rsid w:val="75B24382"/>
    <w:rsid w:val="79F5045E"/>
    <w:rsid w:val="7ACE3D11"/>
    <w:rsid w:val="7CA573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0EBEC"/>
  <w15:docId w15:val="{23556E2B-6A98-4706-8ECB-62AAA2247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spacing w:line="300" w:lineRule="auto"/>
      <w:ind w:firstLineChars="200" w:firstLine="200"/>
      <w:jc w:val="both"/>
    </w:pPr>
    <w:rPr>
      <w:rFonts w:eastAsiaTheme="minorEastAsia" w:cstheme="minorBidi"/>
      <w:kern w:val="2"/>
      <w:sz w:val="24"/>
      <w:szCs w:val="22"/>
    </w:rPr>
  </w:style>
  <w:style w:type="paragraph" w:styleId="1">
    <w:name w:val="heading 1"/>
    <w:basedOn w:val="a"/>
    <w:next w:val="a"/>
    <w:link w:val="10"/>
    <w:uiPriority w:val="9"/>
    <w:qFormat/>
    <w:pPr>
      <w:spacing w:beforeLines="50" w:before="50" w:afterLines="50" w:after="50"/>
      <w:ind w:firstLineChars="0" w:firstLine="0"/>
      <w:outlineLvl w:val="0"/>
    </w:pPr>
    <w:rPr>
      <w:b/>
      <w:bCs/>
      <w:kern w:val="44"/>
      <w:sz w:val="30"/>
      <w:szCs w:val="44"/>
    </w:rPr>
  </w:style>
  <w:style w:type="paragraph" w:styleId="3">
    <w:name w:val="heading 3"/>
    <w:basedOn w:val="a"/>
    <w:next w:val="a"/>
    <w:uiPriority w:val="9"/>
    <w:semiHidden/>
    <w:unhideWhenUsed/>
    <w:qFormat/>
    <w:pPr>
      <w:spacing w:beforeAutospacing="1" w:afterAutospacing="1"/>
      <w:jc w:val="left"/>
      <w:outlineLvl w:val="2"/>
    </w:pPr>
    <w:rPr>
      <w:rFonts w:ascii="宋体" w:eastAsia="宋体" w:hAnsi="宋体" w:cs="Times New Roman"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spacing w:line="240" w:lineRule="auto"/>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a7">
    <w:name w:val="Subtitle"/>
    <w:basedOn w:val="a"/>
    <w:next w:val="a"/>
    <w:link w:val="a8"/>
    <w:uiPriority w:val="11"/>
    <w:qFormat/>
    <w:pPr>
      <w:ind w:firstLineChars="0" w:firstLine="0"/>
      <w:jc w:val="center"/>
    </w:pPr>
    <w:rPr>
      <w:rFonts w:eastAsia="宋体" w:cstheme="majorBidi"/>
      <w:bCs/>
      <w:kern w:val="28"/>
      <w:sz w:val="21"/>
      <w:szCs w:val="32"/>
    </w:rPr>
  </w:style>
  <w:style w:type="table" w:styleId="a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qFormat/>
    <w:rPr>
      <w:color w:val="0563C1" w:themeColor="hyperlink"/>
      <w:u w:val="single"/>
    </w:rPr>
  </w:style>
  <w:style w:type="character" w:styleId="ab">
    <w:name w:val="footnote reference"/>
    <w:qFormat/>
    <w:rPr>
      <w:vertAlign w:val="superscript"/>
    </w:rPr>
  </w:style>
  <w:style w:type="paragraph" w:customStyle="1" w:styleId="EndNoteBibliographyTitle">
    <w:name w:val="EndNote Bibliography Title"/>
    <w:basedOn w:val="a"/>
    <w:link w:val="EndNoteBibliographyTitleChar"/>
    <w:qFormat/>
    <w:pPr>
      <w:jc w:val="center"/>
    </w:pPr>
    <w:rPr>
      <w:rFonts w:ascii="Calibri" w:hAnsi="Calibri"/>
    </w:rPr>
  </w:style>
  <w:style w:type="character" w:customStyle="1" w:styleId="EndNoteBibliographyTitleChar">
    <w:name w:val="EndNote Bibliography Title Char"/>
    <w:basedOn w:val="a0"/>
    <w:link w:val="EndNoteBibliographyTitle"/>
    <w:qFormat/>
    <w:rPr>
      <w:rFonts w:ascii="Calibri" w:hAnsi="Calibri"/>
      <w:sz w:val="24"/>
    </w:rPr>
  </w:style>
  <w:style w:type="paragraph" w:customStyle="1" w:styleId="EndNoteBibliography">
    <w:name w:val="EndNote Bibliography"/>
    <w:basedOn w:val="a"/>
    <w:link w:val="EndNoteBibliographyChar"/>
    <w:qFormat/>
    <w:pPr>
      <w:spacing w:line="240" w:lineRule="auto"/>
    </w:pPr>
    <w:rPr>
      <w:rFonts w:ascii="Calibri" w:hAnsi="Calibri"/>
    </w:rPr>
  </w:style>
  <w:style w:type="character" w:customStyle="1" w:styleId="EndNoteBibliographyChar">
    <w:name w:val="EndNote Bibliography Char"/>
    <w:basedOn w:val="a0"/>
    <w:link w:val="EndNoteBibliography"/>
    <w:qFormat/>
    <w:rPr>
      <w:rFonts w:ascii="Calibri" w:hAnsi="Calibri"/>
      <w:sz w:val="24"/>
    </w:rPr>
  </w:style>
  <w:style w:type="character" w:customStyle="1" w:styleId="10">
    <w:name w:val="标题 1 字符"/>
    <w:basedOn w:val="a0"/>
    <w:link w:val="1"/>
    <w:uiPriority w:val="9"/>
    <w:qFormat/>
    <w:rPr>
      <w:b/>
      <w:bCs/>
      <w:kern w:val="44"/>
      <w:sz w:val="30"/>
      <w:szCs w:val="44"/>
    </w:rPr>
  </w:style>
  <w:style w:type="character" w:customStyle="1" w:styleId="a8">
    <w:name w:val="副标题 字符"/>
    <w:basedOn w:val="a0"/>
    <w:link w:val="a7"/>
    <w:uiPriority w:val="11"/>
    <w:qFormat/>
    <w:rPr>
      <w:rFonts w:ascii="Times New Roman" w:eastAsia="宋体" w:hAnsi="Times New Roman" w:cstheme="majorBidi"/>
      <w:bCs/>
      <w:kern w:val="28"/>
      <w:szCs w:val="32"/>
    </w:rPr>
  </w:style>
  <w:style w:type="paragraph" w:customStyle="1" w:styleId="CharCharCharCharCharCharChar">
    <w:name w:val="Char Char Char Char Char Char Char"/>
    <w:basedOn w:val="a"/>
    <w:qFormat/>
    <w:rPr>
      <w:rFonts w:eastAsia="宋体" w:cs="Times New Roman"/>
      <w:szCs w:val="24"/>
    </w:rPr>
  </w:style>
  <w:style w:type="character" w:customStyle="1" w:styleId="a6">
    <w:name w:val="页眉 字符"/>
    <w:basedOn w:val="a0"/>
    <w:link w:val="a5"/>
    <w:uiPriority w:val="99"/>
    <w:qFormat/>
    <w:rPr>
      <w:rFonts w:ascii="Times New Roman" w:hAnsi="Times New Roman"/>
      <w:sz w:val="18"/>
      <w:szCs w:val="18"/>
    </w:rPr>
  </w:style>
  <w:style w:type="character" w:customStyle="1" w:styleId="a4">
    <w:name w:val="页脚 字符"/>
    <w:basedOn w:val="a0"/>
    <w:link w:val="a3"/>
    <w:uiPriority w:val="99"/>
    <w:qFormat/>
    <w:rPr>
      <w:rFonts w:ascii="Times New Roman" w:hAnsi="Times New Roman"/>
      <w:sz w:val="18"/>
      <w:szCs w:val="18"/>
    </w:rPr>
  </w:style>
  <w:style w:type="character" w:customStyle="1" w:styleId="tgt">
    <w:name w:val="tgt"/>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tiff"/><Relationship Id="rId2" Type="http://schemas.openxmlformats.org/officeDocument/2006/relationships/customXml" Target="../customXml/item2.xml"/><Relationship Id="rId16" Type="http://schemas.openxmlformats.org/officeDocument/2006/relationships/image" Target="media/image1.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4.tif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文档" ma:contentTypeID="0x01010064798F8B6ADCB846BBB7142B54F8629C" ma:contentTypeVersion="2" ma:contentTypeDescription="新建文档。" ma:contentTypeScope="" ma:versionID="04e722254fe15659797dd52458dbbd02">
  <xsd:schema xmlns:xsd="http://www.w3.org/2001/XMLSchema" xmlns:xs="http://www.w3.org/2001/XMLSchema" xmlns:p="http://schemas.microsoft.com/office/2006/metadata/properties" xmlns:ns2="6c5bab19-f323-4320-809b-101837fa729c" targetNamespace="http://schemas.microsoft.com/office/2006/metadata/properties" ma:root="true" ma:fieldsID="ab22d643dead59e0fd3a2479e054cf0c" ns2:_="">
    <xsd:import namespace="6c5bab19-f323-4320-809b-101837fa729c"/>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5bab19-f323-4320-809b-101837fa729c" elementFormDefault="qualified">
    <xsd:import namespace="http://schemas.microsoft.com/office/2006/documentManagement/types"/>
    <xsd:import namespace="http://schemas.microsoft.com/office/infopath/2007/PartnerControls"/>
    <xsd:element name="SharedWithUsers" ma:index="8"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享对象详细信息"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18C8D7-BE47-4DB7-A6F5-F67F86EAFFE5}">
  <ds:schemaRefs>
    <ds:schemaRef ds:uri="http://schemas.microsoft.com/sharepoint/v3/contenttype/forms"/>
  </ds:schemaRefs>
</ds:datastoreItem>
</file>

<file path=customXml/itemProps2.xml><?xml version="1.0" encoding="utf-8"?>
<ds:datastoreItem xmlns:ds="http://schemas.openxmlformats.org/officeDocument/2006/customXml" ds:itemID="{35B38166-639F-42EF-9291-50537F17D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5bab19-f323-4320-809b-101837fa72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1437</Words>
  <Characters>8196</Characters>
  <Application>Microsoft Office Word</Application>
  <DocSecurity>0</DocSecurity>
  <Lines>68</Lines>
  <Paragraphs>19</Paragraphs>
  <ScaleCrop>false</ScaleCrop>
  <Company>MS</Company>
  <LinksUpToDate>false</LinksUpToDate>
  <CharactersWithSpaces>9614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徐东芳</dc:creator>
  <cp:lastModifiedBy>Xiao ZhongQin/肖忠琴</cp:lastModifiedBy>
  <cp:revision>3</cp:revision>
  <dcterms:created xsi:type="dcterms:W3CDTF">2024-04-10T06:40:00Z</dcterms:created>
  <dcterms:modified xsi:type="dcterms:W3CDTF">2024-04-10T06:41:00Z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6E2BDA984945442698607CE971E4FFB9</vt:lpwstr>
  </property>
</Properties>
</file>