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9F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31F20"/>
          <w:kern w:val="0"/>
          <w:sz w:val="44"/>
          <w:szCs w:val="44"/>
          <w:lang w:val="en-US" w:eastAsia="zh-CN" w:bidi="ar"/>
        </w:rPr>
        <w:t>《黑龙江国土资源》投稿论文格式规范</w:t>
      </w:r>
    </w:p>
    <w:p w14:paraId="02AB1E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ind w:firstLine="360" w:firstLineChars="200"/>
        <w:jc w:val="both"/>
        <w:textAlignment w:val="auto"/>
        <w:rPr>
          <w:rFonts w:hint="default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</w:pPr>
    </w:p>
    <w:p w14:paraId="6A7757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论文标题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（小二号黑体居中，一般不超过 20 个汉字）</w:t>
      </w:r>
    </w:p>
    <w:p w14:paraId="4E6600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——副标题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（不是必须，四号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黑体）</w:t>
      </w:r>
    </w:p>
    <w:p w14:paraId="74E737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TITLE OF PAPER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 w14:paraId="4682C1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楷体" w:hAnsi="楷体" w:eastAsia="楷体" w:cs="楷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231F20"/>
          <w:kern w:val="0"/>
          <w:sz w:val="24"/>
          <w:szCs w:val="24"/>
          <w:lang w:val="en-US" w:eastAsia="zh-CN" w:bidi="ar"/>
        </w:rPr>
        <w:t>作者及单位序号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（小四号字楷体居中，序号在右上角依次标出，不得跳序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 w14:paraId="38C31A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仿宋" w:hAnsi="仿宋" w:eastAsia="仿宋" w:cs="仿宋"/>
          <w:color w:val="231F20"/>
          <w:kern w:val="0"/>
          <w:sz w:val="21"/>
          <w:szCs w:val="21"/>
          <w:lang w:val="en-US" w:eastAsia="zh-CN" w:bidi="ar"/>
        </w:rPr>
        <w:t>（作者单位）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（五号仿宋居中，按作者实际情况依次分别列出，包括单位名称（学校需具体至学院）、城市、邮编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 w14:paraId="04300F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  <w:t>Author and unit serial number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作者名及单位序号五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 w14:paraId="753DE4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21"/>
          <w:lang w:val="en-US" w:eastAsia="zh-CN" w:bidi="ar"/>
        </w:rPr>
        <w:t>(Author's unit)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（英文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作者单位、城市及邮编等五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 xml:space="preserve">号Times New Roman 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居中）</w:t>
      </w:r>
    </w:p>
    <w:p w14:paraId="6761CA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4189A9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" w:hAnsi="仿宋" w:eastAsia="仿宋" w:cs="仿宋"/>
          <w:color w:val="231F2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摘  要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18"/>
          <w:szCs w:val="18"/>
          <w:lang w:val="en-US" w:eastAsia="zh-CN" w:bidi="ar"/>
        </w:rPr>
        <w:t>摘要内容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（小五宋体，摘要四要素（目的、方法手段、结果和结论）要齐全，一般在 300 字左右。）</w:t>
      </w:r>
    </w:p>
    <w:p w14:paraId="45920A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" w:hAnsi="仿宋" w:eastAsia="仿宋" w:cs="仿宋"/>
          <w:color w:val="231F2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关键词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黑体" w:eastAsia="黑体" w:cs="黑体"/>
          <w:color w:val="231F20"/>
          <w:kern w:val="0"/>
          <w:sz w:val="18"/>
          <w:szCs w:val="18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color w:val="231F20"/>
          <w:kern w:val="0"/>
          <w:sz w:val="18"/>
          <w:szCs w:val="18"/>
          <w:lang w:val="en-US" w:eastAsia="zh-CN" w:bidi="ar"/>
        </w:rPr>
        <w:t>关键词1；关键词2；关键词3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（小五宋体，关键词数量在 3-7 个之间）</w:t>
      </w:r>
    </w:p>
    <w:p w14:paraId="0DEFE6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中图分类号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（小五黑体左对齐）</w:t>
      </w: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：  文献标志码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（小五黑体）</w:t>
      </w:r>
      <w:r>
        <w:rPr>
          <w:rFonts w:hint="eastAsia"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  <w:t>：  文章编号：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（小五黑体）</w:t>
      </w:r>
    </w:p>
    <w:p w14:paraId="7B6867E6"/>
    <w:p w14:paraId="2459F1E0"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Abs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trac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t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标题五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 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左对齐）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xxxx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正文五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 w14:paraId="66097550"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Key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word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s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标题五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 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左对齐）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xxxx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正文五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号Times New Roman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 w14:paraId="420864FF"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55539BFA"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6A071D61">
      <w:pP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04B60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06B7C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0E96D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5C120D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2FDF3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0 引言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黑体，段前段后0.5行，左顶格并单独占行。章、节标题应简明准确，一般不超过15字。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 w14:paraId="395A5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一级标题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黑体，左顶格并单独占行。章、节标题应简并明、精练、准确，一般不超过15字。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）</w:t>
      </w:r>
    </w:p>
    <w:p w14:paraId="2F134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lang w:val="en-US" w:eastAsia="zh-CN" w:bidi="ar"/>
        </w:rPr>
        <w:t>1.1 二级标题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（采用五号黑体，左顶格并单独占行）</w:t>
      </w:r>
    </w:p>
    <w:p w14:paraId="69304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lang w:val="en-US" w:eastAsia="zh-CN" w:bidi="ar"/>
        </w:rPr>
        <w:t>1.1.1三级标题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（如有）采用5黑左顶格单独占行。一般不再设第4层次的节，但可采用列项说明。）</w:t>
      </w:r>
    </w:p>
    <w:p w14:paraId="34C6D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一般内容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（五号宋体）</w:t>
      </w:r>
    </w:p>
    <w:p w14:paraId="54870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1）标题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 w:bidi="ar"/>
        </w:rPr>
        <w:t>。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”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：第1层次列项说明（如有），并列各项可以接排，如另行排，每项前均须空2字距；当有标题时，末尾加句号，并与正文接排。</w:t>
      </w:r>
    </w:p>
    <w:p w14:paraId="2D230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“① 标题。”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：第2层次列项说明（如有），一般接排。</w:t>
      </w:r>
    </w:p>
    <w:p w14:paraId="2B0D4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 w:bidi="ar"/>
        </w:rPr>
        <w:t>5 结语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黑体，左顶格并单独占行。）</w:t>
      </w:r>
    </w:p>
    <w:p w14:paraId="5B4A1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5A4652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参考</w:t>
      </w:r>
      <w:r>
        <w:rPr>
          <w:rFonts w:hint="default" w:ascii="黑体" w:hAnsi="黑体" w:eastAsia="黑体" w:cs="黑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文献</w:t>
      </w:r>
      <w:r>
        <w:rPr>
          <w:rFonts w:ascii="黑体" w:hAnsi="宋体" w:eastAsia="黑体" w:cs="黑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References</w:t>
      </w: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四号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黑体，左顶格并单独占行。）</w:t>
      </w:r>
    </w:p>
    <w:p w14:paraId="3B35A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参考文献格式要求：</w:t>
      </w:r>
    </w:p>
    <w:p w14:paraId="350FB4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0" w:leftChars="0" w:firstLine="360" w:firstLineChars="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充分、恰当、准确地引用文献，研究性论文的文献数量不宜少于15条/篇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64D79B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0" w:leftChars="0" w:firstLine="360" w:firstLineChars="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参考文献采用“顺序编码”制，应在正文中标出，并按在文中出现的先后顺序从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[1]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开始编号，不可跳序。用右上标如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[1]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所示，如同时引用多个文献，且序号连续的，用“-”连接，否则用“，”连接，如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[2-3]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[4-6,8]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。且顺序号和文后参考文献列表顺序一致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468D30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0" w:leftChars="0" w:firstLine="360" w:firstLineChars="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原文献副题名前的“――”应改为标识符号“：”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6EE8E4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0" w:leftChars="0" w:firstLine="360" w:firstLineChars="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正文中引用文献处提到作者名称时，需核实是否和参考文献中的相应作者一致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2E7E05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0" w:leftChars="0" w:firstLine="360" w:firstLineChars="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注意核查同一条文献在引用时是否出现了不同标号的情况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7E796F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0" w:leftChars="0" w:firstLine="360" w:firstLineChars="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在文后所列参考文献中，同一文献要注意避免重复出现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766308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0" w:leftChars="0" w:firstLine="360" w:firstLineChars="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参考文献正文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小五号宋体，逗号、句号（.）、冒号、括号等统一替换成 Times New Roman 输入状态下的相应标点符号，切勿和中文输入方式的标点混杂，并注意标点符号和后面文字留有适当的空格，请勿粘连在一起。</w:t>
      </w:r>
    </w:p>
    <w:p w14:paraId="5C7231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0" w:leftChars="0" w:firstLine="360" w:firstLineChars="0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引用本刊文献需写明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doi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，可在我刊网站首页查询到。</w:t>
      </w:r>
    </w:p>
    <w:p w14:paraId="4922C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具体格式及示例如下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 w14:paraId="10A19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C48D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87DA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3BAE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EFE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①期刊论文的著录格式：</w:t>
      </w:r>
    </w:p>
    <w:p w14:paraId="0FBF80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[J].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刊名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):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页码范围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 w14:paraId="3207DF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[1]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牟晓莉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李贺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黄翀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Google Earth Engine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在土地覆被遥感信息提取中的研究进展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[J].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国土资源遥感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 2021, </w:t>
      </w:r>
    </w:p>
    <w:p w14:paraId="74A2E6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33(2): 1-10. doi: 10.6046/gtzyyg.2020189. </w:t>
      </w:r>
    </w:p>
    <w:p w14:paraId="29303A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Mou X L, Li H, Huang C, et al. Application progress of Google Earth Engine in land use and land cover remote </w:t>
      </w:r>
    </w:p>
    <w:p w14:paraId="40BD26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sensing information extraction[J]. Remote Sensing for Land and Resources, 2021, 33(2): 1-10.doi: </w:t>
      </w:r>
    </w:p>
    <w:p w14:paraId="7C1382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10.6046/gtzyyg.2020189.</w:t>
      </w:r>
    </w:p>
    <w:p w14:paraId="1A536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学位论文的著录格式：</w:t>
      </w:r>
    </w:p>
    <w:p w14:paraId="0399C1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[D].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城市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学校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年份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 w14:paraId="2C7C29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[2]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朱彦光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基于词包模型的地表矿山要素遥感信息提取方法研究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[D].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长沙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湖南师范大学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,2016. </w:t>
      </w:r>
    </w:p>
    <w:p w14:paraId="54CE5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Zhu Y G. Remote sensing information extraction for elements of surface mine based on bag-of-word model[D]. </w:t>
      </w:r>
    </w:p>
    <w:p w14:paraId="0556BE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Changsha: Hunan Normal University, 2016.</w:t>
      </w:r>
    </w:p>
    <w:p w14:paraId="283C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会议论文集论文的著录格式：</w:t>
      </w:r>
    </w:p>
    <w:p w14:paraId="5FAE6F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[C]//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论文集名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析出文献的页码范围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4655FF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[3] Xia G S, Bai X, Ding J, et al. DOTA: a large-scale dataset for object detection in aerial images[C]// 2018 </w:t>
      </w:r>
    </w:p>
    <w:p w14:paraId="2344FF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IEEE/CVF Conference on Computer Vision and Pattern Recognition. IEEE, 2018: 3974-3983.</w:t>
      </w:r>
    </w:p>
    <w:p w14:paraId="3A7D9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专著的著录格式：</w:t>
      </w:r>
    </w:p>
    <w:p w14:paraId="7E5E73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[序号]作者.专著名[M].出版地:出版者,出版年:引用页码范围. </w:t>
      </w:r>
    </w:p>
    <w:p w14:paraId="685F3B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[4]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李志成，夏阳．露天开采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[M].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昆明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云南大学出版社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,2009:11-15. </w:t>
      </w:r>
    </w:p>
    <w:p w14:paraId="2F9DAC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Li Z C, Xia Y. Opencast mining[M]. Kunming: Yunnan University Press, 2009:11-15.</w:t>
      </w:r>
    </w:p>
    <w:p w14:paraId="78E97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专利的著录格式：</w:t>
      </w:r>
    </w:p>
    <w:p w14:paraId="7FED1E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[序号]专利申请者或所有者.专利题名:专利国别,专利号[P].公告日期或公开日期. </w:t>
      </w:r>
    </w:p>
    <w:p w14:paraId="5501C1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[5]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彭燕,张兆明,何国金.一种视觉注意模型驱动的稀土矿区遥感信息智能提取方法:中国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,201910317994.2[P].2019-07-26. </w:t>
      </w:r>
    </w:p>
    <w:p w14:paraId="631ADA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Peng Y, Zhang Z M, He G J. A method of extraction of remote sensing information in rare earth mining areas </w:t>
      </w:r>
    </w:p>
    <w:p w14:paraId="559C97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driven by visual attention model: China, 201910317994.2[P].2019-07-26.</w:t>
      </w:r>
    </w:p>
    <w:p w14:paraId="5C64B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国际或国家标准的著录格式：</w:t>
      </w:r>
    </w:p>
    <w:p w14:paraId="21524F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起草责任者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标准代号 标准顺序号—发布年标准名称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［S］.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出版地：出版者，出版年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192FF4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[6]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中国国家标准化管理委员会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 GB/T21010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土地利用现状分类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[S].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北京：中国标准出版社，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2017. </w:t>
      </w:r>
    </w:p>
    <w:p w14:paraId="07EDD6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Standardization Administration of the People’s Republic of China. GB/T21010—2017 Current land use </w:t>
      </w:r>
    </w:p>
    <w:p w14:paraId="0B85BE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classification[S]. Beijing: China Standards Publishing House, 2017. </w:t>
      </w:r>
    </w:p>
    <w:p w14:paraId="2E5A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⑦电子文献的著录格式：</w:t>
      </w:r>
    </w:p>
    <w:p w14:paraId="380D9F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文献类型标志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文献载体标志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更新或修改日期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)[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引用日期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获取和访问路径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</w:t>
      </w:r>
    </w:p>
    <w:p w14:paraId="7BA4EC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[7] Bochkovskiy A, Wang C , Liao H M. YOLOv4: optimal speed and accuracy of object detection[J/OL]. arXiv, </w:t>
      </w:r>
    </w:p>
    <w:p w14:paraId="4F7E2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2020(2020-04-23)[2021-12/29]. </w:t>
      </w:r>
      <w:r>
        <w:rPr>
          <w:rFonts w:hint="default" w:ascii="Times New Roman" w:hAnsi="Times New Roman" w:eastAsia="宋体" w:cs="Times New Roman"/>
          <w:color w:val="0563C1"/>
          <w:kern w:val="0"/>
          <w:sz w:val="18"/>
          <w:szCs w:val="18"/>
          <w:lang w:val="en-US" w:eastAsia="zh-CN" w:bidi="ar"/>
        </w:rPr>
        <w:t>https://arxiv.org/abs/2004.10934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 w14:paraId="7653BB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[8]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银川市统计局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2017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年银川统计年鉴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[EB/OL].(2017-11-17)[2020-04-14]. http://tjj.yinchuan.gov.cn/tjsj/ndsj/ </w:t>
      </w:r>
    </w:p>
    <w:p w14:paraId="0CC10B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201711/t20171117_586177.html. </w:t>
      </w:r>
    </w:p>
    <w:p w14:paraId="7A34AB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Yinchuan Bureau of Statistics. 2017 Yinchuan statistical yearbook[EB/OL].(2017-11-17)[2020-04-14]. </w:t>
      </w:r>
    </w:p>
    <w:p w14:paraId="298762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http://tjj.yinchuan.gov.cn/tjsj/ndsj/ 201711/t20171117_586177.html. </w:t>
      </w:r>
    </w:p>
    <w:p w14:paraId="04183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⑧其他未定义类型文献的著录格式：</w:t>
      </w:r>
    </w:p>
    <w:p w14:paraId="114517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报告题名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[R].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出版年．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6049CB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[9]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王润生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郭小方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王天兴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成像光谱方法技术开发应用研究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[R].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国土资源部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,2001. </w:t>
      </w:r>
    </w:p>
    <w:p w14:paraId="4DB40A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Wang R S, Guo X F, Wang T X, et al. Research on development and application of imaging spectroscopy </w:t>
      </w:r>
    </w:p>
    <w:p w14:paraId="2289CD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technology[R]. Beijing: Ministry of Land and Resources, 2001.</w:t>
      </w:r>
    </w:p>
    <w:p w14:paraId="04CC3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⑨其他未定义类型文献的著录格式：</w:t>
      </w:r>
    </w:p>
    <w:p w14:paraId="3B292C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序号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主要责任者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文献题名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[Z].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出版地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出版者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出版年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 w14:paraId="24D248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[10]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张三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 ×××××××[Z].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北京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:××××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出版社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,1960.</w:t>
      </w:r>
    </w:p>
    <w:p w14:paraId="4E4AB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62E29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4D338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其他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具体要求如下：</w:t>
      </w:r>
    </w:p>
    <w:p w14:paraId="7D69A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1.引言要体现出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：立题的背景与意义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（说明论文选题在本学科领域的地位、作用）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；研究现状</w:t>
      </w:r>
    </w:p>
    <w:p w14:paraId="0046E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（相关领域文献综述，不应是简单的文献罗列，而是应该通过对已有文献的分析，特别是目前存在的、急需解决的问题）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；本文要解决的问题和解决的思路，以及预期达到的效果。引言中不出现图表。</w:t>
      </w:r>
    </w:p>
    <w:p w14:paraId="76052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2.结语：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应尽量列条阐述，完整、准确、简洁地指出本文的技术要点、研究结果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（突出与前人</w:t>
      </w:r>
    </w:p>
    <w:p w14:paraId="5E5C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研究结果的一致或不一致之处，说明本文做了哪些修正、补充、发展或否定）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、不足之处或遗留问</w:t>
      </w:r>
    </w:p>
    <w:p w14:paraId="37568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题。如果不可能导出结论，也可以没有结论而进行必要的讨论。结论中应包括必要的数据，但主要</w:t>
      </w:r>
    </w:p>
    <w:p w14:paraId="64E19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是用文字表达，不再用插图和表格。原则上不应引用参考文献。</w:t>
      </w:r>
    </w:p>
    <w:p w14:paraId="0049FF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18"/>
          <w:szCs w:val="18"/>
          <w:lang w:val="en-US" w:eastAsia="zh-CN" w:bidi="ar"/>
        </w:rPr>
        <w:t>图表格式:</w:t>
      </w:r>
    </w:p>
    <w:p w14:paraId="540B2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60" w:firstLineChars="20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每篇文章图表均应从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开始编排序号，每个图表在正文中均需有引出性文字（如：如图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所示），</w:t>
      </w:r>
    </w:p>
    <w:p w14:paraId="0D89C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图表放在首次提到它的段落后面，布局（位置）为嵌入式。图和表中文字除已规定缩写的词汇及其他特殊词汇外，都应用中文。图表名应简短确切，图和表都要写清英文名称。</w:t>
      </w:r>
    </w:p>
    <w:p w14:paraId="7D7B1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</w:p>
    <w:p w14:paraId="128C1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表1、图1：表题、图题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（小5黑，居中排）</w:t>
      </w:r>
    </w:p>
    <w:p w14:paraId="6B137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Fig.1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:Title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(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Times New Roman 小五号加粗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)</w:t>
      </w:r>
    </w:p>
    <w:p w14:paraId="056A2739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插图要求</w:t>
      </w:r>
    </w:p>
    <w:p w14:paraId="4655440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流程图</w:t>
      </w:r>
    </w:p>
    <w:p w14:paraId="7A7B9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①流程图尽量简洁明快；</w:t>
      </w:r>
    </w:p>
    <w:p w14:paraId="4BFF68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②箭头使用燕尾箭头，文字用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六号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宋体，箭头文字放在线旁，不要压线；</w:t>
      </w:r>
    </w:p>
    <w:p w14:paraId="10C3C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请务必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提供能够修改文本、箭头等的 word格式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05710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2）线化图</w:t>
      </w:r>
    </w:p>
    <w:p w14:paraId="00C82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①请提供分辨率为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300 DPI的TIF或JPG格式图像；</w:t>
      </w:r>
    </w:p>
    <w:p w14:paraId="4AC58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坐标轴数值、刻度点（柱状图无需刻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度点）、标目需齐全。一般情况下不加横纵辅助线。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坐标图中表示标值的短格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线置于坐标轴内侧，纵横坐标交叉点标值均为“0”时，只保留1个；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坐标值用6.5磅宋体，标目中的变量和单位用 8 磅宋体（变量符号用斜体，单位用正体，如：</w:t>
      </w:r>
      <w:r>
        <w:rPr>
          <w:rFonts w:hint="default" w:ascii="Times New Roman" w:hAnsi="Times New Roman" w:eastAsia="黑体" w:cs="Times New Roman"/>
          <w:i/>
          <w:i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DEM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/m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）；</w:t>
      </w:r>
    </w:p>
    <w:p w14:paraId="22060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③折线图中折线从纵轴开始，不同类别可以用不同线型表示。</w:t>
      </w:r>
    </w:p>
    <w:p w14:paraId="2B043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3）影像图和地图。</w:t>
      </w:r>
    </w:p>
    <w:p w14:paraId="64527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提供分辨率 300 DPI的TIF或JPG格式图像；</w:t>
      </w:r>
    </w:p>
    <w:p w14:paraId="6E19B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图上文字注记需清晰，如果涉及分级信息，不同等级的色差要能区别开来，应不易混淆。</w:t>
      </w:r>
    </w:p>
    <w:p w14:paraId="61527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③地图应有适当数量的经纬度，要依次逐个核实经纬度上的数值是否正确。</w:t>
      </w:r>
    </w:p>
    <w:p w14:paraId="31FF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④图上所有点线面符号均需有图例，图例根据图件特征放置在图上或图外，以美观和谐为主；</w:t>
      </w:r>
    </w:p>
    <w:p w14:paraId="10BB0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⑤请在合适的位置放置线段比例尺和指北针。</w:t>
      </w:r>
    </w:p>
    <w:p w14:paraId="3FA46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⑥使用中国全境地图时，图面上必须包括台湾、海南、南海诸岛、钓鱼岛等重要岛屿；</w:t>
      </w:r>
    </w:p>
    <w:p w14:paraId="1D345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涉及国界线的图件，请按国家测绘地理信息局标准地图服务网站下载的标准地图制作（并在图下注明该标准地图的审图号），或者有权威部门审图证明也可。</w:t>
      </w:r>
    </w:p>
    <w:p w14:paraId="23889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[注：地图使用的相关情况：</w:t>
      </w:r>
    </w:p>
    <w:p w14:paraId="36F18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a.送审时间:</w:t>
      </w:r>
    </w:p>
    <w:p w14:paraId="41D0D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提前定稿，排版完成，刊前 45 天送审</w:t>
      </w:r>
    </w:p>
    <w:p w14:paraId="46EF2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b.送审地图:</w:t>
      </w:r>
    </w:p>
    <w:p w14:paraId="4DF64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世界地图、全国性地图、跨省范围的区域性地图、具有坐标意义的古地图、含有九段线范围、中印边界、广东与海南边界、崇明岛海域范围地图</w:t>
      </w:r>
    </w:p>
    <w:p w14:paraId="72228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c.相关要求:</w:t>
      </w:r>
    </w:p>
    <w:p w14:paraId="55EF1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设计地图的底图下载必须在自资部相关网站，标注底图图名、比例、图号；如为送审类型地图，要求作者确认地图为国家甲级测绘资质单位绘制，并提供测绘单位对此图刊登在《黑龙江国土资源》杂志的授权书；提供测绘单位资质证书复印件</w:t>
      </w:r>
    </w:p>
    <w:p w14:paraId="50D56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d.注意事项:</w:t>
      </w:r>
    </w:p>
    <w:p w14:paraId="2D24C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-CN" w:bidi="ar"/>
        </w:rPr>
        <w:t>地名不要有错误(避免使用历史上的名称)，规划中但未公布的地名]</w:t>
      </w:r>
    </w:p>
    <w:p w14:paraId="653BA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4）大图中包含多个小图。</w:t>
      </w:r>
    </w:p>
    <w:p w14:paraId="1CBB6D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①各小图分开，每个小图均需有小图序号和小图名，放在对应小图下方，序号从（a）开始，小</w:t>
      </w:r>
    </w:p>
    <w:p w14:paraId="1F775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五号宋体，小图名无需英文；</w:t>
      </w:r>
    </w:p>
    <w:p w14:paraId="512CD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②图例可视情况放在小图外共用</w:t>
      </w:r>
    </w:p>
    <w:p w14:paraId="29005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F09AAF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图名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小5宋体，位于小图正下方）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（b）图名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（小5宋体，位于小图正下方）</w:t>
      </w:r>
    </w:p>
    <w:p w14:paraId="72E7D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图1：图题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（小5黑，居中排）</w:t>
      </w:r>
    </w:p>
    <w:p w14:paraId="2C2B2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 xml:space="preserve">Fig.1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:Title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(</w:t>
      </w:r>
      <w:r>
        <w:rPr>
          <w:rFonts w:hint="default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Times New Roman 小五号加粗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  <w:t>)</w:t>
      </w:r>
    </w:p>
    <w:p w14:paraId="7343A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55804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color w:val="FF0000"/>
          <w:kern w:val="0"/>
          <w:sz w:val="18"/>
          <w:szCs w:val="18"/>
          <w:lang w:val="en-US" w:eastAsia="zh-CN" w:bidi="ar"/>
        </w:rPr>
      </w:pPr>
    </w:p>
    <w:p w14:paraId="04AC548E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表格要求</w:t>
      </w:r>
    </w:p>
    <w:p w14:paraId="7B4BCAC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一般用三线表格（必要时可添加辅助线），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首行为变量，首列为类别，表头不出现斜线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建议使用 Word 制表，确保能够修改。</w:t>
      </w:r>
    </w:p>
    <w:p w14:paraId="6080DDB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表内文字为小五号宋体。</w:t>
      </w:r>
    </w:p>
    <w:p w14:paraId="66608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表中数据的物理量和单位要齐全、准确、合乎相关规定，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表中的缩略词和量的符号必须与正文中的一致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理量符号和单位符号之间以“( )”分隔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609A1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图注、表注均以“1）、2）、…”作注号，图注置于图题的上方，表注置于表的下方，多条注之间一般用“；”，注末加句号。</w:t>
      </w:r>
    </w:p>
    <w:p w14:paraId="5DD01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5）</w:t>
      </w:r>
      <w:r>
        <w:rPr>
          <w:rFonts w:hint="default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当表中内容过少时，可不用表格，直接用文字描述即可</w:t>
      </w: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3E55E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6）</w:t>
      </w:r>
      <w:r>
        <w:rPr>
          <w:rFonts w:hint="eastAsia" w:ascii="黑体" w:hAnsi="黑体" w:eastAsia="黑体" w:cs="黑体"/>
          <w:color w:val="auto"/>
          <w:kern w:val="0"/>
          <w:sz w:val="18"/>
          <w:szCs w:val="18"/>
          <w:lang w:val="en-US" w:eastAsia="zh-CN" w:bidi="ar"/>
        </w:rPr>
        <w:t>表格不出现跨页排版的现象。</w:t>
      </w:r>
    </w:p>
    <w:p w14:paraId="43654C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公式及变量符号格式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：</w:t>
      </w:r>
    </w:p>
    <w:p w14:paraId="62DE2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1）每个公式单独一行，从（1）开始编号，公式居中、序号右齐。</w:t>
      </w:r>
    </w:p>
    <w:p w14:paraId="7E5CF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2）公式中所有变量均需写明含义，如有单位也需交代单位。</w:t>
      </w:r>
    </w:p>
    <w:p w14:paraId="70B45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3）常用的固定函数用正体，如对数函数 log（需写明底数）、三角函数、梯度 grad、最大值 max等；非固定函数用斜体，如 </w:t>
      </w:r>
      <w:r>
        <w:rPr>
          <w:rFonts w:hint="default" w:ascii="Times New Roman" w:hAnsi="Times New Roman" w:eastAsia="黑体" w:cs="Times New Roman"/>
          <w:i/>
          <w:iCs/>
          <w:color w:val="auto"/>
          <w:kern w:val="0"/>
          <w:sz w:val="18"/>
          <w:szCs w:val="18"/>
          <w:lang w:val="en-US" w:eastAsia="zh-CN" w:bidi="ar"/>
        </w:rPr>
        <w:t>f(x)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。</w:t>
      </w:r>
    </w:p>
    <w:p w14:paraId="3B6D1F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4）同一篇文章中变量与符号一一对应，不应出现多个符号表示同一变量，或一个符号表示多个变量的情况，变量多次出现时仅第一次出现时注释其含义即可。</w:t>
      </w:r>
    </w:p>
    <w:p w14:paraId="0166A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5）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运算符号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乘号（×）和减号（－）：使用软键盘中的相应方法输入，请勿用 x、* 和“-”代替。</w:t>
      </w:r>
    </w:p>
    <w:p w14:paraId="4B5795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6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）公式与正文中，所有常量用正体，变量用斜体；表示向量或矩阵的变量用粗斜体，如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=[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,…,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3"/>
          <w:szCs w:val="13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]</w:t>
      </w: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T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；集合为大写斜体，如</w:t>
      </w:r>
      <w:r>
        <w:rPr>
          <w:rFonts w:hint="default" w:ascii="Times New Roman" w:hAnsi="Times New Roman" w:eastAsia="黑体" w:cs="Times New Roman"/>
          <w:i/>
          <w:iCs/>
          <w:color w:val="auto"/>
          <w:kern w:val="0"/>
          <w:sz w:val="18"/>
          <w:szCs w:val="18"/>
          <w:lang w:val="en-US" w:eastAsia="zh-CN" w:bidi="ar"/>
        </w:rPr>
        <w:t xml:space="preserve"> A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；实数集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R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、复数集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C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、整数集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Z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、自然数集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N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 xml:space="preserve">、有理数集 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Q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这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5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个是粗正体；</w:t>
      </w:r>
    </w:p>
    <w:p w14:paraId="7FFE5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7）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单位符号表达中的常见问题注意避免：如 k（千）、m（米，不是 M）、kg（千克，不是Kg）、t（吨）、g（克）、min（分，不是 m）、s（秒，不是 S 或 sec）、h（时，不是 hr）、d（天，不是 day）、a（年，不是 y 或 yr）、M（兆）、L（升）、hm2（公顷）等应使用正体； pH 采用正体。</w:t>
      </w:r>
    </w:p>
    <w:p w14:paraId="69C5D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8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) 图表中的取值范围请注意开闭区间，应明确取值范围值属于哪个区间，建议使用这种形式的：[0,10)，[10,20)，[20,30]。具体视情况而定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。</w:t>
      </w:r>
    </w:p>
    <w:p w14:paraId="5D1F2E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其他要求：</w:t>
      </w:r>
    </w:p>
    <w:p w14:paraId="4564E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1）文章篇幅（包括图表和文献）5000-6000 字左右为宜，通栏排版。纸的尺寸为16开（185毫米*260毫米）</w:t>
      </w:r>
    </w:p>
    <w:p w14:paraId="35EC1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页边距：上：1.5厘米，下：1.5厘米，左：2.0厘米，右：1.5厘米。</w:t>
      </w:r>
    </w:p>
    <w:p w14:paraId="14705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2）文中数字均用阿拉伯数字表示，单位可用符号的均用符号表示。如：2 倍、20 a、30 g/cm3、1 万人/km2。</w:t>
      </w:r>
    </w:p>
    <w:p w14:paraId="5A7E6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3）缩写词在摘要和正文中的第一次出现均要有：中文（英文全称，英文缩写），3 部分内容。如：卷积神经网络</w:t>
      </w:r>
      <w:r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(convolutional neural network，CNN</w:t>
      </w: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)。规定缩写后再次提到该词时仅用缩写表示。</w:t>
      </w:r>
    </w:p>
    <w:p w14:paraId="6279D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4）致谢：非必须，根据实际情况添加。</w:t>
      </w:r>
    </w:p>
    <w:p w14:paraId="375DF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</w:p>
    <w:p w14:paraId="5B9E8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righ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  <w:t>《黑龙江国土资源》编辑部</w:t>
      </w:r>
    </w:p>
    <w:p w14:paraId="0305B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righ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18"/>
          <w:szCs w:val="18"/>
          <w:lang w:val="en-US" w:eastAsia="zh-CN" w:bidi="ar"/>
        </w:rPr>
      </w:pPr>
    </w:p>
    <w:sectPr>
      <w:pgSz w:w="11906" w:h="16838"/>
      <w:pgMar w:top="850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91EAFC-266F-47BB-8597-D6ACFEB65E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56388ED-6FC2-4705-95DC-61562CF843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97B0C4-039E-4B2C-80E9-EA5F507E2A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EE62F7-F1E1-44A9-94C7-21B2E583A1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08E126-303C-46E3-9FE9-2FF8290C718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8AA1B"/>
    <w:multiLevelType w:val="singleLevel"/>
    <w:tmpl w:val="D1A8AA1B"/>
    <w:lvl w:ilvl="0" w:tentative="0">
      <w:start w:val="1"/>
      <w:numFmt w:val="decimal"/>
      <w:suff w:val="nothing"/>
      <w:lvlText w:val="%1）"/>
      <w:lvlJc w:val="left"/>
      <w:pPr>
        <w:ind w:left="60"/>
      </w:pPr>
    </w:lvl>
  </w:abstractNum>
  <w:abstractNum w:abstractNumId="1">
    <w:nsid w:val="00A860CD"/>
    <w:multiLevelType w:val="singleLevel"/>
    <w:tmpl w:val="00A860C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6277401"/>
    <w:multiLevelType w:val="multilevel"/>
    <w:tmpl w:val="5627740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644E77B7"/>
    <w:multiLevelType w:val="singleLevel"/>
    <w:tmpl w:val="644E77B7"/>
    <w:lvl w:ilvl="0" w:tentative="0">
      <w:start w:val="1"/>
      <w:numFmt w:val="decimal"/>
      <w:suff w:val="nothing"/>
      <w:lvlText w:val="%1）"/>
      <w:lvlJc w:val="left"/>
      <w:pPr>
        <w:ind w:left="180" w:leftChars="0" w:firstLine="0" w:firstLineChars="0"/>
      </w:pPr>
    </w:lvl>
  </w:abstractNum>
  <w:abstractNum w:abstractNumId="4">
    <w:nsid w:val="67A57340"/>
    <w:multiLevelType w:val="singleLevel"/>
    <w:tmpl w:val="67A57340"/>
    <w:lvl w:ilvl="0" w:tentative="0">
      <w:start w:val="1"/>
      <w:numFmt w:val="lowerLetter"/>
      <w:suff w:val="nothing"/>
      <w:lvlText w:val="（%1）"/>
      <w:lvlJc w:val="left"/>
      <w:rPr>
        <w:rFonts w:hint="default"/>
        <w:color w:val="000000" w:themeColor="text1"/>
        <w:sz w:val="18"/>
        <w:szCs w:val="18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WNjY2YwYTkzYTk2YTJkN2Y1MGQxOTVjOWQzMWEifQ=="/>
  </w:docVars>
  <w:rsids>
    <w:rsidRoot w:val="50F17C8A"/>
    <w:rsid w:val="16B951E6"/>
    <w:rsid w:val="3CDF4FB1"/>
    <w:rsid w:val="50F17C8A"/>
    <w:rsid w:val="57480A7A"/>
    <w:rsid w:val="60BF4475"/>
    <w:rsid w:val="77486AAB"/>
    <w:rsid w:val="797C411A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4371</Words>
  <Characters>6136</Characters>
  <Lines>0</Lines>
  <Paragraphs>0</Paragraphs>
  <TotalTime>19</TotalTime>
  <ScaleCrop>false</ScaleCrop>
  <LinksUpToDate>false</LinksUpToDate>
  <CharactersWithSpaces>6485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2023-11-30T06:47:00Z</dcterms:created>
  <dc:creator>TDXH</dc:creator>
  <cp:lastModifiedBy>黑龙江国土资源</cp:lastModifiedBy>
  <cp:lastPrinted>2024-11-14T00:57:00Z</cp:lastPrinted>
  <dcterms:modified xsi:type="dcterms:W3CDTF">2024-12-10T01:34:56Z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1278ADE64BFD4DBFB77E0CD70F84AD73_13</vt:lpwstr>
  </property>
</Properties>
</file>