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</w:rPr>
        <w:t>《黑龙江教育（高教研究与评估）》征稿启事与投稿须知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</w:rPr>
        <w:t>征稿启事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黑龙江教育（高教研究与评估）》始创于1946年，是黑龙江省教育厅委办，黑龙江大学主管、主办的高教研究类学术期刊，是《中国学术期刊网络出版总库》《中国期刊全文数据库》《中国核心期刊（遴选）数据库》《中国科技期刊数据库》全文收录期刊、“万方数据数字化期刊群”全文收录期刊，被评定为《中国学术期刊影响因子年报》统计源期刊和中国社会科学评价研究院 AMI 入库期刊。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本刊宗旨：聚焦教育强国建设，紧贴时代脉搏，跟踪学术前沿，为高等教育理论与实践创新提供学术交流与研讨平台，倡导研究新时代高等教育事业发展的新使命、新挑战和新回应，服务高等教育改革创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◆主要栏目有质量与评价、教育时论、专业建设与教学改革、学位与研究生教育、教育管理与教师发展、人才培养模式、思政课程与课程思政、党建工作、学生工作、比较高等教育等，并以专题形式组织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对于教育理论与现实问题的集中研讨，2025年拟开设“习近平新时代中国特色社会主义思想的世界观、方法论融入高校教育教学研究”“创新创业教育推进新质生产力发展研究”“高等教育数字化转型研究”“教育家精神与新时代高质量教师教育体系研究”“拔尖创新人才培养研究”“特色优势学科建设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欢迎专家学者不吝赐稿！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◆订阅方法：国际标准连续出版物号ISSN 1002-4107，国内统一连续出版物号CN 23-1064/G4，邮发代号14-333，读者也可以直接向编辑部订阅。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◆邮政编码：150080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◆联系电话：0451-86608263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◆投稿方式：中国知网《黑龙江教育（高教研究与评估）》作者投稿系统https://hllj.cbpt.cnki.net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◆工作邮箱：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fldChar w:fldCharType="begin"/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instrText xml:space="preserve"> HYPERLINK "mailto:hljjy-gj@126.com" </w:instrTex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hljjy-gj@126.com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官方网站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：https://zzs.hlju.edu.cn</w:t>
      </w:r>
    </w:p>
    <w:p>
      <w:pPr>
        <w:jc w:val="center"/>
        <w:outlineLvl w:val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投稿须知</w:t>
      </w:r>
    </w:p>
    <w:p>
      <w:pPr>
        <w:numPr>
          <w:ilvl w:val="0"/>
          <w:numId w:val="1"/>
        </w:numPr>
        <w:ind w:firstLine="422" w:firstLineChars="200"/>
        <w:jc w:val="left"/>
        <w:outlineLvl w:val="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基本要求</w:t>
      </w:r>
    </w:p>
    <w:p>
      <w:pPr>
        <w:numPr>
          <w:ilvl w:val="0"/>
          <w:numId w:val="0"/>
        </w:numPr>
        <w:jc w:val="left"/>
        <w:outlineLvl w:val="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我刊文稿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三版起发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，每一版面字数为1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900字左右，以整版刊发，英文摘要不算字数，图表占相应字数，三版字数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不能少于5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800字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本刊实行三审制度，编辑部审稿后，再由相关领域学者、专家审稿，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审稿时间约为45天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，自收稿日起2个月内未完成审稿，作者可自行处理稿件；编辑会继续完成审稿流程，如用稿会与作者联系，征求意见。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作者人数不能超过3人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，作者简介应包括姓名、工作单位（精确到院系）、职务职称（博士生导师须标注）、学历、研究方向等。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在稿件中必须注明详细地址和电话、标题和作者姓名的英文翻译、中图分类号、文献标识码。中图分类号按论文涉及的学科类别，采用《中国图书馆分类法》（第五版）进行分类。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5.文稿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val="en-US" w:eastAsia="zh-CN"/>
        </w:rPr>
        <w:t>查重率须控制在10%以下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，超过10%的文章作者有两次修改机会，超过次数修改仍不合格按退稿处理。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6.来稿文责自负。编辑部有权对稿件做技术性、文字性修改，及征得作者同意进行实质内容的修改</w:t>
      </w:r>
      <w:r>
        <w:rPr>
          <w:rStyle w:val="6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。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一稿多投、已接受刊登却撤回稿件、稿件存在意识形态问题者，本刊三年内将不接受其所有作者投稿。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7.经本刊录用之论文，视为授权本刊以纸质、光盘及网络出版方式发行。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8.本刊一律通过中国知网《黑龙江教育（高教研究与评估）》作者投稿系统进行稿件的接收与审理。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left"/>
        <w:outlineLvl w:val="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二、关于人工智能工具辅助写作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1.本刊不接受人工智能（以下简称“AI”）工具作为署名作者，同时参考文献中也不应包含将AI列为作者的论文。</w:t>
      </w: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2.禁止使用AI工具生成文章的核心观点、主体架构、创新设计、原始数据和主要内容等，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1"/>
          <w:szCs w:val="21"/>
          <w:lang w:val="en-US" w:eastAsia="zh-CN" w:bidi="ar"/>
        </w:rPr>
        <w:t>提供不高于10%的AIGC检测报告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3.若有使用AI工具辅助论文写作，作者投稿时须在稿件文末出具以下说明：</w:t>
      </w: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（1）说明所用AI工具的名称、版本、开发者等信息；</w:t>
      </w: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（2）说明AI工具在研究中的贡献，并在正文中用红色字体标明AI生成的内容。</w:t>
      </w: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200"/>
        <w:jc w:val="left"/>
        <w:outlineLvl w:val="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三、文章要求</w:t>
      </w:r>
    </w:p>
    <w:p>
      <w:pPr>
        <w:numPr>
          <w:ilvl w:val="0"/>
          <w:numId w:val="0"/>
        </w:numPr>
        <w:ind w:leftChars="200"/>
        <w:jc w:val="left"/>
        <w:outlineLvl w:val="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文稿：文稿应具科学性、实用性，论点明确，资料可靠，数据准确，层次清楚，文字精练，用字规范。 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标题：力求简明且能反映出文章的主题。标题一般不超过20字。 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3.摘要：中文摘要150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~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300字。摘要须以第三人称对文章内容进行概述，避免使用“本文” “我”“笔者”等主语，不对正文价值进行评论。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.关键词：3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~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5个中文关键词，中间以分号隔开。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.论文所涉及的基金项目，应标明项目来源、名称、编号。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.尽量减少图表，使用图表必须标明图题、表题。我刊非彩印，所有图表均须为黑白，且所有图表均须清晰、可编辑。表格须使用全线表，表号和表题应置于表格顶线上方，宜居中排。表号应置于表题之前，与表题之间留一字空。表注排在表格底线下方。排字宽度不宜超过表格宽度，首行距左墙线一字空或两字空排，末尾用句号。表格中的文字字形、字号须统一、对齐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7.量和单位严格执行GB3100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~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GB3102的有关规定。稿件中外文字母、单位、符号必须分清大、小写，正、斜体以及黑、白体。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8.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注释、参考文献一律采用尾注，均应在正文对应处标注相应序号。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参考文献避免过多过滥，近5年文献不低于30%。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参考文献按《信息与文献参考文献著录规则》（GB／T7714-2015）规定，采用顺序编码制著录，依照其在文中出现的先后顺序用阿拉伯数字加方括号标出。标点为半角模式。标注规范为：</w:t>
      </w:r>
    </w:p>
    <w:p>
      <w:p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（1）专著文章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[序号]主要责任者.文献题名:其他题名信息[文献类型标识].其他责任者.版本项.出版地:出版社,出版年:起止页码. 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[1]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朱熹.四书章句集注[M].上海:上海古籍出版社,2006:20-30. 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[2]霍凯特.现代语言学教程[M].索振羽,叶蜚声,译.北京:北京大学出版社,1987:138. </w:t>
      </w:r>
    </w:p>
    <w:p>
      <w:pPr>
        <w:numPr>
          <w:ilvl w:val="0"/>
          <w:numId w:val="0"/>
        </w:num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（2）期刊文章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[序号]主要责任者.文献题名[文献类型标识].刊名,年(期).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[3]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雷玲,宋婵媛.疫情期间高校在线教学质量满意度实证分析[J].黑龙江教育(高教研究与评估),2021(1). </w:t>
      </w:r>
    </w:p>
    <w:p>
      <w:pPr>
        <w:ind w:left="0" w:leftChars="0" w:firstLine="420" w:firstLineChars="200"/>
        <w:jc w:val="both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[4]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V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IRKUS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S,G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AROUFALLOU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 E.Data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S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cience from a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L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ibrary and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I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nformation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S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cience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P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erspective[J].Data Technologies and Applications,2019(4).</w:t>
      </w:r>
    </w:p>
    <w:p>
      <w:p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（3）报纸文章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[序号]主要责任者.文献题名[文献类型标识].报纸名,出版日期(版次). 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[5]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习近平.坚持以人民为中心的创作导向创作更多无愧于时代的优秀作品[N].人民日报,2014-09-16(1). </w:t>
      </w:r>
    </w:p>
    <w:p>
      <w:pPr>
        <w:numPr>
          <w:ilvl w:val="0"/>
          <w:numId w:val="0"/>
        </w:num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（4）析出文献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[序号]析出文献主要责任者.析出文献题名[文献类型标识]//原文献主要责任者.原文献名.出版地:出版者,出版年:析出文献起止页码.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[6]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钟文发.非线性规划在可燃毒物配置中的应用[C]//赵玮.运筹学的理论与应用——中国运筹学会第五届大会论文集.西安:西安电子科技大学出版社,1996:468-471. </w:t>
      </w:r>
    </w:p>
    <w:p>
      <w:pPr>
        <w:numPr>
          <w:ilvl w:val="0"/>
          <w:numId w:val="0"/>
        </w:num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（5）电子文献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[序号]主要责任者.文献题名[文献类型标识].电子文献的出处,(发表或更新日期)[引用日期].网址.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[7]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国务院办公厅.全民科学素质行动计划纲要实施方案[EB/OL].(2006-03-20)[2020-03-20].http://news.xinhuanet.com/politics/2016-03/14/c_128799626.htm.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[8]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C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HU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 C M,R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AJU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 J,C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UNNINGHAM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C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HRIS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,et al.IFLA Guidelines for Professional Library and Information Science(LIS) Education Programmes[EB/OL].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(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2022-07-25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)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[202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-0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-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12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].https://repository.ifla.org/handle/123456789/1987.</w:t>
      </w:r>
    </w:p>
    <w:p>
      <w:p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（6）常用文献类型标识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M——专著；C——会议录；N——报纸文章；J——期刊文章；D——学位论文；R——报告；S——标准；P——专利；A——档案；EB/OL——电子文献；Z——其他。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编辑部电话：0451-86608263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《黑龙江教育（高教研究与评估）》编辑部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6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DC50A2"/>
    <w:multiLevelType w:val="singleLevel"/>
    <w:tmpl w:val="FCDC50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2FmNWYzOWVjNGJmNWM0NzAwNzVjMDY1YjMyMmYifQ=="/>
  </w:docVars>
  <w:rsids>
    <w:rsidRoot w:val="36AE7B05"/>
    <w:rsid w:val="066E0985"/>
    <w:rsid w:val="08F2252A"/>
    <w:rsid w:val="267075F7"/>
    <w:rsid w:val="2DA005C4"/>
    <w:rsid w:val="2E631B22"/>
    <w:rsid w:val="32DB701B"/>
    <w:rsid w:val="36AE7B05"/>
    <w:rsid w:val="41E27A8D"/>
    <w:rsid w:val="46413738"/>
    <w:rsid w:val="494A6479"/>
    <w:rsid w:val="53E31818"/>
    <w:rsid w:val="57946CB7"/>
    <w:rsid w:val="5FA940B8"/>
    <w:rsid w:val="63C213EB"/>
    <w:rsid w:val="69113CCE"/>
    <w:rsid w:val="705D390F"/>
    <w:rsid w:val="764D7C50"/>
    <w:rsid w:val="77FFEB8B"/>
    <w:rsid w:val="7A1F116F"/>
    <w:rsid w:val="7EAB6D04"/>
    <w:rsid w:val="7EB31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2024</Words>
  <Characters>2374</Characters>
  <Lines>0</Lines>
  <Paragraphs>0</Paragraphs>
  <TotalTime>8</TotalTime>
  <ScaleCrop>false</ScaleCrop>
  <LinksUpToDate>false</LinksUpToDate>
  <CharactersWithSpaces>2390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2024-01-09T14:49:00Z</dcterms:created>
  <dc:creator>lenovo</dc:creator>
  <cp:lastModifiedBy>lenovo</cp:lastModifiedBy>
  <dcterms:modified xsi:type="dcterms:W3CDTF">2025-08-27T01:17:43Z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D84C6DC4B0AE4EC999E8BB2CEE44024D_13</vt:lpwstr>
  </property>
</Properties>
</file>