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BF564">
      <w:pPr>
        <w:bidi w:val="0"/>
        <w:rPr>
          <w:rFonts w:hint="default" w:ascii="Times New Roman" w:hAnsi="Times New Roman" w:cs="Times New Roman"/>
        </w:rPr>
      </w:pPr>
    </w:p>
    <w:p w14:paraId="6617382A">
      <w:pPr>
        <w:pStyle w:val="2"/>
        <w:bidi w:val="0"/>
        <w:spacing w:line="240" w:lineRule="auto"/>
        <w:rPr>
          <w:rFonts w:hint="default" w:ascii="Times New Roman" w:hAnsi="Times New Roman" w:eastAsia="黑体" w:cs="Times New Roman"/>
          <w:b w:val="0"/>
          <w:bCs/>
        </w:rPr>
      </w:pPr>
      <w:r>
        <w:rPr>
          <w:rFonts w:hint="default" w:ascii="Times New Roman" w:hAnsi="Times New Roman" w:eastAsia="黑体" w:cs="Times New Roman"/>
          <w:b w:val="0"/>
          <w:bCs/>
        </w:rPr>
        <w:t>《海南大学学报（自然科学版</w:t>
      </w:r>
      <w:r>
        <w:rPr>
          <w:rFonts w:hint="eastAsia" w:cs="Times New Roman"/>
          <w:b w:val="0"/>
          <w:bCs/>
          <w:lang w:val="en-US" w:eastAsia="zh-CN"/>
        </w:rPr>
        <w:t>中英文</w:t>
      </w:r>
      <w:r>
        <w:rPr>
          <w:rFonts w:hint="default" w:ascii="Times New Roman" w:hAnsi="Times New Roman" w:eastAsia="黑体" w:cs="Times New Roman"/>
          <w:b w:val="0"/>
          <w:bCs/>
        </w:rPr>
        <w:t>）》</w:t>
      </w:r>
      <w:r>
        <w:rPr>
          <w:rFonts w:hint="default" w:ascii="Times New Roman" w:hAnsi="Times New Roman" w:eastAsia="黑体" w:cs="Times New Roman"/>
          <w:b w:val="0"/>
          <w:bCs/>
        </w:rPr>
        <w:br w:type="textWrapping"/>
      </w:r>
      <w:r>
        <w:rPr>
          <w:rFonts w:hint="default" w:ascii="Times New Roman" w:hAnsi="Times New Roman" w:eastAsia="黑体" w:cs="Times New Roman"/>
          <w:b w:val="0"/>
          <w:bCs/>
        </w:rPr>
        <w:t>排版格式规范</w:t>
      </w:r>
    </w:p>
    <w:p w14:paraId="3E3E3362">
      <w:pPr>
        <w:pStyle w:val="26"/>
        <w:bidi w:val="0"/>
        <w:rPr>
          <w:rFonts w:hint="default" w:ascii="Times New Roman" w:hAnsi="Times New Roman" w:cs="Times New Roman"/>
          <w:lang w:val="en-US" w:eastAsia="zh-CN"/>
        </w:rPr>
      </w:pPr>
      <w:bookmarkStart w:id="0" w:name="pindex1"/>
      <w:bookmarkEnd w:id="0"/>
      <w:r>
        <w:rPr>
          <w:rFonts w:hint="default" w:ascii="Times New Roman" w:hAnsi="Times New Roman" w:cs="Times New Roman"/>
          <w:lang w:val="en-US" w:eastAsia="zh-CN"/>
        </w:rPr>
        <w:t>张永辉</w:t>
      </w:r>
      <w:r>
        <w:rPr>
          <w:rFonts w:hint="default" w:ascii="Times New Roman" w:hAnsi="Times New Roman" w:cs="Times New Roman"/>
          <w:vertAlign w:val="superscript"/>
          <w:lang w:val="en-US" w:eastAsia="zh-CN"/>
        </w:rPr>
        <w:t>1，2</w:t>
      </w:r>
      <w:r>
        <w:rPr>
          <w:rFonts w:hint="default" w:ascii="Times New Roman" w:hAnsi="Times New Roman" w:cs="Times New Roman"/>
          <w:lang w:val="en-US" w:eastAsia="zh-CN"/>
        </w:rPr>
        <w:t>，</w:t>
      </w:r>
      <w:r>
        <w:rPr>
          <w:rFonts w:hint="eastAsia" w:ascii="Times New Roman" w:hAnsi="Times New Roman" w:cs="Times New Roman"/>
          <w:lang w:val="en-US" w:eastAsia="zh-CN"/>
        </w:rPr>
        <w:t>周腾</w:t>
      </w:r>
      <w:r>
        <w:rPr>
          <w:rFonts w:hint="default" w:ascii="Times New Roman" w:hAnsi="Times New Roman" w:cs="Times New Roman"/>
          <w:vertAlign w:val="superscript"/>
          <w:lang w:val="en-US" w:eastAsia="zh-CN"/>
        </w:rPr>
        <w:t>1，</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w:t>
      </w:r>
      <w:r>
        <w:rPr>
          <w:rFonts w:hint="default" w:ascii="Times New Roman" w:hAnsi="Times New Roman" w:cs="Times New Roman"/>
          <w:lang w:val="en-US" w:eastAsia="zh-CN"/>
        </w:rPr>
        <w:t>陈俊</w:t>
      </w:r>
      <w:r>
        <w:rPr>
          <w:rFonts w:hint="default" w:ascii="Times New Roman" w:hAnsi="Times New Roman" w:cs="Times New Roman"/>
          <w:vertAlign w:val="superscript"/>
          <w:lang w:val="en-US" w:eastAsia="zh-CN"/>
        </w:rPr>
        <w:t>1</w:t>
      </w:r>
      <w:r>
        <w:rPr>
          <w:rFonts w:hint="default" w:ascii="Times New Roman" w:hAnsi="Times New Roman" w:cs="Times New Roman"/>
          <w:lang w:val="en-US" w:eastAsia="zh-CN"/>
        </w:rPr>
        <w:t>，高喆</w:t>
      </w:r>
      <w:r>
        <w:rPr>
          <w:rFonts w:hint="default" w:ascii="Times New Roman" w:hAnsi="Times New Roman" w:cs="Times New Roman"/>
          <w:vertAlign w:val="superscript"/>
          <w:lang w:val="en-US" w:eastAsia="zh-CN"/>
        </w:rPr>
        <w:t>1</w:t>
      </w:r>
      <w:r>
        <w:rPr>
          <w:rFonts w:hint="default" w:ascii="Times New Roman" w:hAnsi="Times New Roman" w:cs="Times New Roman"/>
          <w:lang w:val="en-US" w:eastAsia="zh-CN"/>
        </w:rPr>
        <w:t>，张秀梅</w:t>
      </w:r>
      <w:r>
        <w:rPr>
          <w:rFonts w:hint="default" w:ascii="Times New Roman" w:hAnsi="Times New Roman" w:cs="Times New Roman"/>
          <w:vertAlign w:val="superscript"/>
          <w:lang w:val="en-US" w:eastAsia="zh-CN"/>
        </w:rPr>
        <w:t>1</w:t>
      </w:r>
      <w:r>
        <w:rPr>
          <w:rStyle w:val="17"/>
          <w:rFonts w:hint="default" w:ascii="Times New Roman" w:hAnsi="Times New Roman" w:eastAsia="黑体" w:cs="Times New Roman"/>
          <w:b w:val="0"/>
          <w:bCs/>
        </w:rPr>
        <w:footnoteReference w:id="0" w:customMarkFollows="1"/>
        <w:t>*</w:t>
      </w:r>
    </w:p>
    <w:p w14:paraId="4AC6AFDA">
      <w:pPr>
        <w:pStyle w:val="27"/>
        <w:numPr>
          <w:ilvl w:val="0"/>
          <w:numId w:val="1"/>
        </w:numPr>
        <w:bidi w:val="0"/>
        <w:rPr>
          <w:rFonts w:hint="default" w:ascii="Times New Roman" w:hAnsi="Times New Roman" w:cs="Times New Roman"/>
          <w:lang w:eastAsia="zh-CN"/>
        </w:rPr>
      </w:pPr>
      <w:r>
        <w:rPr>
          <w:rFonts w:hint="default" w:ascii="Times New Roman" w:hAnsi="Times New Roman" w:cs="Times New Roman"/>
          <w:lang w:val="en-US" w:eastAsia="zh-CN"/>
        </w:rPr>
        <w:t>海南大学 学报编辑部，海南 海口 570228；</w:t>
      </w:r>
      <w:r>
        <w:rPr>
          <w:rFonts w:hint="eastAsia" w:ascii="Times New Roman" w:hAnsi="Times New Roman" w:cs="Times New Roman"/>
          <w:lang w:val="en-US" w:eastAsia="zh-CN"/>
        </w:rPr>
        <w:t xml:space="preserve">2. </w:t>
      </w:r>
      <w:r>
        <w:rPr>
          <w:rFonts w:hint="default" w:ascii="Times New Roman" w:hAnsi="Times New Roman" w:cs="Times New Roman"/>
          <w:lang w:val="en-US" w:eastAsia="zh-CN"/>
        </w:rPr>
        <w:t>海南大学 信息与通信工程学院，海南 海口 570228</w:t>
      </w:r>
      <w:r>
        <w:rPr>
          <w:rFonts w:hint="eastAsia" w:ascii="Times New Roman" w:hAnsi="Times New Roman" w:cs="Times New Roman"/>
          <w:lang w:val="en-US" w:eastAsia="zh-CN"/>
        </w:rPr>
        <w:t>；3. 海南大学 机电工程学院</w:t>
      </w:r>
      <w:r>
        <w:rPr>
          <w:rFonts w:hint="default" w:ascii="Times New Roman" w:hAnsi="Times New Roman" w:cs="Times New Roman"/>
          <w:lang w:val="en-US" w:eastAsia="zh-CN"/>
        </w:rPr>
        <w:t>，海南 海口 570228</w:t>
      </w:r>
      <w:r>
        <w:rPr>
          <w:rFonts w:hint="default" w:ascii="Times New Roman" w:hAnsi="Times New Roman" w:cs="Times New Roman"/>
          <w:lang w:eastAsia="zh-CN"/>
        </w:rPr>
        <w:t>）</w:t>
      </w:r>
    </w:p>
    <w:p w14:paraId="55029F6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0" w:leftChars="200" w:right="420" w:rightChars="200" w:firstLine="0" w:firstLineChars="0"/>
        <w:jc w:val="both"/>
        <w:textAlignment w:val="auto"/>
        <w:rPr>
          <w:rFonts w:hint="default" w:ascii="Times New Roman" w:hAnsi="Times New Roman" w:cs="Times New Roman"/>
          <w:sz w:val="18"/>
          <w:szCs w:val="18"/>
          <w:shd w:val="clear" w:color="auto" w:fill="FFFFFF"/>
          <w:lang w:val="en-US" w:eastAsia="zh-CN"/>
        </w:rPr>
      </w:pPr>
      <w:r>
        <w:rPr>
          <w:rFonts w:hint="default" w:ascii="Times New Roman" w:hAnsi="Times New Roman" w:eastAsia="黑体" w:cs="Times New Roman"/>
          <w:sz w:val="18"/>
          <w:szCs w:val="18"/>
          <w:shd w:val="clear" w:color="auto" w:fill="FFFFFF"/>
          <w:lang w:val="en-US" w:eastAsia="zh-CN"/>
        </w:rPr>
        <w:t>摘  要：</w:t>
      </w:r>
      <w:r>
        <w:rPr>
          <w:rFonts w:hint="default" w:ascii="Times New Roman" w:hAnsi="Times New Roman" w:cs="Times New Roman"/>
          <w:sz w:val="18"/>
          <w:szCs w:val="18"/>
          <w:shd w:val="clear" w:color="auto" w:fill="FFFFFF"/>
          <w:lang w:val="en-US" w:eastAsia="zh-CN"/>
        </w:rPr>
        <w:t>为了更好地服务于本刊作者顺利地进行稿件撰写，本刊特地采用范文的方式将《海南大学学报（自然科学版</w:t>
      </w:r>
      <w:r>
        <w:rPr>
          <w:rFonts w:hint="eastAsia" w:cs="Times New Roman"/>
          <w:sz w:val="18"/>
          <w:szCs w:val="18"/>
          <w:shd w:val="clear" w:color="auto" w:fill="FFFFFF"/>
          <w:lang w:val="en-US" w:eastAsia="zh-CN"/>
        </w:rPr>
        <w:t>中英文</w:t>
      </w:r>
      <w:r>
        <w:rPr>
          <w:rFonts w:hint="default" w:ascii="Times New Roman" w:hAnsi="Times New Roman" w:cs="Times New Roman"/>
          <w:sz w:val="18"/>
          <w:szCs w:val="18"/>
          <w:shd w:val="clear" w:color="auto" w:fill="FFFFFF"/>
          <w:lang w:val="en-US" w:eastAsia="zh-CN"/>
        </w:rPr>
        <w:t>）》排版格式规范进行介绍，对文章标题、作者及单位名称、摘要及关键词、中图分类号、文献标志码、文章编号、收稿日期、基金项目、作者简介、文中标题、正文、公式、图、表格及图、英文、参考文献等部分的字体字号以及撰写要点进行了介绍。摘要（约300字）是文章主要观点的浓缩，必须简洁明了且全面概括，包括问题的提出、采用的方法、建立的模型、采用的技术路线、实验或者仿真的结果、数据的分析和结论等要素，具有独立性和自含性。摘要不宜出现主观评论性的语言，如“本文（文章）和作者认为……”“我们觉得（认为）……”“必将有益于……”等类似的主观评价，一般也不宜出现公式（方程）、具体的数字量、简写或缩写说明等，应采用概括性的语言客观描述结论，切忌直接拷贝正文内容。文中各部分字体字号和标题设置可以用WORD或者WPS的格式刷进行设定，页眉设置中首页和奇偶页均不同，请双击修改。</w:t>
      </w:r>
    </w:p>
    <w:p w14:paraId="511F6F2B">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0" w:leftChars="200" w:right="420" w:rightChars="200" w:firstLine="0" w:firstLineChars="0"/>
        <w:jc w:val="both"/>
        <w:textAlignment w:val="auto"/>
        <w:rPr>
          <w:rFonts w:hint="default" w:ascii="Times New Roman" w:hAnsi="Times New Roman" w:cs="Times New Roman"/>
          <w:sz w:val="18"/>
          <w:szCs w:val="18"/>
          <w:shd w:val="clear" w:color="auto" w:fill="FFFFFF"/>
          <w:lang w:val="en-US" w:eastAsia="zh-CN"/>
        </w:rPr>
      </w:pPr>
      <w:r>
        <w:rPr>
          <w:rFonts w:hint="default" w:ascii="Times New Roman" w:hAnsi="Times New Roman" w:eastAsia="黑体" w:cs="Times New Roman"/>
          <w:sz w:val="18"/>
          <w:szCs w:val="18"/>
          <w:shd w:val="clear" w:color="auto" w:fill="FFFFFF"/>
          <w:lang w:val="en-US" w:eastAsia="zh-CN"/>
        </w:rPr>
        <w:t>关键词：</w:t>
      </w:r>
      <w:r>
        <w:rPr>
          <w:rFonts w:hint="default" w:ascii="Times New Roman" w:hAnsi="Times New Roman" w:cs="Times New Roman"/>
          <w:sz w:val="18"/>
          <w:szCs w:val="18"/>
          <w:shd w:val="clear" w:color="auto" w:fill="FFFFFF"/>
          <w:lang w:val="en-US" w:eastAsia="zh-CN"/>
        </w:rPr>
        <w:t>海南大学学报；自然科学版；排版格式；撰写要点</w:t>
      </w:r>
    </w:p>
    <w:p w14:paraId="50EC0D21">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0" w:leftChars="200" w:right="420" w:rightChars="200" w:firstLine="0" w:firstLineChars="0"/>
        <w:jc w:val="both"/>
        <w:textAlignment w:val="auto"/>
        <w:rPr>
          <w:rFonts w:hint="default" w:ascii="Times New Roman" w:hAnsi="Times New Roman" w:eastAsia="黑体" w:cs="Times New Roman"/>
          <w:sz w:val="18"/>
          <w:szCs w:val="18"/>
          <w:shd w:val="clear" w:color="auto" w:fill="FFFFFF"/>
          <w:lang w:val="en-US" w:eastAsia="zh-CN"/>
        </w:rPr>
      </w:pPr>
      <w:r>
        <w:rPr>
          <w:rFonts w:hint="default" w:ascii="Times New Roman" w:hAnsi="Times New Roman" w:eastAsia="黑体" w:cs="Times New Roman"/>
          <w:sz w:val="18"/>
          <w:szCs w:val="18"/>
          <w:shd w:val="clear" w:color="auto" w:fill="FFFFFF"/>
          <w:lang w:val="en-US" w:eastAsia="zh-CN"/>
        </w:rPr>
        <w:t>中图分类号：G232   文献标志码：</w:t>
      </w:r>
      <w:r>
        <w:rPr>
          <w:rFonts w:hint="default" w:ascii="Times New Roman" w:hAnsi="Times New Roman" w:cs="Times New Roman"/>
          <w:sz w:val="18"/>
          <w:szCs w:val="18"/>
          <w:shd w:val="clear" w:color="auto" w:fill="FFFFFF"/>
          <w:lang w:val="en-US" w:eastAsia="zh-CN"/>
        </w:rPr>
        <w:t xml:space="preserve">C    </w:t>
      </w:r>
    </w:p>
    <w:p w14:paraId="5B70A98B">
      <w:pPr>
        <w:pStyle w:val="2"/>
        <w:bidi w:val="0"/>
        <w:spacing w:line="240" w:lineRule="auto"/>
        <w:rPr>
          <w:rFonts w:hint="default" w:ascii="Times New Roman" w:hAnsi="Times New Roman" w:eastAsia="黑体" w:cs="Times New Roman"/>
          <w:b w:val="0"/>
          <w:bCs/>
        </w:rPr>
      </w:pPr>
      <w:r>
        <w:rPr>
          <w:rFonts w:hint="eastAsia" w:cs="Times New Roman"/>
          <w:b w:val="0"/>
          <w:bCs/>
          <w:lang w:val="en-US" w:eastAsia="zh-CN"/>
        </w:rPr>
        <w:t>The t</w:t>
      </w:r>
      <w:r>
        <w:rPr>
          <w:rFonts w:hint="default" w:ascii="Times New Roman" w:hAnsi="Times New Roman" w:eastAsia="黑体" w:cs="Times New Roman"/>
          <w:b w:val="0"/>
          <w:bCs/>
        </w:rPr>
        <w:t xml:space="preserve">ypesetting </w:t>
      </w:r>
      <w:r>
        <w:rPr>
          <w:rFonts w:hint="default" w:ascii="Times New Roman" w:hAnsi="Times New Roman" w:eastAsia="黑体" w:cs="Times New Roman"/>
          <w:b w:val="0"/>
          <w:bCs/>
          <w:lang w:val="en-US" w:eastAsia="zh-CN"/>
        </w:rPr>
        <w:t>f</w:t>
      </w:r>
      <w:r>
        <w:rPr>
          <w:rFonts w:hint="default" w:ascii="Times New Roman" w:hAnsi="Times New Roman" w:eastAsia="黑体" w:cs="Times New Roman"/>
          <w:b w:val="0"/>
          <w:bCs/>
        </w:rPr>
        <w:t xml:space="preserve">ormat </w:t>
      </w:r>
      <w:r>
        <w:rPr>
          <w:rFonts w:hint="default" w:ascii="Times New Roman" w:hAnsi="Times New Roman" w:eastAsia="黑体" w:cs="Times New Roman"/>
          <w:b w:val="0"/>
          <w:bCs/>
          <w:lang w:val="en-US" w:eastAsia="zh-CN"/>
        </w:rPr>
        <w:t>s</w:t>
      </w:r>
      <w:r>
        <w:rPr>
          <w:rFonts w:hint="default" w:ascii="Times New Roman" w:hAnsi="Times New Roman" w:eastAsia="黑体" w:cs="Times New Roman"/>
          <w:b w:val="0"/>
          <w:bCs/>
        </w:rPr>
        <w:t>pecification</w:t>
      </w:r>
      <w:r>
        <w:rPr>
          <w:rFonts w:hint="eastAsia" w:cs="Times New Roman"/>
          <w:b w:val="0"/>
          <w:bCs/>
          <w:lang w:val="en-US" w:eastAsia="zh-CN"/>
        </w:rPr>
        <w:t xml:space="preserve"> of </w:t>
      </w:r>
      <w:r>
        <w:rPr>
          <w:rFonts w:hint="default" w:ascii="Times New Roman" w:hAnsi="Times New Roman" w:eastAsia="黑体" w:cs="Times New Roman"/>
          <w:b w:val="0"/>
          <w:bCs/>
          <w:i/>
          <w:iCs/>
        </w:rPr>
        <w:t>Natural Science of Hainan University</w:t>
      </w:r>
      <w:r>
        <w:rPr>
          <w:rFonts w:hint="default" w:ascii="Times New Roman" w:hAnsi="Times New Roman" w:eastAsia="黑体" w:cs="Times New Roman"/>
          <w:b w:val="0"/>
          <w:bCs/>
        </w:rPr>
        <w:t xml:space="preserve"> </w:t>
      </w:r>
    </w:p>
    <w:p w14:paraId="4A4EDAC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textAlignment w:val="baseline"/>
        <w:rPr>
          <w:rFonts w:hint="default" w:ascii="Times New Roman" w:hAnsi="Times New Roman" w:eastAsia="Segoe UI" w:cs="Times New Roman"/>
          <w:i w:val="0"/>
          <w:iCs w:val="0"/>
          <w:caps w:val="0"/>
          <w:spacing w:val="0"/>
          <w:sz w:val="21"/>
          <w:szCs w:val="21"/>
          <w:shd w:val="clear" w:fill="FFFFFF"/>
          <w:vertAlign w:val="baseline"/>
        </w:rPr>
      </w:pPr>
      <w:r>
        <w:rPr>
          <w:rFonts w:hint="default" w:ascii="Times New Roman" w:hAnsi="Times New Roman" w:eastAsia="Segoe UI" w:cs="Times New Roman"/>
          <w:i w:val="0"/>
          <w:iCs w:val="0"/>
          <w:caps w:val="0"/>
          <w:spacing w:val="0"/>
          <w:sz w:val="21"/>
          <w:szCs w:val="21"/>
          <w:shd w:val="clear" w:fill="FFFFFF"/>
          <w:vertAlign w:val="baseline"/>
        </w:rPr>
        <w:t>Z</w:t>
      </w:r>
      <w:r>
        <w:rPr>
          <w:rFonts w:hint="eastAsia" w:cs="Times New Roman"/>
          <w:i w:val="0"/>
          <w:iCs w:val="0"/>
          <w:caps w:val="0"/>
          <w:spacing w:val="0"/>
          <w:sz w:val="21"/>
          <w:szCs w:val="21"/>
          <w:shd w:val="clear" w:fill="FFFFFF"/>
          <w:vertAlign w:val="baseline"/>
          <w:lang w:val="en-US" w:eastAsia="zh-CN"/>
        </w:rPr>
        <w:t>HANG</w:t>
      </w:r>
      <w:r>
        <w:rPr>
          <w:rFonts w:hint="default" w:ascii="Times New Roman" w:hAnsi="Times New Roman" w:eastAsia="Segoe UI" w:cs="Times New Roman"/>
          <w:i w:val="0"/>
          <w:iCs w:val="0"/>
          <w:caps w:val="0"/>
          <w:spacing w:val="0"/>
          <w:sz w:val="21"/>
          <w:szCs w:val="21"/>
          <w:shd w:val="clear" w:fill="FFFFFF"/>
          <w:vertAlign w:val="baseline"/>
        </w:rPr>
        <w:t xml:space="preserve"> Yonghui</w:t>
      </w:r>
      <w:r>
        <w:rPr>
          <w:rFonts w:hint="default" w:ascii="Times New Roman" w:hAnsi="Times New Roman" w:eastAsia="Segoe UI" w:cs="Times New Roman"/>
          <w:i w:val="0"/>
          <w:iCs w:val="0"/>
          <w:caps w:val="0"/>
          <w:spacing w:val="0"/>
          <w:sz w:val="21"/>
          <w:szCs w:val="21"/>
          <w:shd w:val="clear" w:fill="FFFFFF"/>
          <w:vertAlign w:val="superscript"/>
        </w:rPr>
        <w:t>1,2</w:t>
      </w:r>
      <w:r>
        <w:rPr>
          <w:rFonts w:hint="default" w:ascii="Times New Roman" w:hAnsi="Times New Roman" w:eastAsia="Segoe UI" w:cs="Times New Roman"/>
          <w:i w:val="0"/>
          <w:iCs w:val="0"/>
          <w:caps w:val="0"/>
          <w:spacing w:val="0"/>
          <w:sz w:val="21"/>
          <w:szCs w:val="21"/>
          <w:shd w:val="clear" w:fill="FFFFFF"/>
          <w:vertAlign w:val="baseline"/>
        </w:rPr>
        <w:t xml:space="preserve">, </w:t>
      </w:r>
      <w:r>
        <w:rPr>
          <w:rFonts w:hint="eastAsia" w:cs="Times New Roman"/>
          <w:i w:val="0"/>
          <w:iCs w:val="0"/>
          <w:caps w:val="0"/>
          <w:spacing w:val="0"/>
          <w:sz w:val="21"/>
          <w:szCs w:val="21"/>
          <w:shd w:val="clear" w:fill="FFFFFF"/>
          <w:vertAlign w:val="baseline"/>
          <w:lang w:val="en-US" w:eastAsia="zh-CN"/>
        </w:rPr>
        <w:t>ZHOU Teng</w:t>
      </w:r>
      <w:r>
        <w:rPr>
          <w:rFonts w:hint="default" w:ascii="Times New Roman" w:hAnsi="Times New Roman" w:eastAsia="Segoe UI" w:cs="Times New Roman"/>
          <w:i w:val="0"/>
          <w:iCs w:val="0"/>
          <w:caps w:val="0"/>
          <w:spacing w:val="0"/>
          <w:sz w:val="21"/>
          <w:szCs w:val="21"/>
          <w:shd w:val="clear" w:fill="FFFFFF"/>
          <w:vertAlign w:val="superscript"/>
        </w:rPr>
        <w:t>1,2</w:t>
      </w:r>
      <w:r>
        <w:rPr>
          <w:rFonts w:hint="eastAsia" w:cs="Times New Roman"/>
          <w:i w:val="0"/>
          <w:iCs w:val="0"/>
          <w:caps w:val="0"/>
          <w:spacing w:val="0"/>
          <w:sz w:val="21"/>
          <w:szCs w:val="21"/>
          <w:shd w:val="clear" w:fill="FFFFFF"/>
          <w:vertAlign w:val="baseline"/>
          <w:lang w:val="en-US" w:eastAsia="zh-CN"/>
        </w:rPr>
        <w:t xml:space="preserve">, </w:t>
      </w:r>
      <w:r>
        <w:rPr>
          <w:rFonts w:hint="default" w:ascii="Times New Roman" w:hAnsi="Times New Roman" w:eastAsia="Segoe UI" w:cs="Times New Roman"/>
          <w:i w:val="0"/>
          <w:iCs w:val="0"/>
          <w:caps w:val="0"/>
          <w:spacing w:val="0"/>
          <w:sz w:val="21"/>
          <w:szCs w:val="21"/>
          <w:shd w:val="clear" w:fill="FFFFFF"/>
          <w:vertAlign w:val="baseline"/>
        </w:rPr>
        <w:t>C</w:t>
      </w:r>
      <w:r>
        <w:rPr>
          <w:rFonts w:hint="eastAsia" w:cs="Times New Roman"/>
          <w:i w:val="0"/>
          <w:iCs w:val="0"/>
          <w:caps w:val="0"/>
          <w:spacing w:val="0"/>
          <w:sz w:val="21"/>
          <w:szCs w:val="21"/>
          <w:shd w:val="clear" w:fill="FFFFFF"/>
          <w:vertAlign w:val="baseline"/>
          <w:lang w:val="en-US" w:eastAsia="zh-CN"/>
        </w:rPr>
        <w:t>HEN</w:t>
      </w:r>
      <w:r>
        <w:rPr>
          <w:rFonts w:hint="default" w:ascii="Times New Roman" w:hAnsi="Times New Roman" w:eastAsia="Segoe UI" w:cs="Times New Roman"/>
          <w:i w:val="0"/>
          <w:iCs w:val="0"/>
          <w:caps w:val="0"/>
          <w:spacing w:val="0"/>
          <w:sz w:val="21"/>
          <w:szCs w:val="21"/>
          <w:shd w:val="clear" w:fill="FFFFFF"/>
          <w:vertAlign w:val="baseline"/>
        </w:rPr>
        <w:t xml:space="preserve"> Jun</w:t>
      </w:r>
      <w:r>
        <w:rPr>
          <w:rFonts w:hint="default" w:ascii="Times New Roman" w:hAnsi="Times New Roman" w:eastAsia="Segoe UI" w:cs="Times New Roman"/>
          <w:i w:val="0"/>
          <w:iCs w:val="0"/>
          <w:caps w:val="0"/>
          <w:spacing w:val="0"/>
          <w:sz w:val="21"/>
          <w:szCs w:val="21"/>
          <w:shd w:val="clear" w:fill="FFFFFF"/>
          <w:vertAlign w:val="superscript"/>
        </w:rPr>
        <w:t>1</w:t>
      </w:r>
      <w:r>
        <w:rPr>
          <w:rFonts w:hint="default" w:ascii="Times New Roman" w:hAnsi="Times New Roman" w:eastAsia="Segoe UI" w:cs="Times New Roman"/>
          <w:i w:val="0"/>
          <w:iCs w:val="0"/>
          <w:caps w:val="0"/>
          <w:spacing w:val="0"/>
          <w:sz w:val="21"/>
          <w:szCs w:val="21"/>
          <w:shd w:val="clear" w:fill="FFFFFF"/>
          <w:vertAlign w:val="baseline"/>
        </w:rPr>
        <w:t>, G</w:t>
      </w:r>
      <w:r>
        <w:rPr>
          <w:rFonts w:hint="eastAsia" w:cs="Times New Roman"/>
          <w:i w:val="0"/>
          <w:iCs w:val="0"/>
          <w:caps w:val="0"/>
          <w:spacing w:val="0"/>
          <w:sz w:val="21"/>
          <w:szCs w:val="21"/>
          <w:shd w:val="clear" w:fill="FFFFFF"/>
          <w:vertAlign w:val="baseline"/>
          <w:lang w:val="en-US" w:eastAsia="zh-CN"/>
        </w:rPr>
        <w:t>AO</w:t>
      </w:r>
      <w:r>
        <w:rPr>
          <w:rFonts w:hint="default" w:ascii="Times New Roman" w:hAnsi="Times New Roman" w:eastAsia="Segoe UI" w:cs="Times New Roman"/>
          <w:i w:val="0"/>
          <w:iCs w:val="0"/>
          <w:caps w:val="0"/>
          <w:spacing w:val="0"/>
          <w:sz w:val="21"/>
          <w:szCs w:val="21"/>
          <w:shd w:val="clear" w:fill="FFFFFF"/>
          <w:vertAlign w:val="baseline"/>
        </w:rPr>
        <w:t xml:space="preserve"> Zhe</w:t>
      </w:r>
      <w:r>
        <w:rPr>
          <w:rFonts w:hint="default" w:ascii="Times New Roman" w:hAnsi="Times New Roman" w:eastAsia="Segoe UI" w:cs="Times New Roman"/>
          <w:i w:val="0"/>
          <w:iCs w:val="0"/>
          <w:caps w:val="0"/>
          <w:spacing w:val="0"/>
          <w:sz w:val="21"/>
          <w:szCs w:val="21"/>
          <w:shd w:val="clear" w:fill="FFFFFF"/>
          <w:vertAlign w:val="superscript"/>
        </w:rPr>
        <w:t>1</w:t>
      </w:r>
      <w:r>
        <w:rPr>
          <w:rFonts w:hint="default" w:ascii="Times New Roman" w:hAnsi="Times New Roman" w:eastAsia="Segoe UI" w:cs="Times New Roman"/>
          <w:i w:val="0"/>
          <w:iCs w:val="0"/>
          <w:caps w:val="0"/>
          <w:spacing w:val="0"/>
          <w:sz w:val="21"/>
          <w:szCs w:val="21"/>
          <w:shd w:val="clear" w:fill="FFFFFF"/>
          <w:vertAlign w:val="baseline"/>
        </w:rPr>
        <w:t>, Z</w:t>
      </w:r>
      <w:r>
        <w:rPr>
          <w:rFonts w:hint="eastAsia" w:cs="Times New Roman"/>
          <w:i w:val="0"/>
          <w:iCs w:val="0"/>
          <w:caps w:val="0"/>
          <w:spacing w:val="0"/>
          <w:sz w:val="21"/>
          <w:szCs w:val="21"/>
          <w:shd w:val="clear" w:fill="FFFFFF"/>
          <w:vertAlign w:val="baseline"/>
          <w:lang w:val="en-US" w:eastAsia="zh-CN"/>
        </w:rPr>
        <w:t>HANG</w:t>
      </w:r>
      <w:r>
        <w:rPr>
          <w:rFonts w:hint="default" w:ascii="Times New Roman" w:hAnsi="Times New Roman" w:eastAsia="Segoe UI" w:cs="Times New Roman"/>
          <w:i w:val="0"/>
          <w:iCs w:val="0"/>
          <w:caps w:val="0"/>
          <w:spacing w:val="0"/>
          <w:sz w:val="21"/>
          <w:szCs w:val="21"/>
          <w:shd w:val="clear" w:fill="FFFFFF"/>
          <w:vertAlign w:val="baseline"/>
        </w:rPr>
        <w:t xml:space="preserve"> Xiumei</w:t>
      </w:r>
      <w:r>
        <w:rPr>
          <w:rFonts w:hint="default" w:ascii="Times New Roman" w:hAnsi="Times New Roman" w:eastAsia="Segoe UI" w:cs="Times New Roman"/>
          <w:i w:val="0"/>
          <w:iCs w:val="0"/>
          <w:caps w:val="0"/>
          <w:spacing w:val="0"/>
          <w:sz w:val="21"/>
          <w:szCs w:val="21"/>
          <w:shd w:val="clear" w:fill="FFFFFF"/>
          <w:vertAlign w:val="superscript"/>
        </w:rPr>
        <w:t>1</w:t>
      </w:r>
    </w:p>
    <w:p w14:paraId="7976BAD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textAlignment w:val="baseline"/>
        <w:rPr>
          <w:rFonts w:hint="default" w:ascii="Times New Roman" w:hAnsi="Times New Roman" w:eastAsia="Segoe UI" w:cs="Times New Roman"/>
          <w:i w:val="0"/>
          <w:iCs w:val="0"/>
          <w:caps w:val="0"/>
          <w:spacing w:val="0"/>
          <w:sz w:val="18"/>
          <w:szCs w:val="18"/>
          <w:shd w:val="clear" w:fill="FFFFFF"/>
          <w:vertAlign w:val="baseline"/>
        </w:rPr>
      </w:pPr>
      <w:r>
        <w:rPr>
          <w:rFonts w:hint="default" w:ascii="Times New Roman" w:hAnsi="Times New Roman" w:eastAsia="Segoe UI" w:cs="Times New Roman"/>
          <w:i w:val="0"/>
          <w:iCs w:val="0"/>
          <w:caps w:val="0"/>
          <w:spacing w:val="0"/>
          <w:sz w:val="18"/>
          <w:szCs w:val="18"/>
          <w:shd w:val="clear" w:fill="FFFFFF"/>
          <w:vertAlign w:val="baseline"/>
        </w:rPr>
        <w:t>(1. The Editorial Department of the Journal, Hainan University, Haikou</w:t>
      </w:r>
      <w:r>
        <w:rPr>
          <w:rFonts w:hint="eastAsia" w:cs="Times New Roman"/>
          <w:i w:val="0"/>
          <w:iCs w:val="0"/>
          <w:caps w:val="0"/>
          <w:spacing w:val="0"/>
          <w:sz w:val="18"/>
          <w:szCs w:val="18"/>
          <w:shd w:val="clear" w:fill="FFFFFF"/>
          <w:vertAlign w:val="baseline"/>
          <w:lang w:val="en-US" w:eastAsia="zh-CN"/>
        </w:rPr>
        <w:t xml:space="preserve"> </w:t>
      </w:r>
      <w:r>
        <w:rPr>
          <w:rFonts w:hint="default" w:ascii="Times New Roman" w:hAnsi="Times New Roman" w:eastAsia="Segoe UI" w:cs="Times New Roman"/>
          <w:i w:val="0"/>
          <w:iCs w:val="0"/>
          <w:caps w:val="0"/>
          <w:spacing w:val="0"/>
          <w:sz w:val="18"/>
          <w:szCs w:val="18"/>
          <w:shd w:val="clear" w:fill="FFFFFF"/>
          <w:vertAlign w:val="baseline"/>
        </w:rPr>
        <w:t>570228</w:t>
      </w:r>
      <w:r>
        <w:rPr>
          <w:rFonts w:hint="eastAsia" w:cs="Times New Roman"/>
          <w:i w:val="0"/>
          <w:iCs w:val="0"/>
          <w:caps w:val="0"/>
          <w:spacing w:val="0"/>
          <w:sz w:val="18"/>
          <w:szCs w:val="18"/>
          <w:shd w:val="clear" w:fill="FFFFFF"/>
          <w:vertAlign w:val="baseline"/>
          <w:lang w:val="en-US" w:eastAsia="zh-CN"/>
        </w:rPr>
        <w:t>, China</w:t>
      </w:r>
      <w:r>
        <w:rPr>
          <w:rFonts w:hint="default" w:ascii="Times New Roman" w:hAnsi="Times New Roman" w:eastAsia="Segoe UI" w:cs="Times New Roman"/>
          <w:i w:val="0"/>
          <w:iCs w:val="0"/>
          <w:caps w:val="0"/>
          <w:spacing w:val="0"/>
          <w:sz w:val="18"/>
          <w:szCs w:val="18"/>
          <w:shd w:val="clear" w:fill="FFFFFF"/>
          <w:vertAlign w:val="baseline"/>
        </w:rPr>
        <w:t xml:space="preserve">; </w:t>
      </w:r>
    </w:p>
    <w:p w14:paraId="08FAE2E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textAlignment w:val="baseline"/>
        <w:rPr>
          <w:rFonts w:hint="default" w:ascii="Times New Roman" w:hAnsi="Times New Roman" w:eastAsia="Segoe UI" w:cs="Times New Roman"/>
          <w:i w:val="0"/>
          <w:iCs w:val="0"/>
          <w:caps w:val="0"/>
          <w:spacing w:val="0"/>
          <w:sz w:val="18"/>
          <w:szCs w:val="18"/>
        </w:rPr>
      </w:pPr>
      <w:r>
        <w:rPr>
          <w:rFonts w:hint="default" w:ascii="Times New Roman" w:hAnsi="Times New Roman" w:eastAsia="Segoe UI" w:cs="Times New Roman"/>
          <w:i w:val="0"/>
          <w:iCs w:val="0"/>
          <w:caps w:val="0"/>
          <w:spacing w:val="0"/>
          <w:sz w:val="18"/>
          <w:szCs w:val="18"/>
          <w:shd w:val="clear" w:fill="FFFFFF"/>
          <w:vertAlign w:val="baseline"/>
        </w:rPr>
        <w:t>2. School of Information and Communication Engineering, Hainan University, Haikou</w:t>
      </w:r>
      <w:r>
        <w:rPr>
          <w:rFonts w:hint="eastAsia" w:cs="Times New Roman"/>
          <w:i w:val="0"/>
          <w:iCs w:val="0"/>
          <w:caps w:val="0"/>
          <w:spacing w:val="0"/>
          <w:sz w:val="18"/>
          <w:szCs w:val="18"/>
          <w:shd w:val="clear" w:fill="FFFFFF"/>
          <w:vertAlign w:val="baseline"/>
          <w:lang w:val="en-US" w:eastAsia="zh-CN"/>
        </w:rPr>
        <w:t xml:space="preserve"> </w:t>
      </w:r>
      <w:r>
        <w:rPr>
          <w:rFonts w:hint="default" w:ascii="Times New Roman" w:hAnsi="Times New Roman" w:eastAsia="Segoe UI" w:cs="Times New Roman"/>
          <w:i w:val="0"/>
          <w:iCs w:val="0"/>
          <w:caps w:val="0"/>
          <w:spacing w:val="0"/>
          <w:sz w:val="18"/>
          <w:szCs w:val="18"/>
          <w:shd w:val="clear" w:fill="FFFFFF"/>
          <w:vertAlign w:val="baseline"/>
        </w:rPr>
        <w:t>570228</w:t>
      </w:r>
      <w:r>
        <w:rPr>
          <w:rFonts w:hint="eastAsia" w:cs="Times New Roman"/>
          <w:i w:val="0"/>
          <w:iCs w:val="0"/>
          <w:caps w:val="0"/>
          <w:spacing w:val="0"/>
          <w:sz w:val="18"/>
          <w:szCs w:val="18"/>
          <w:shd w:val="clear" w:fill="FFFFFF"/>
          <w:vertAlign w:val="baseline"/>
          <w:lang w:val="en-US" w:eastAsia="zh-CN"/>
        </w:rPr>
        <w:t xml:space="preserve">, China; 3.School of Mechanical and Electrical Engineering, Hainan University </w:t>
      </w:r>
      <w:r>
        <w:rPr>
          <w:rFonts w:hint="default" w:ascii="Times New Roman" w:hAnsi="Times New Roman" w:eastAsia="Segoe UI" w:cs="Times New Roman"/>
          <w:i w:val="0"/>
          <w:iCs w:val="0"/>
          <w:caps w:val="0"/>
          <w:spacing w:val="0"/>
          <w:sz w:val="18"/>
          <w:szCs w:val="18"/>
          <w:shd w:val="clear" w:fill="FFFFFF"/>
          <w:vertAlign w:val="baseline"/>
        </w:rPr>
        <w:t>, Haikou</w:t>
      </w:r>
      <w:r>
        <w:rPr>
          <w:rFonts w:hint="eastAsia" w:cs="Times New Roman"/>
          <w:i w:val="0"/>
          <w:iCs w:val="0"/>
          <w:caps w:val="0"/>
          <w:spacing w:val="0"/>
          <w:sz w:val="18"/>
          <w:szCs w:val="18"/>
          <w:shd w:val="clear" w:fill="FFFFFF"/>
          <w:vertAlign w:val="baseline"/>
          <w:lang w:val="en-US" w:eastAsia="zh-CN"/>
        </w:rPr>
        <w:t xml:space="preserve"> </w:t>
      </w:r>
      <w:r>
        <w:rPr>
          <w:rFonts w:hint="default" w:ascii="Times New Roman" w:hAnsi="Times New Roman" w:eastAsia="Segoe UI" w:cs="Times New Roman"/>
          <w:i w:val="0"/>
          <w:iCs w:val="0"/>
          <w:caps w:val="0"/>
          <w:spacing w:val="0"/>
          <w:sz w:val="18"/>
          <w:szCs w:val="18"/>
          <w:shd w:val="clear" w:fill="FFFFFF"/>
          <w:vertAlign w:val="baseline"/>
        </w:rPr>
        <w:t>570228</w:t>
      </w:r>
      <w:r>
        <w:rPr>
          <w:rFonts w:hint="eastAsia" w:cs="Times New Roman"/>
          <w:i w:val="0"/>
          <w:iCs w:val="0"/>
          <w:caps w:val="0"/>
          <w:spacing w:val="0"/>
          <w:sz w:val="18"/>
          <w:szCs w:val="18"/>
          <w:shd w:val="clear" w:fill="FFFFFF"/>
          <w:vertAlign w:val="baseline"/>
          <w:lang w:val="en-US" w:eastAsia="zh-CN"/>
        </w:rPr>
        <w:t>, China</w:t>
      </w:r>
      <w:r>
        <w:rPr>
          <w:rFonts w:hint="default" w:ascii="Times New Roman" w:hAnsi="Times New Roman" w:eastAsia="Segoe UI" w:cs="Times New Roman"/>
          <w:i w:val="0"/>
          <w:iCs w:val="0"/>
          <w:caps w:val="0"/>
          <w:spacing w:val="0"/>
          <w:sz w:val="18"/>
          <w:szCs w:val="18"/>
          <w:shd w:val="clear" w:fill="FFFFFF"/>
          <w:vertAlign w:val="baseline"/>
        </w:rPr>
        <w:t>)</w:t>
      </w:r>
    </w:p>
    <w:p w14:paraId="6B5896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leftChars="0" w:right="0" w:firstLine="0" w:firstLineChars="0"/>
        <w:jc w:val="both"/>
        <w:textAlignment w:val="baseline"/>
        <w:rPr>
          <w:rFonts w:hint="default" w:ascii="Times New Roman" w:hAnsi="Times New Roman" w:eastAsia="Segoe UI" w:cs="Times New Roman"/>
          <w:i w:val="0"/>
          <w:iCs w:val="0"/>
          <w:caps w:val="0"/>
          <w:spacing w:val="0"/>
          <w:sz w:val="21"/>
          <w:szCs w:val="21"/>
          <w:shd w:val="clear" w:fill="FFFFFF"/>
          <w:vertAlign w:val="baseline"/>
        </w:rPr>
      </w:pPr>
      <w:r>
        <w:rPr>
          <w:rFonts w:hint="default" w:ascii="Times New Roman" w:hAnsi="Times New Roman" w:eastAsia="Segoe UI" w:cs="Times New Roman"/>
          <w:b/>
          <w:bCs/>
          <w:i w:val="0"/>
          <w:iCs w:val="0"/>
          <w:caps w:val="0"/>
          <w:spacing w:val="0"/>
          <w:sz w:val="21"/>
          <w:szCs w:val="21"/>
          <w:shd w:val="clear" w:fill="FFFFFF"/>
          <w:vertAlign w:val="baseline"/>
        </w:rPr>
        <w:t xml:space="preserve">Abstract: </w:t>
      </w:r>
      <w:r>
        <w:rPr>
          <w:rFonts w:hint="default" w:ascii="Times New Roman" w:hAnsi="Times New Roman" w:eastAsia="Segoe UI" w:cs="Times New Roman"/>
          <w:i w:val="0"/>
          <w:iCs w:val="0"/>
          <w:caps w:val="0"/>
          <w:spacing w:val="0"/>
          <w:sz w:val="21"/>
          <w:szCs w:val="21"/>
          <w:shd w:val="clear" w:fill="FFFFFF"/>
          <w:vertAlign w:val="baseline"/>
        </w:rPr>
        <w:t xml:space="preserve">In order to better serve the authors of this journal in smoothly writing manuscripts, this journal specially introduces the typesetting format specification of </w:t>
      </w:r>
      <w:r>
        <w:rPr>
          <w:rFonts w:hint="default" w:ascii="Times New Roman" w:hAnsi="Times New Roman" w:eastAsia="Segoe UI" w:cs="Times New Roman"/>
          <w:i/>
          <w:iCs/>
          <w:caps w:val="0"/>
          <w:spacing w:val="0"/>
          <w:sz w:val="21"/>
          <w:szCs w:val="21"/>
          <w:shd w:val="clear" w:fill="FFFFFF"/>
          <w:vertAlign w:val="baseline"/>
        </w:rPr>
        <w:t>Natural Science of Hainan University</w:t>
      </w:r>
      <w:r>
        <w:rPr>
          <w:rFonts w:hint="default" w:ascii="Times New Roman" w:hAnsi="Times New Roman" w:eastAsia="Segoe UI" w:cs="Times New Roman"/>
          <w:i w:val="0"/>
          <w:iCs w:val="0"/>
          <w:caps w:val="0"/>
          <w:spacing w:val="0"/>
          <w:sz w:val="21"/>
          <w:szCs w:val="21"/>
          <w:shd w:val="clear" w:fill="FFFFFF"/>
          <w:vertAlign w:val="baseline"/>
        </w:rPr>
        <w:t xml:space="preserve"> in the form of </w:t>
      </w:r>
      <w:r>
        <w:rPr>
          <w:rFonts w:hint="default" w:ascii="Times New Roman" w:hAnsi="Times New Roman" w:cs="Times New Roman"/>
          <w:i w:val="0"/>
          <w:iCs w:val="0"/>
          <w:caps w:val="0"/>
          <w:spacing w:val="0"/>
          <w:sz w:val="21"/>
          <w:szCs w:val="21"/>
          <w:shd w:val="clear" w:fill="FFFFFF"/>
          <w:vertAlign w:val="baseline"/>
          <w:lang w:val="en-US" w:eastAsia="zh-CN"/>
        </w:rPr>
        <w:t xml:space="preserve">a </w:t>
      </w:r>
      <w:r>
        <w:rPr>
          <w:rFonts w:hint="default" w:ascii="Times New Roman" w:hAnsi="Times New Roman" w:eastAsia="Segoe UI" w:cs="Times New Roman"/>
          <w:i w:val="0"/>
          <w:iCs w:val="0"/>
          <w:caps w:val="0"/>
          <w:spacing w:val="0"/>
          <w:sz w:val="21"/>
          <w:szCs w:val="21"/>
          <w:shd w:val="clear" w:fill="FFFFFF"/>
          <w:vertAlign w:val="baseline"/>
        </w:rPr>
        <w:t>sample text. It introduces the font size and writing points for parts such as article titles, author and unit names, abstracts and keywords, Chinese Library Classification numbers, document identification codes, article numbers, acceptance dates, fund projects, author introductions, titles in the text, main text, formulas, figures, tables, and figures, English, and references. The abstract (about 300 words) is a condensation of the main points of the article, which must be concise, clear, and comprehensively summarized, including elements such as the posing of the problem, the methods adopted, the models established, the technical routes used, the results of experiments or simulations, data analysis, and conclusions, etc., and should be independent and self-contained. The abstract should not contain commentative language, such as "This paper (article) and the authors believe..." "We feel (believe)..." "Will definitely benefit..." and other similar subjective evaluations. Generally, it is also not appropriate to include formulas (equations), specific numerical quantities, abbreviations, or acronym explanations, etc. It should use general language to objectively describe conclusions, avoiding direct copying of the content of the main text.The font, size, and title settings of each section in the document can be set using the format painter in WORD or WPS. The page header settings are different for the first page and odd and even pages. Please double-click to modify.</w:t>
      </w:r>
    </w:p>
    <w:p w14:paraId="33F6C2E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40" w:lineRule="auto"/>
        <w:ind w:left="0" w:leftChars="0" w:right="0" w:firstLine="0" w:firstLineChars="0"/>
        <w:jc w:val="both"/>
        <w:textAlignment w:val="baseline"/>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b/>
          <w:bCs/>
          <w:i w:val="0"/>
          <w:iCs w:val="0"/>
          <w:caps w:val="0"/>
          <w:spacing w:val="0"/>
          <w:sz w:val="21"/>
          <w:szCs w:val="21"/>
          <w:shd w:val="clear" w:fill="FFFFFF"/>
          <w:vertAlign w:val="baseline"/>
        </w:rPr>
        <w:t xml:space="preserve">Keywords: </w:t>
      </w:r>
      <w:r>
        <w:rPr>
          <w:rFonts w:hint="default" w:ascii="Times New Roman" w:hAnsi="Times New Roman" w:eastAsia="Segoe UI" w:cs="Times New Roman"/>
          <w:i/>
          <w:iCs/>
          <w:caps w:val="0"/>
          <w:spacing w:val="0"/>
          <w:sz w:val="21"/>
          <w:szCs w:val="21"/>
          <w:shd w:val="clear" w:fill="FFFFFF"/>
          <w:vertAlign w:val="baseline"/>
        </w:rPr>
        <w:t>Natural Science of Hainan University</w:t>
      </w:r>
      <w:r>
        <w:rPr>
          <w:rFonts w:hint="default" w:ascii="Times New Roman" w:hAnsi="Times New Roman" w:eastAsia="Segoe UI" w:cs="Times New Roman"/>
          <w:i w:val="0"/>
          <w:iCs w:val="0"/>
          <w:caps w:val="0"/>
          <w:spacing w:val="0"/>
          <w:sz w:val="21"/>
          <w:szCs w:val="21"/>
          <w:shd w:val="clear" w:fill="FFFFFF"/>
          <w:vertAlign w:val="baseline"/>
        </w:rPr>
        <w:t>; Chinese Library Classification</w:t>
      </w:r>
      <w:r>
        <w:rPr>
          <w:rFonts w:hint="eastAsia" w:cs="Times New Roman"/>
          <w:i w:val="0"/>
          <w:iCs w:val="0"/>
          <w:caps w:val="0"/>
          <w:spacing w:val="0"/>
          <w:sz w:val="21"/>
          <w:szCs w:val="21"/>
          <w:shd w:val="clear" w:fill="FFFFFF"/>
          <w:vertAlign w:val="baseline"/>
          <w:lang w:val="en-US" w:eastAsia="zh-CN"/>
        </w:rPr>
        <w:t xml:space="preserve"> </w:t>
      </w:r>
      <w:r>
        <w:rPr>
          <w:rFonts w:hint="default" w:ascii="Times New Roman" w:hAnsi="Times New Roman" w:eastAsia="Segoe UI" w:cs="Times New Roman"/>
          <w:i w:val="0"/>
          <w:iCs w:val="0"/>
          <w:caps w:val="0"/>
          <w:spacing w:val="0"/>
          <w:sz w:val="21"/>
          <w:szCs w:val="21"/>
          <w:shd w:val="clear" w:fill="FFFFFF"/>
          <w:vertAlign w:val="baseline"/>
        </w:rPr>
        <w:t>numbers</w:t>
      </w:r>
      <w:r>
        <w:rPr>
          <w:rFonts w:hint="eastAsia" w:cs="Times New Roman"/>
          <w:i w:val="0"/>
          <w:iCs w:val="0"/>
          <w:caps w:val="0"/>
          <w:spacing w:val="0"/>
          <w:sz w:val="21"/>
          <w:szCs w:val="21"/>
          <w:shd w:val="clear" w:fill="FFFFFF"/>
          <w:vertAlign w:val="baseline"/>
          <w:lang w:val="en-US" w:eastAsia="zh-CN"/>
        </w:rPr>
        <w:t>;</w:t>
      </w:r>
      <w:r>
        <w:rPr>
          <w:rFonts w:hint="default" w:ascii="Times New Roman" w:hAnsi="Times New Roman" w:eastAsia="Segoe UI" w:cs="Times New Roman"/>
          <w:i w:val="0"/>
          <w:iCs w:val="0"/>
          <w:caps w:val="0"/>
          <w:spacing w:val="0"/>
          <w:sz w:val="21"/>
          <w:szCs w:val="21"/>
          <w:shd w:val="clear" w:fill="FFFFFF"/>
          <w:vertAlign w:val="baseline"/>
        </w:rPr>
        <w:t xml:space="preserve"> </w:t>
      </w:r>
      <w:r>
        <w:rPr>
          <w:rFonts w:hint="default" w:ascii="Times New Roman" w:hAnsi="Times New Roman" w:cs="Times New Roman"/>
          <w:i w:val="0"/>
          <w:iCs w:val="0"/>
          <w:caps w:val="0"/>
          <w:spacing w:val="0"/>
          <w:sz w:val="21"/>
          <w:szCs w:val="21"/>
          <w:shd w:val="clear" w:fill="FFFFFF"/>
          <w:vertAlign w:val="baseline"/>
          <w:lang w:val="en-US" w:eastAsia="zh-CN"/>
        </w:rPr>
        <w:t>t</w:t>
      </w:r>
      <w:r>
        <w:rPr>
          <w:rFonts w:hint="default" w:ascii="Times New Roman" w:hAnsi="Times New Roman" w:eastAsia="Segoe UI" w:cs="Times New Roman"/>
          <w:i w:val="0"/>
          <w:iCs w:val="0"/>
          <w:caps w:val="0"/>
          <w:spacing w:val="0"/>
          <w:sz w:val="21"/>
          <w:szCs w:val="21"/>
          <w:shd w:val="clear" w:fill="FFFFFF"/>
          <w:vertAlign w:val="baseline"/>
        </w:rPr>
        <w:t xml:space="preserve">ypesetting </w:t>
      </w:r>
      <w:r>
        <w:rPr>
          <w:rFonts w:hint="default" w:ascii="Times New Roman" w:hAnsi="Times New Roman" w:cs="Times New Roman"/>
          <w:i w:val="0"/>
          <w:iCs w:val="0"/>
          <w:caps w:val="0"/>
          <w:spacing w:val="0"/>
          <w:sz w:val="21"/>
          <w:szCs w:val="21"/>
          <w:shd w:val="clear" w:fill="FFFFFF"/>
          <w:vertAlign w:val="baseline"/>
          <w:lang w:val="en-US" w:eastAsia="zh-CN"/>
        </w:rPr>
        <w:t>f</w:t>
      </w:r>
      <w:r>
        <w:rPr>
          <w:rFonts w:hint="default" w:ascii="Times New Roman" w:hAnsi="Times New Roman" w:eastAsia="Segoe UI" w:cs="Times New Roman"/>
          <w:i w:val="0"/>
          <w:iCs w:val="0"/>
          <w:caps w:val="0"/>
          <w:spacing w:val="0"/>
          <w:sz w:val="21"/>
          <w:szCs w:val="21"/>
          <w:shd w:val="clear" w:fill="FFFFFF"/>
          <w:vertAlign w:val="baseline"/>
        </w:rPr>
        <w:t xml:space="preserve">ormat; </w:t>
      </w:r>
      <w:r>
        <w:rPr>
          <w:rFonts w:hint="default" w:ascii="Times New Roman" w:hAnsi="Times New Roman" w:cs="Times New Roman"/>
          <w:i w:val="0"/>
          <w:iCs w:val="0"/>
          <w:caps w:val="0"/>
          <w:spacing w:val="0"/>
          <w:sz w:val="21"/>
          <w:szCs w:val="21"/>
          <w:shd w:val="clear" w:fill="FFFFFF"/>
          <w:vertAlign w:val="baseline"/>
          <w:lang w:val="en-US" w:eastAsia="zh-CN"/>
        </w:rPr>
        <w:t>w</w:t>
      </w:r>
      <w:r>
        <w:rPr>
          <w:rFonts w:hint="default" w:ascii="Times New Roman" w:hAnsi="Times New Roman" w:eastAsia="Segoe UI" w:cs="Times New Roman"/>
          <w:i w:val="0"/>
          <w:iCs w:val="0"/>
          <w:caps w:val="0"/>
          <w:spacing w:val="0"/>
          <w:sz w:val="21"/>
          <w:szCs w:val="21"/>
          <w:shd w:val="clear" w:fill="FFFFFF"/>
          <w:vertAlign w:val="baseline"/>
        </w:rPr>
        <w:t xml:space="preserve">riting </w:t>
      </w:r>
      <w:r>
        <w:rPr>
          <w:rFonts w:hint="default" w:ascii="Times New Roman" w:hAnsi="Times New Roman" w:cs="Times New Roman"/>
          <w:i w:val="0"/>
          <w:iCs w:val="0"/>
          <w:caps w:val="0"/>
          <w:spacing w:val="0"/>
          <w:sz w:val="21"/>
          <w:szCs w:val="21"/>
          <w:shd w:val="clear" w:fill="FFFFFF"/>
          <w:vertAlign w:val="baseline"/>
          <w:lang w:val="en-US" w:eastAsia="zh-CN"/>
        </w:rPr>
        <w:t>p</w:t>
      </w:r>
      <w:r>
        <w:rPr>
          <w:rFonts w:hint="default" w:ascii="Times New Roman" w:hAnsi="Times New Roman" w:eastAsia="Segoe UI" w:cs="Times New Roman"/>
          <w:i w:val="0"/>
          <w:iCs w:val="0"/>
          <w:caps w:val="0"/>
          <w:spacing w:val="0"/>
          <w:sz w:val="21"/>
          <w:szCs w:val="21"/>
          <w:shd w:val="clear" w:fill="FFFFFF"/>
          <w:vertAlign w:val="baseline"/>
        </w:rPr>
        <w:t>oints</w:t>
      </w:r>
    </w:p>
    <w:p w14:paraId="7636CCC2">
      <w:pPr>
        <w:pStyle w:val="10"/>
        <w:widowControl/>
        <w:spacing w:before="0" w:beforeAutospacing="0" w:after="0" w:afterAutospacing="0" w:line="360" w:lineRule="auto"/>
        <w:ind w:firstLine="480" w:firstLineChars="200"/>
        <w:rPr>
          <w:rFonts w:hint="default" w:ascii="Times New Roman" w:hAnsi="Times New Roman" w:cs="Times New Roman"/>
          <w:shd w:val="clear" w:color="auto" w:fill="FFFFFF"/>
          <w:lang w:val="en-US" w:eastAsia="zh-CN"/>
        </w:rPr>
      </w:pPr>
    </w:p>
    <w:p w14:paraId="1602A1C2">
      <w:pPr>
        <w:pStyle w:val="3"/>
        <w:bidi w:val="0"/>
        <w:rPr>
          <w:rFonts w:hint="default" w:ascii="Times New Roman" w:hAnsi="Times New Roman" w:cs="Times New Roman"/>
          <w:lang w:val="en-US" w:eastAsia="zh-CN"/>
        </w:rPr>
      </w:pPr>
      <w:r>
        <w:rPr>
          <w:rFonts w:hint="default" w:ascii="Times New Roman" w:hAnsi="Times New Roman" w:cs="Times New Roman"/>
          <w:lang w:val="en-US" w:eastAsia="zh-CN"/>
        </w:rPr>
        <w:t>0 引言</w:t>
      </w:r>
    </w:p>
    <w:p w14:paraId="20DCF7BA">
      <w:pPr>
        <w:bidi w:val="0"/>
        <w:spacing w:line="240" w:lineRule="auto"/>
        <w:rPr>
          <w:rFonts w:hint="default" w:cs="Times New Roman"/>
          <w:lang w:val="en-US" w:eastAsia="zh-CN"/>
        </w:rPr>
      </w:pPr>
      <w:r>
        <w:rPr>
          <w:rFonts w:hint="default" w:ascii="Times New Roman" w:hAnsi="Times New Roman" w:cs="Times New Roman"/>
          <w:lang w:val="en-US" w:eastAsia="zh-CN"/>
        </w:rPr>
        <w:t>本刊</w:t>
      </w:r>
      <w:r>
        <w:rPr>
          <w:rFonts w:hint="eastAsia" w:cs="Times New Roman"/>
          <w:lang w:val="en-US" w:eastAsia="zh-CN"/>
        </w:rPr>
        <w:t>自2025年起刊期变更为双月刊，文种变更为中英文，可以接受中文稿件和英文稿件。英文稿件要有中文题名、作者、单位、摘要、关键词，版面顺序不变，排版格式与中文稿相同，正文为英文，正文中图表中文字用英文，其余参考中文稿件格式规范。</w:t>
      </w:r>
    </w:p>
    <w:p w14:paraId="6002CD92">
      <w:pPr>
        <w:bidi w:val="0"/>
        <w:spacing w:line="240" w:lineRule="auto"/>
        <w:rPr>
          <w:rFonts w:hint="default" w:ascii="Times New Roman" w:hAnsi="Times New Roman" w:cs="Times New Roman"/>
          <w:lang w:val="en-US" w:eastAsia="zh-CN"/>
        </w:rPr>
      </w:pPr>
      <w:r>
        <w:rPr>
          <w:rFonts w:hint="eastAsia" w:cs="Times New Roman"/>
          <w:lang w:val="en-US" w:eastAsia="zh-CN"/>
        </w:rPr>
        <w:t>本刊全面</w:t>
      </w:r>
      <w:r>
        <w:rPr>
          <w:rFonts w:hint="default" w:ascii="Times New Roman" w:hAnsi="Times New Roman" w:cs="Times New Roman"/>
          <w:lang w:val="en-US" w:eastAsia="zh-CN"/>
        </w:rPr>
        <w:t>采用</w:t>
      </w:r>
      <w:r>
        <w:rPr>
          <w:rFonts w:hint="eastAsia" w:cs="Times New Roman"/>
          <w:lang w:val="en-US" w:eastAsia="zh-CN"/>
        </w:rPr>
        <w:t>数字化投审稿系统和XML一体化生产管理云平台</w:t>
      </w:r>
      <w:r>
        <w:rPr>
          <w:rFonts w:hint="default" w:ascii="Times New Roman" w:hAnsi="Times New Roman" w:cs="Times New Roman"/>
          <w:lang w:val="en-US" w:eastAsia="zh-CN"/>
        </w:rPr>
        <w:t>进行投稿、评审</w:t>
      </w:r>
      <w:r>
        <w:rPr>
          <w:rFonts w:hint="eastAsia" w:cs="Times New Roman"/>
          <w:lang w:val="en-US" w:eastAsia="zh-CN"/>
        </w:rPr>
        <w:t>、</w:t>
      </w:r>
      <w:r>
        <w:rPr>
          <w:rFonts w:hint="default" w:ascii="Times New Roman" w:hAnsi="Times New Roman" w:cs="Times New Roman"/>
          <w:lang w:val="en-US" w:eastAsia="zh-CN"/>
        </w:rPr>
        <w:t>编校</w:t>
      </w:r>
      <w:r>
        <w:rPr>
          <w:rFonts w:hint="eastAsia" w:cs="Times New Roman"/>
          <w:lang w:val="en-US" w:eastAsia="zh-CN"/>
        </w:rPr>
        <w:t>和排版</w:t>
      </w:r>
      <w:r>
        <w:rPr>
          <w:rFonts w:hint="default" w:ascii="Times New Roman" w:hAnsi="Times New Roman" w:cs="Times New Roman"/>
          <w:lang w:val="en-US" w:eastAsia="zh-CN"/>
        </w:rPr>
        <w:t>，作者可以通过访问</w:t>
      </w:r>
      <w:r>
        <w:rPr>
          <w:rStyle w:val="15"/>
          <w:rFonts w:hint="default"/>
          <w:lang w:val="en-US" w:eastAsia="zh-CN"/>
        </w:rPr>
        <w:fldChar w:fldCharType="begin"/>
      </w:r>
      <w:r>
        <w:rPr>
          <w:rStyle w:val="15"/>
          <w:rFonts w:hint="default"/>
          <w:lang w:val="en-US" w:eastAsia="zh-CN"/>
        </w:rPr>
        <w:instrText xml:space="preserve"> HYPERLINK "https://hndk.hainanu.edu.cn/" </w:instrText>
      </w:r>
      <w:r>
        <w:rPr>
          <w:rStyle w:val="15"/>
          <w:rFonts w:hint="default"/>
          <w:lang w:val="en-US" w:eastAsia="zh-CN"/>
        </w:rPr>
        <w:fldChar w:fldCharType="separate"/>
      </w:r>
      <w:r>
        <w:rPr>
          <w:rStyle w:val="15"/>
          <w:rFonts w:hint="default"/>
          <w:lang w:val="en-US" w:eastAsia="zh-CN"/>
        </w:rPr>
        <w:t>https://hndk.</w:t>
      </w:r>
      <w:r>
        <w:rPr>
          <w:rStyle w:val="15"/>
          <w:rFonts w:hint="eastAsia"/>
          <w:lang w:val="en-US" w:eastAsia="zh-CN"/>
        </w:rPr>
        <w:t>hainanu.edu.cn</w:t>
      </w:r>
      <w:r>
        <w:rPr>
          <w:rStyle w:val="15"/>
          <w:rFonts w:hint="default"/>
          <w:lang w:val="en-US" w:eastAsia="zh-CN"/>
        </w:rPr>
        <w:t>/</w:t>
      </w:r>
      <w:r>
        <w:rPr>
          <w:rStyle w:val="15"/>
          <w:rFonts w:hint="default"/>
          <w:lang w:val="en-US" w:eastAsia="zh-CN"/>
        </w:rPr>
        <w:fldChar w:fldCharType="end"/>
      </w:r>
      <w:r>
        <w:rPr>
          <w:rFonts w:hint="default" w:ascii="Times New Roman" w:hAnsi="Times New Roman" w:cs="Times New Roman"/>
          <w:lang w:val="en-US" w:eastAsia="zh-CN"/>
        </w:rPr>
        <w:t>进行投稿，要求</w:t>
      </w:r>
      <w:r>
        <w:rPr>
          <w:rFonts w:hint="default" w:ascii="Times New Roman" w:hAnsi="Times New Roman" w:cs="Times New Roman"/>
        </w:rPr>
        <w:t>稿件要素齐全</w:t>
      </w:r>
      <w:r>
        <w:rPr>
          <w:rFonts w:hint="default" w:ascii="Times New Roman" w:hAnsi="Times New Roman" w:cs="Times New Roman"/>
          <w:lang w:eastAsia="zh-CN"/>
        </w:rPr>
        <w:t>，</w:t>
      </w:r>
      <w:r>
        <w:rPr>
          <w:rFonts w:hint="default" w:ascii="Times New Roman" w:hAnsi="Times New Roman" w:cs="Times New Roman"/>
          <w:lang w:val="en-US" w:eastAsia="zh-CN"/>
        </w:rPr>
        <w:t>投稿前请认真阅读本刊的投稿须知和出版伦理</w:t>
      </w:r>
      <w:r>
        <w:rPr>
          <w:rFonts w:hint="default" w:ascii="Times New Roman" w:hAnsi="Times New Roman" w:cs="Times New Roman"/>
          <w:lang w:eastAsia="zh-CN"/>
        </w:rPr>
        <w:t>，</w:t>
      </w:r>
      <w:r>
        <w:rPr>
          <w:rFonts w:hint="default" w:ascii="Times New Roman" w:hAnsi="Times New Roman" w:cs="Times New Roman"/>
          <w:lang w:val="en-US" w:eastAsia="zh-CN"/>
        </w:rPr>
        <w:t>投稿全部作者的信息请完整规范录入</w:t>
      </w:r>
      <w:r>
        <w:rPr>
          <w:rFonts w:hint="eastAsia" w:cs="Times New Roman"/>
          <w:lang w:val="en-US" w:eastAsia="zh-CN"/>
        </w:rPr>
        <w:t>，并及时扫描关注微信公众号</w:t>
      </w:r>
      <w:r>
        <w:rPr>
          <w:rFonts w:hint="default" w:ascii="Times New Roman" w:hAnsi="Times New Roman" w:cs="Times New Roman"/>
          <w:lang w:val="en-US" w:eastAsia="zh-CN"/>
        </w:rPr>
        <w:t>。</w:t>
      </w:r>
    </w:p>
    <w:p w14:paraId="25F00118">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本刊欢迎增强数字出版稿件，电子补充材料命名方式请参照《中国学术期刊（网络版）》入编期刊出版规范—第四部分 电子补充材料命名与标注（修订版）[Q/CNKI 325.4—2022]。</w:t>
      </w:r>
    </w:p>
    <w:p w14:paraId="3E57EDCE">
      <w:pPr>
        <w:bidi w:val="0"/>
        <w:spacing w:line="240" w:lineRule="auto"/>
        <w:rPr>
          <w:rFonts w:hint="default" w:ascii="Times New Roman" w:hAnsi="Times New Roman" w:cs="Times New Roman"/>
          <w:lang w:val="en-US" w:eastAsia="zh-CN"/>
        </w:rPr>
      </w:pPr>
      <w:r>
        <w:rPr>
          <w:rFonts w:hint="default" w:ascii="Times New Roman" w:hAnsi="Times New Roman" w:cs="Times New Roman"/>
        </w:rPr>
        <w:t>本刊</w:t>
      </w:r>
      <w:r>
        <w:rPr>
          <w:rFonts w:hint="default" w:ascii="Times New Roman" w:hAnsi="Times New Roman" w:cs="Times New Roman"/>
          <w:lang w:val="en-US" w:eastAsia="zh-CN"/>
        </w:rPr>
        <w:t>采用</w:t>
      </w:r>
      <w:r>
        <w:rPr>
          <w:rFonts w:hint="eastAsia" w:cs="Times New Roman"/>
          <w:lang w:val="en-US" w:eastAsia="zh-CN"/>
        </w:rPr>
        <w:t>专业</w:t>
      </w:r>
      <w:r>
        <w:rPr>
          <w:rFonts w:hint="default" w:ascii="Times New Roman" w:hAnsi="Times New Roman" w:cs="Times New Roman"/>
          <w:lang w:val="en-US" w:eastAsia="zh-CN"/>
        </w:rPr>
        <w:t>排版系统进行排版，对稿件的排版格式没有太严格要求，但为了使审稿人对稿件获得一致的观感，更容易给出审稿意见，更短时间内进行网络首发，本刊特地采用稿件模板的方式，对排版格式规范进行说明，请作者按照模板格式进行稿件排版。</w:t>
      </w:r>
    </w:p>
    <w:p w14:paraId="6DEF70C6">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引言一般用简洁的语言，把要研究的问题引出来即可，内容要充分，切忌篇幅过长。</w:t>
      </w:r>
    </w:p>
    <w:p w14:paraId="716BA431">
      <w:pPr>
        <w:pStyle w:val="3"/>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1 格式规范</w:t>
      </w:r>
    </w:p>
    <w:p w14:paraId="35AD1D48">
      <w:pPr>
        <w:pStyle w:val="4"/>
        <w:bidi w:val="0"/>
        <w:spacing w:line="240" w:lineRule="auto"/>
        <w:rPr>
          <w:rFonts w:hint="default" w:ascii="Times New Roman" w:hAnsi="Times New Roman" w:eastAsia="宋体" w:cs="Times New Roman"/>
          <w:b w:val="0"/>
          <w:kern w:val="2"/>
          <w:sz w:val="21"/>
          <w:szCs w:val="24"/>
          <w:lang w:val="en-US" w:eastAsia="zh-CN" w:bidi="ar-SA"/>
        </w:rPr>
      </w:pPr>
      <w:r>
        <w:rPr>
          <w:rFonts w:hint="default" w:ascii="Times New Roman" w:hAnsi="Times New Roman" w:cs="Times New Roman"/>
          <w:lang w:val="en-US" w:eastAsia="zh-CN"/>
        </w:rPr>
        <w:t>1.1 文章标题</w:t>
      </w:r>
      <w:bookmarkStart w:id="1" w:name="pindex3"/>
      <w:bookmarkEnd w:id="1"/>
      <w:r>
        <w:rPr>
          <w:rFonts w:hint="default" w:ascii="Times New Roman" w:hAnsi="Times New Roman" w:eastAsia="宋体" w:cs="Times New Roman"/>
          <w:b w:val="0"/>
          <w:kern w:val="2"/>
          <w:sz w:val="21"/>
          <w:szCs w:val="24"/>
          <w:lang w:val="en-US" w:eastAsia="zh-CN" w:bidi="ar-SA"/>
        </w:rPr>
        <w:t xml:space="preserve">  文章标题简明、确切，正体黑体小二号居中，一般不超过20个汉字，必要时可加副标题。在编修过程中如果有标题改动，请作者自行在采编系统中对标题进行同步修改，或者请责任编辑进行修改。</w:t>
      </w:r>
    </w:p>
    <w:p w14:paraId="6AC7C233">
      <w:pPr>
        <w:pStyle w:val="4"/>
        <w:bidi w:val="0"/>
        <w:spacing w:line="240" w:lineRule="auto"/>
        <w:rPr>
          <w:rFonts w:hint="default" w:ascii="Times New Roman" w:hAnsi="Times New Roman" w:eastAsia="宋体" w:cs="Times New Roman"/>
          <w:b w:val="0"/>
          <w:kern w:val="2"/>
          <w:sz w:val="21"/>
          <w:szCs w:val="24"/>
          <w:lang w:val="en-US" w:eastAsia="zh-CN" w:bidi="ar-SA"/>
        </w:rPr>
      </w:pPr>
      <w:r>
        <w:rPr>
          <w:rFonts w:hint="default" w:ascii="Times New Roman" w:hAnsi="Times New Roman" w:cs="Times New Roman"/>
          <w:lang w:val="en-US" w:eastAsia="zh-CN"/>
        </w:rPr>
        <w:t>1.2 作者及单位名称</w:t>
      </w:r>
      <w:bookmarkStart w:id="2" w:name="pindex5"/>
      <w:bookmarkEnd w:id="2"/>
      <w:r>
        <w:rPr>
          <w:rFonts w:hint="default" w:ascii="Times New Roman" w:hAnsi="Times New Roman" w:eastAsia="宋体" w:cs="Times New Roman"/>
          <w:b w:val="0"/>
          <w:kern w:val="2"/>
          <w:sz w:val="21"/>
          <w:szCs w:val="24"/>
          <w:lang w:val="en-US" w:eastAsia="zh-CN" w:bidi="ar-SA"/>
        </w:rPr>
        <w:t xml:space="preserve">  请参照本文的作者与单位名称排版格式，将作者和单位名称等信息正确标注。规范要求如下：</w:t>
      </w:r>
    </w:p>
    <w:p w14:paraId="7A80AC0A">
      <w:pPr>
        <w:bidi w:val="0"/>
        <w:spacing w:line="240" w:lineRule="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作者姓名（</w:t>
      </w:r>
      <w:r>
        <w:rPr>
          <w:rFonts w:hint="default" w:ascii="Times New Roman" w:hAnsi="Times New Roman" w:cs="Times New Roman"/>
          <w:lang w:val="en-US" w:eastAsia="zh-CN"/>
        </w:rPr>
        <w:t>仿宋</w:t>
      </w:r>
      <w:r>
        <w:rPr>
          <w:rFonts w:hint="default" w:ascii="Times New Roman" w:hAnsi="Times New Roman" w:cs="Times New Roman"/>
        </w:rPr>
        <w:t>四号居中），不同单位需在作者名字后上标序号，不同作者间用逗号隔开。例：</w:t>
      </w:r>
      <w:r>
        <w:rPr>
          <w:rFonts w:hint="default" w:ascii="Times New Roman" w:hAnsi="Times New Roman" w:eastAsia="仿宋" w:cs="Times New Roman"/>
          <w:sz w:val="28"/>
          <w:szCs w:val="28"/>
        </w:rPr>
        <w:t>张三</w:t>
      </w:r>
      <w:r>
        <w:rPr>
          <w:rFonts w:hint="default" w:ascii="Times New Roman" w:hAnsi="Times New Roman" w:eastAsia="仿宋" w:cs="Times New Roman"/>
          <w:sz w:val="28"/>
          <w:szCs w:val="28"/>
          <w:vertAlign w:val="superscript"/>
        </w:rPr>
        <w:t>1</w:t>
      </w:r>
      <w:r>
        <w:rPr>
          <w:rFonts w:hint="default" w:ascii="Times New Roman" w:hAnsi="Times New Roman" w:eastAsia="仿宋" w:cs="Times New Roman"/>
          <w:sz w:val="28"/>
          <w:szCs w:val="28"/>
        </w:rPr>
        <w:t>，李四</w:t>
      </w:r>
      <w:r>
        <w:rPr>
          <w:rFonts w:hint="default" w:ascii="Times New Roman" w:hAnsi="Times New Roman" w:eastAsia="仿宋" w:cs="Times New Roman"/>
          <w:sz w:val="28"/>
          <w:szCs w:val="28"/>
          <w:vertAlign w:val="superscript"/>
          <w:lang w:val="en-US" w:eastAsia="zh-CN"/>
        </w:rPr>
        <w:t>1，</w:t>
      </w:r>
      <w:r>
        <w:rPr>
          <w:rFonts w:hint="default" w:ascii="Times New Roman" w:hAnsi="Times New Roman" w:eastAsia="仿宋" w:cs="Times New Roman"/>
          <w:sz w:val="28"/>
          <w:szCs w:val="28"/>
          <w:vertAlign w:val="superscript"/>
        </w:rPr>
        <w:t>2</w:t>
      </w:r>
      <w:r>
        <w:rPr>
          <w:rFonts w:hint="default" w:ascii="Times New Roman" w:hAnsi="Times New Roman" w:cs="Times New Roman"/>
        </w:rPr>
        <w:t>。</w:t>
      </w:r>
      <w:bookmarkStart w:id="3" w:name="pindex6"/>
      <w:bookmarkEnd w:id="3"/>
    </w:p>
    <w:p w14:paraId="29786DC5">
      <w:pPr>
        <w:bidi w:val="0"/>
        <w:spacing w:line="240" w:lineRule="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作者单位</w:t>
      </w:r>
      <w:r>
        <w:rPr>
          <w:rFonts w:hint="default" w:ascii="Times New Roman" w:hAnsi="Times New Roman" w:cs="Times New Roman"/>
          <w:lang w:eastAsia="zh-CN"/>
        </w:rPr>
        <w:t>（</w:t>
      </w:r>
      <w:r>
        <w:rPr>
          <w:rFonts w:hint="default" w:ascii="Times New Roman" w:hAnsi="Times New Roman" w:cs="Times New Roman"/>
        </w:rPr>
        <w:t>宋体小五号居中</w:t>
      </w:r>
      <w:r>
        <w:rPr>
          <w:rFonts w:hint="default" w:ascii="Times New Roman" w:hAnsi="Times New Roman" w:cs="Times New Roman"/>
          <w:lang w:eastAsia="zh-CN"/>
        </w:rPr>
        <w:t>），</w:t>
      </w:r>
      <w:r>
        <w:rPr>
          <w:rFonts w:hint="default" w:ascii="Times New Roman" w:hAnsi="Times New Roman" w:cs="Times New Roman"/>
        </w:rPr>
        <w:t>填写单位全称、所在省市名及邮政编码单位名称与省市名之间应以逗号“，”分隔，不同单位用分号“；”分隔，其余数据以空格分隔</w:t>
      </w:r>
      <w:r>
        <w:rPr>
          <w:rFonts w:hint="default" w:ascii="Times New Roman" w:hAnsi="Times New Roman" w:cs="Times New Roman"/>
          <w:lang w:eastAsia="zh-CN"/>
        </w:rPr>
        <w:t>；</w:t>
      </w:r>
      <w:r>
        <w:rPr>
          <w:rFonts w:hint="default" w:ascii="Times New Roman" w:hAnsi="Times New Roman" w:cs="Times New Roman"/>
          <w:lang w:val="en-US" w:eastAsia="zh-CN"/>
        </w:rPr>
        <w:t>如果有多个单位，单位前加序号1.，2.，</w:t>
      </w:r>
      <w:r>
        <w:rPr>
          <w:rFonts w:hint="default" w:ascii="Times New Roman" w:hAnsi="Times New Roman" w:cs="Times New Roman"/>
          <w:lang w:eastAsia="zh-CN"/>
        </w:rPr>
        <w:t>……</w:t>
      </w:r>
      <w:r>
        <w:rPr>
          <w:rFonts w:hint="default" w:ascii="Times New Roman" w:hAnsi="Times New Roman" w:cs="Times New Roman"/>
        </w:rPr>
        <w:t>。</w:t>
      </w:r>
      <w:bookmarkStart w:id="4" w:name="pindex7"/>
      <w:bookmarkEnd w:id="4"/>
    </w:p>
    <w:p w14:paraId="4F49119A">
      <w:pPr>
        <w:bidi w:val="0"/>
        <w:spacing w:line="240" w:lineRule="auto"/>
        <w:rPr>
          <w:rFonts w:hint="default" w:ascii="Times New Roman" w:hAnsi="Times New Roman" w:cs="Times New Roman"/>
          <w:lang w:val="en-US" w:eastAsia="zh-C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lang w:val="en-US" w:eastAsia="zh-CN"/>
        </w:rPr>
        <w:t>作者信息、排序在编修过程中如果有改动，请作者自行在采编系统中进行同步修改，或者请责任编辑进行修改，保证稿件内作者信息和采编系统一致。</w:t>
      </w:r>
    </w:p>
    <w:p w14:paraId="1D997F3B">
      <w:pPr>
        <w:pStyle w:val="4"/>
        <w:bidi w:val="0"/>
        <w:spacing w:line="240" w:lineRule="auto"/>
        <w:rPr>
          <w:rFonts w:hint="default" w:ascii="Times New Roman" w:hAnsi="Times New Roman" w:eastAsia="黑体" w:cs="Times New Roman"/>
          <w:lang w:val="en-US" w:eastAsia="zh-CN"/>
        </w:rPr>
      </w:pPr>
      <w:r>
        <w:rPr>
          <w:rFonts w:hint="default" w:ascii="Times New Roman" w:hAnsi="Times New Roman" w:cs="Times New Roman"/>
          <w:lang w:val="en-US" w:eastAsia="zh-CN"/>
        </w:rPr>
        <w:t xml:space="preserve">1.3 </w:t>
      </w:r>
      <w:r>
        <w:rPr>
          <w:rFonts w:hint="default" w:ascii="Times New Roman" w:hAnsi="Times New Roman" w:cs="Times New Roman"/>
        </w:rPr>
        <w:t>摘要及关键词</w:t>
      </w:r>
      <w:bookmarkStart w:id="5" w:name="pindex8"/>
      <w:bookmarkEnd w:id="5"/>
      <w:r>
        <w:rPr>
          <w:rFonts w:hint="default" w:ascii="Times New Roman" w:hAnsi="Times New Roman" w:cs="Times New Roman"/>
          <w:lang w:val="en-US" w:eastAsia="zh-CN"/>
        </w:rPr>
        <w:t xml:space="preserve">  </w:t>
      </w:r>
      <w:r>
        <w:rPr>
          <w:rFonts w:hint="default" w:ascii="Times New Roman" w:hAnsi="Times New Roman" w:eastAsia="宋体" w:cs="Times New Roman"/>
          <w:b w:val="0"/>
          <w:kern w:val="2"/>
          <w:sz w:val="21"/>
          <w:szCs w:val="24"/>
          <w:lang w:val="en-US" w:eastAsia="zh-CN" w:bidi="ar-SA"/>
        </w:rPr>
        <w:t>请参照本文的摘要及关键词的撰写和排版格式，具体要求如下：</w:t>
      </w:r>
    </w:p>
    <w:p w14:paraId="38941865">
      <w:pPr>
        <w:bidi w:val="0"/>
        <w:spacing w:line="240" w:lineRule="auto"/>
        <w:ind w:left="0" w:leftChars="0" w:firstLine="0" w:firstLineChars="0"/>
        <w:rPr>
          <w:rFonts w:hint="default" w:ascii="Times New Roman" w:hAnsi="Times New Roman" w:cs="Times New Roman"/>
          <w:sz w:val="21"/>
          <w:szCs w:val="21"/>
        </w:rPr>
      </w:pPr>
      <w:r>
        <w:rPr>
          <w:rStyle w:val="31"/>
          <w:rFonts w:hint="default" w:ascii="Times New Roman" w:hAnsi="Times New Roman" w:cs="Times New Roman"/>
          <w:sz w:val="21"/>
          <w:szCs w:val="21"/>
          <w:lang w:val="en-US" w:eastAsia="zh-CN"/>
        </w:rPr>
        <w:t xml:space="preserve">1.3.1 </w:t>
      </w:r>
      <w:r>
        <w:rPr>
          <w:rStyle w:val="31"/>
          <w:rFonts w:hint="default" w:ascii="Times New Roman" w:hAnsi="Times New Roman" w:cs="Times New Roman"/>
          <w:sz w:val="21"/>
          <w:szCs w:val="21"/>
        </w:rPr>
        <w:t>摘要及关键词</w:t>
      </w:r>
      <w:r>
        <w:rPr>
          <w:rStyle w:val="31"/>
          <w:rFonts w:hint="default" w:ascii="Times New Roman" w:hAnsi="Times New Roman" w:cs="Times New Roman"/>
          <w:sz w:val="21"/>
          <w:szCs w:val="21"/>
          <w:lang w:val="en-US" w:eastAsia="zh-CN"/>
        </w:rPr>
        <w:t>字体字号</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[摘要][关键词]字体字号为黑体小五号，其余</w:t>
      </w:r>
      <w:r>
        <w:rPr>
          <w:rFonts w:hint="default" w:ascii="Times New Roman" w:hAnsi="Times New Roman" w:cs="Times New Roman"/>
          <w:sz w:val="21"/>
          <w:szCs w:val="21"/>
          <w:lang w:val="en-US" w:eastAsia="zh-CN"/>
        </w:rPr>
        <w:t>中文</w:t>
      </w:r>
      <w:r>
        <w:rPr>
          <w:rFonts w:hint="default" w:ascii="Times New Roman" w:hAnsi="Times New Roman" w:cs="Times New Roman"/>
          <w:sz w:val="21"/>
          <w:szCs w:val="21"/>
        </w:rPr>
        <w:t>字体为宋体小五号，</w:t>
      </w:r>
      <w:r>
        <w:rPr>
          <w:rFonts w:hint="default" w:ascii="Times New Roman" w:hAnsi="Times New Roman" w:cs="Times New Roman"/>
          <w:sz w:val="21"/>
          <w:szCs w:val="21"/>
          <w:lang w:val="en-US" w:eastAsia="zh-CN"/>
        </w:rPr>
        <w:t>英文字体为Times New Roman小五号，</w:t>
      </w:r>
      <w:r>
        <w:rPr>
          <w:rFonts w:hint="default" w:ascii="Times New Roman" w:hAnsi="Times New Roman" w:cs="Times New Roman"/>
          <w:sz w:val="21"/>
          <w:szCs w:val="21"/>
        </w:rPr>
        <w:t>左右缩进</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文本之前、文本之后</w:t>
      </w:r>
      <w:r>
        <w:rPr>
          <w:rFonts w:hint="default" w:ascii="Times New Roman" w:hAnsi="Times New Roman" w:cs="Times New Roman"/>
          <w:sz w:val="21"/>
          <w:szCs w:val="21"/>
          <w:lang w:eastAsia="zh-CN"/>
        </w:rPr>
        <w:t>）</w:t>
      </w:r>
      <w:r>
        <w:rPr>
          <w:rFonts w:hint="default" w:ascii="Times New Roman" w:hAnsi="Times New Roman" w:cs="Times New Roman"/>
          <w:sz w:val="21"/>
          <w:szCs w:val="21"/>
        </w:rPr>
        <w:t>2字</w:t>
      </w:r>
      <w:r>
        <w:rPr>
          <w:rFonts w:hint="default" w:ascii="Times New Roman" w:hAnsi="Times New Roman" w:cs="Times New Roman"/>
          <w:sz w:val="21"/>
          <w:szCs w:val="21"/>
          <w:lang w:val="en-US" w:eastAsia="zh-CN"/>
        </w:rPr>
        <w:t>符</w:t>
      </w:r>
      <w:r>
        <w:rPr>
          <w:rFonts w:hint="default" w:ascii="Times New Roman" w:hAnsi="Times New Roman" w:cs="Times New Roman"/>
          <w:sz w:val="21"/>
          <w:szCs w:val="21"/>
        </w:rPr>
        <w:t>。</w:t>
      </w:r>
      <w:bookmarkStart w:id="6" w:name="pindex9"/>
      <w:bookmarkEnd w:id="6"/>
    </w:p>
    <w:p w14:paraId="52A12968">
      <w:pPr>
        <w:bidi w:val="0"/>
        <w:spacing w:line="240" w:lineRule="auto"/>
        <w:ind w:left="0" w:leftChars="0" w:firstLine="0" w:firstLineChars="0"/>
        <w:rPr>
          <w:rFonts w:hint="default" w:ascii="Times New Roman" w:hAnsi="Times New Roman" w:cs="Times New Roman"/>
          <w:sz w:val="21"/>
          <w:szCs w:val="21"/>
          <w:lang w:val="en-US" w:eastAsia="zh-CN"/>
        </w:rPr>
      </w:pPr>
      <w:bookmarkStart w:id="7" w:name="pindex10"/>
      <w:bookmarkEnd w:id="7"/>
      <w:r>
        <w:rPr>
          <w:rStyle w:val="31"/>
          <w:rFonts w:hint="default" w:ascii="Times New Roman" w:hAnsi="Times New Roman" w:cs="Times New Roman"/>
          <w:sz w:val="21"/>
          <w:szCs w:val="21"/>
          <w:lang w:val="en-US" w:eastAsia="zh-CN"/>
        </w:rPr>
        <w:t>1.3.2 摘要内容</w:t>
      </w:r>
      <w:r>
        <w:rPr>
          <w:rFonts w:hint="default" w:ascii="Times New Roman" w:hAnsi="Times New Roman" w:cs="Times New Roman"/>
          <w:sz w:val="21"/>
          <w:szCs w:val="21"/>
          <w:lang w:val="en-US" w:eastAsia="zh-CN"/>
        </w:rPr>
        <w:t xml:space="preserve">  摘要（约300字）是文章主要观点的浓缩，必须简洁明了且全面概括，包括问题的提出、采用的方法、建立的模型、采用的技术路线、实验或者仿真的结果、数据的分析和结论等要素，具有独立性和自含性。独立性是指读者不依赖文章的内容就能清楚论文中的学术观点、研究结果和结论。自含性是摘要本身就是一篇结构完整的短文，通过摘要就能传递原文的主要信息和内容。</w:t>
      </w:r>
    </w:p>
    <w:p w14:paraId="136A88F8">
      <w:pPr>
        <w:bidi w:val="0"/>
        <w:spacing w:line="240" w:lineRule="auto"/>
        <w:ind w:left="0" w:leftChars="0"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摘要不宜出现评论性的语言，如“本文（文章）和作者认为……”“我们觉得（认为）……”“必将有益于……”等类似的主观评价，一般也不宜出现公式（方程）、具体的数字量、简写或缩写说明等，应采用概括性的语言客观描述结论，切忌直接拷贝正文内容。</w:t>
      </w:r>
    </w:p>
    <w:p w14:paraId="1DB4202A">
      <w:pPr>
        <w:bidi w:val="0"/>
        <w:spacing w:line="240" w:lineRule="auto"/>
        <w:ind w:left="0" w:leftChars="0" w:firstLine="0" w:firstLineChars="0"/>
        <w:rPr>
          <w:rFonts w:hint="default" w:ascii="Times New Roman" w:hAnsi="Times New Roman" w:cs="Times New Roman"/>
          <w:sz w:val="21"/>
          <w:szCs w:val="21"/>
        </w:rPr>
      </w:pPr>
      <w:r>
        <w:rPr>
          <w:rStyle w:val="31"/>
          <w:rFonts w:hint="default" w:ascii="Times New Roman" w:hAnsi="Times New Roman" w:cs="Times New Roman"/>
          <w:sz w:val="21"/>
          <w:szCs w:val="21"/>
          <w:lang w:val="en-US" w:eastAsia="zh-CN"/>
        </w:rPr>
        <w:t xml:space="preserve">1.3.3 </w:t>
      </w:r>
      <w:r>
        <w:rPr>
          <w:rStyle w:val="31"/>
          <w:rFonts w:hint="default" w:ascii="Times New Roman" w:hAnsi="Times New Roman" w:cs="Times New Roman"/>
          <w:sz w:val="21"/>
          <w:szCs w:val="21"/>
        </w:rPr>
        <w:t>关键词</w:t>
      </w:r>
      <w:r>
        <w:rPr>
          <w:rStyle w:val="31"/>
          <w:rFonts w:hint="default" w:ascii="Times New Roman" w:hAnsi="Times New Roman" w:cs="Times New Roman"/>
          <w:sz w:val="21"/>
          <w:szCs w:val="21"/>
          <w:lang w:val="en-US" w:eastAsia="zh-CN"/>
        </w:rPr>
        <w:t>的选择</w:t>
      </w:r>
      <w:r>
        <w:rPr>
          <w:rFonts w:hint="default" w:ascii="Times New Roman" w:hAnsi="Times New Roman" w:cs="Times New Roman"/>
          <w:sz w:val="21"/>
          <w:szCs w:val="21"/>
          <w:lang w:val="en-US" w:eastAsia="zh-CN"/>
        </w:rPr>
        <w:t xml:space="preserve">  关键词</w:t>
      </w:r>
      <w:r>
        <w:rPr>
          <w:rFonts w:hint="default" w:ascii="Times New Roman" w:hAnsi="Times New Roman" w:cs="Times New Roman"/>
          <w:sz w:val="21"/>
          <w:szCs w:val="21"/>
        </w:rPr>
        <w:t>是反映文章主要内容的术语，对文献检索有重要作用</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关键词一般会出现在标题和摘要中</w:t>
      </w:r>
      <w:r>
        <w:rPr>
          <w:rFonts w:hint="default" w:ascii="Times New Roman" w:hAnsi="Times New Roman" w:cs="Times New Roman"/>
          <w:sz w:val="21"/>
          <w:szCs w:val="21"/>
        </w:rPr>
        <w:t>。每篇文章可选3～5个关键词，多个中文关键词之间以分号</w:t>
      </w:r>
      <w:r>
        <w:rPr>
          <w:rFonts w:hint="default" w:ascii="Times New Roman" w:hAnsi="Times New Roman" w:cs="Times New Roman"/>
          <w:sz w:val="21"/>
          <w:szCs w:val="21"/>
          <w:lang w:eastAsia="zh-CN"/>
        </w:rPr>
        <w:t>“；”</w:t>
      </w:r>
      <w:r>
        <w:rPr>
          <w:rFonts w:hint="default" w:ascii="Times New Roman" w:hAnsi="Times New Roman" w:cs="Times New Roman"/>
          <w:sz w:val="21"/>
          <w:szCs w:val="21"/>
        </w:rPr>
        <w:t>隔开。</w:t>
      </w:r>
    </w:p>
    <w:p w14:paraId="2A65BBE6">
      <w:pPr>
        <w:pStyle w:val="4"/>
        <w:bidi w:val="0"/>
        <w:spacing w:line="240" w:lineRule="auto"/>
        <w:rPr>
          <w:rFonts w:hint="default" w:ascii="Times New Roman" w:hAnsi="Times New Roman" w:cs="Times New Roman"/>
          <w:b w:val="0"/>
          <w:lang w:val="en-US" w:eastAsia="zh-CN"/>
        </w:rPr>
      </w:pPr>
      <w:r>
        <w:rPr>
          <w:rFonts w:hint="default" w:ascii="Times New Roman" w:hAnsi="Times New Roman" w:cs="Times New Roman"/>
          <w:b w:val="0"/>
          <w:lang w:val="en-US" w:eastAsia="zh-CN"/>
        </w:rPr>
        <w:t>1.4 中图分类号、文献标志码</w:t>
      </w:r>
      <w:bookmarkStart w:id="8" w:name="pindex12"/>
      <w:bookmarkEnd w:id="8"/>
    </w:p>
    <w:p w14:paraId="50C6F8E4">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（1）字体字号：[中图分类号][文献标志码][文章编号]中文字体字号为黑体小五号，英文字体为Times New Roman小五号，左右缩进（文本之前、文本之后）2字符。</w:t>
      </w:r>
    </w:p>
    <w:p w14:paraId="4AEB7C61">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（2）中图分类号：作者应按照《中国图书馆分类法》准确提供。</w:t>
      </w:r>
      <w:bookmarkStart w:id="9" w:name="pindex14"/>
      <w:bookmarkEnd w:id="9"/>
    </w:p>
    <w:p w14:paraId="5E22CE30">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3）文献标志码：并按照《中国学术期刊（光盘版）检索与评价数据规范》提供“文献标志码”，具体如下：A——理论与应用研究学术论文；B——理论学习与社会实践总结；C——业务指导与技术管理性文章；D——一般动态性信息；E——文件、资料。</w:t>
      </w:r>
      <w:bookmarkStart w:id="10" w:name="pindex15"/>
      <w:bookmarkEnd w:id="10"/>
    </w:p>
    <w:p w14:paraId="22953D5A">
      <w:pPr>
        <w:pStyle w:val="4"/>
        <w:bidi w:val="0"/>
        <w:spacing w:line="240" w:lineRule="auto"/>
        <w:rPr>
          <w:rFonts w:hint="default" w:ascii="Times New Roman" w:hAnsi="Times New Roman" w:cs="Times New Roman"/>
          <w:b w:val="0"/>
          <w:lang w:val="en-US" w:eastAsia="zh-CN"/>
        </w:rPr>
      </w:pPr>
      <w:r>
        <w:rPr>
          <w:rFonts w:hint="default" w:ascii="Times New Roman" w:hAnsi="Times New Roman" w:cs="Times New Roman"/>
          <w:b w:val="0"/>
          <w:lang w:val="en-US" w:eastAsia="zh-CN"/>
        </w:rPr>
        <w:t>1.5 收稿日期、基金项目、作者简介</w:t>
      </w:r>
      <w:bookmarkStart w:id="11" w:name="pindex16"/>
      <w:bookmarkEnd w:id="11"/>
      <w:r>
        <w:rPr>
          <w:rFonts w:hint="default" w:ascii="Times New Roman" w:hAnsi="Times New Roman" w:cs="Times New Roman"/>
          <w:b w:val="0"/>
          <w:lang w:val="en-US" w:eastAsia="zh-CN"/>
        </w:rPr>
        <w:t>、通信作者</w:t>
      </w:r>
    </w:p>
    <w:p w14:paraId="5DF4477B">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（1）字体字号：[收稿日期][基金项目][作者简介][通信作者]字体字号为黑体小五号，其余字体为宋体小五号，英文字体为Times New Roman小五号，左缩进（文本之前）2字符、内容对齐（悬挂缩进5字符），按照[收稿日期][基金项目][作者简介][通信作者]顺序置于文章首页页尾的脚注位置。</w:t>
      </w:r>
      <w:bookmarkStart w:id="12" w:name="pindex17"/>
      <w:bookmarkEnd w:id="12"/>
    </w:p>
    <w:p w14:paraId="5714F664">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（2）收稿日期：以投稿成功日期为准，标注年月日，例：</w:t>
      </w:r>
      <w:bookmarkStart w:id="13" w:name="pindex18"/>
      <w:bookmarkEnd w:id="13"/>
      <w:r>
        <w:rPr>
          <w:rFonts w:hint="default" w:ascii="Times New Roman" w:hAnsi="Times New Roman" w:eastAsia="黑体" w:cs="Times New Roman"/>
          <w:sz w:val="18"/>
          <w:szCs w:val="18"/>
          <w:lang w:val="en-US" w:eastAsia="zh-CN"/>
        </w:rPr>
        <w:t>收稿日期：</w:t>
      </w:r>
      <w:r>
        <w:rPr>
          <w:rFonts w:hint="default" w:ascii="Times New Roman" w:hAnsi="Times New Roman" w:cs="Times New Roman"/>
          <w:sz w:val="18"/>
          <w:szCs w:val="18"/>
          <w:lang w:val="en-US" w:eastAsia="zh-CN"/>
        </w:rPr>
        <w:t>2024-7-31</w:t>
      </w:r>
    </w:p>
    <w:p w14:paraId="2FF196AF">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（3）基金项目：获得基金资助的论文应以[基金项目]标明基金项目名称，并在圆括号内注明其项目编号。基金项目课题名称从略，一般不加注省部级以下课题。格式：基金项目类别（项目编号）。例：</w:t>
      </w:r>
      <w:r>
        <w:rPr>
          <w:rFonts w:hint="default" w:ascii="Times New Roman" w:hAnsi="Times New Roman" w:eastAsia="黑体" w:cs="Times New Roman"/>
          <w:kern w:val="2"/>
          <w:sz w:val="18"/>
          <w:szCs w:val="24"/>
          <w:lang w:val="en-US" w:eastAsia="zh-CN" w:bidi="ar-SA"/>
        </w:rPr>
        <w:t>基金项目：</w:t>
      </w:r>
      <w:r>
        <w:rPr>
          <w:rFonts w:hint="default" w:ascii="Times New Roman" w:hAnsi="Times New Roman" w:cs="Times New Roman"/>
          <w:sz w:val="18"/>
          <w:szCs w:val="18"/>
          <w:lang w:val="en-US" w:eastAsia="zh-CN"/>
        </w:rPr>
        <w:t>国家自然科学基金项目（62000014）。</w:t>
      </w:r>
      <w:bookmarkStart w:id="14" w:name="pindex19"/>
      <w:bookmarkEnd w:id="14"/>
    </w:p>
    <w:p w14:paraId="34A7B304">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4）作者简介：列出第一作者信息，可按以下顺序标出简介：姓名（出生年—)，性别，民族（汉族可省略），籍贯（具体到省市，如：海南海口人），单位（学校、学院/系，以二级单位表示，研究机构），职称（如讲师，副教授，教授等），学位（如博士、硕士、学士）或在读研究生（如2023级信息与通信工程专业博士研究生）</w:t>
      </w:r>
      <w:r>
        <w:rPr>
          <w:rFonts w:hint="default" w:ascii="Times New Roman" w:hAnsi="Times New Roman" w:cs="Times New Roman"/>
          <w:bCs/>
          <w:color w:val="000000"/>
          <w:sz w:val="21"/>
          <w:szCs w:val="21"/>
          <w:lang w:val="en-US" w:eastAsia="zh-CN"/>
        </w:rPr>
        <w:t>，有关的学术职务（如院士、首席科学家、博士生导师等）</w:t>
      </w:r>
      <w:r>
        <w:rPr>
          <w:rFonts w:hint="default" w:ascii="Times New Roman" w:hAnsi="Times New Roman" w:cs="Times New Roman"/>
          <w:lang w:val="en-US" w:eastAsia="zh-CN"/>
        </w:rPr>
        <w:t>，学科研究领域（教师系列用“主要从事***研究”；在读研究生用“研究方向为***”表示），E-mail（最好为经常使用的单位邮箱）。其他简历可视情略述，由本刊决定是否采用。本刊不接受共同第一作者。例：</w:t>
      </w:r>
      <w:r>
        <w:rPr>
          <w:rFonts w:hint="default" w:ascii="Times New Roman" w:hAnsi="Times New Roman" w:eastAsia="黑体" w:cs="Times New Roman"/>
          <w:sz w:val="18"/>
          <w:szCs w:val="18"/>
          <w:lang w:val="en-US" w:eastAsia="zh-CN"/>
        </w:rPr>
        <w:t>作者简介：</w:t>
      </w:r>
      <w:r>
        <w:rPr>
          <w:rFonts w:hint="default" w:ascii="Times New Roman" w:hAnsi="Times New Roman" w:cs="Times New Roman"/>
          <w:sz w:val="18"/>
          <w:szCs w:val="18"/>
          <w:lang w:val="en-US" w:eastAsia="zh-CN"/>
        </w:rPr>
        <w:t>王五（1985—），男，苗族，海南海口人，海南大学材料学院2023级材料工程专业博士研究生，研究方向：纳米材料，E-mail：xxx@hainanu.edu.cn。</w:t>
      </w:r>
      <w:bookmarkStart w:id="15" w:name="pindex20"/>
      <w:bookmarkEnd w:id="15"/>
    </w:p>
    <w:p w14:paraId="58B4B273">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（5）通信作者：列出通信作者信息，格式要求同作者简介，本刊不接受共同通信作者。</w:t>
      </w:r>
    </w:p>
    <w:p w14:paraId="41C60A1D">
      <w:pPr>
        <w:pStyle w:val="4"/>
        <w:bidi w:val="0"/>
        <w:spacing w:line="240" w:lineRule="auto"/>
        <w:rPr>
          <w:rStyle w:val="13"/>
          <w:rFonts w:hint="default" w:ascii="Times New Roman" w:hAnsi="Times New Roman" w:cs="Times New Roman"/>
          <w:shd w:val="clear" w:color="auto" w:fill="FFFFFF"/>
        </w:rPr>
      </w:pPr>
      <w:r>
        <w:rPr>
          <w:rFonts w:hint="default" w:ascii="Times New Roman" w:hAnsi="Times New Roman" w:cs="Times New Roman"/>
          <w:b w:val="0"/>
          <w:lang w:val="en-US" w:eastAsia="zh-CN"/>
        </w:rPr>
        <w:t>1.6 文中标题</w:t>
      </w:r>
      <w:bookmarkStart w:id="16" w:name="pindex21"/>
      <w:bookmarkEnd w:id="16"/>
      <w:r>
        <w:rPr>
          <w:rFonts w:hint="default" w:ascii="Times New Roman" w:hAnsi="Times New Roman" w:cs="Times New Roman"/>
          <w:b w:val="0"/>
          <w:lang w:val="en-US" w:eastAsia="zh-CN"/>
        </w:rPr>
        <w:t xml:space="preserve">  </w:t>
      </w:r>
      <w:r>
        <w:rPr>
          <w:rFonts w:hint="default" w:ascii="Times New Roman" w:hAnsi="Times New Roman" w:cs="Times New Roman" w:eastAsiaTheme="minorEastAsia"/>
        </w:rPr>
        <w:t>力求简短、明确，题末不用标点符号</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问号、叹号、省略号除外</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。层次不宜超过3级。层次序号可采用1、1.1、1.1.1。</w:t>
      </w:r>
    </w:p>
    <w:p w14:paraId="18071BA7">
      <w:pPr>
        <w:bidi w:val="0"/>
        <w:spacing w:line="240" w:lineRule="auto"/>
        <w:rPr>
          <w:rFonts w:hint="default" w:ascii="Times New Roman" w:hAnsi="Times New Roman" w:eastAsia="宋体" w:cs="Times New Roman"/>
          <w:lang w:val="en-US" w:eastAsia="zh-C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一级标题：黑体小四号左对齐占2行，并用“1”</w:t>
      </w:r>
      <w:r>
        <w:rPr>
          <w:rFonts w:hint="default" w:ascii="Times New Roman" w:hAnsi="Times New Roman" w:cs="Times New Roman"/>
          <w:lang w:val="en-US" w:eastAsia="zh-CN"/>
        </w:rPr>
        <w:t>格式</w:t>
      </w:r>
      <w:r>
        <w:rPr>
          <w:rFonts w:hint="default" w:ascii="Times New Roman" w:hAnsi="Times New Roman" w:cs="Times New Roman"/>
        </w:rPr>
        <w:t>标序；</w:t>
      </w:r>
      <w:r>
        <w:rPr>
          <w:rFonts w:hint="default" w:ascii="Times New Roman" w:hAnsi="Times New Roman" w:cs="Times New Roman"/>
          <w:lang w:val="en-US" w:eastAsia="zh-CN"/>
        </w:rPr>
        <w:t>一级标题后另起一行。</w:t>
      </w:r>
      <w:r>
        <w:rPr>
          <w:rFonts w:hint="default" w:ascii="Times New Roman" w:hAnsi="Times New Roman" w:cs="Times New Roman"/>
        </w:rPr>
        <w:t>例：</w:t>
      </w:r>
      <w:bookmarkStart w:id="17" w:name="pindex23"/>
      <w:bookmarkEnd w:id="17"/>
      <w:r>
        <w:rPr>
          <w:rFonts w:hint="default" w:ascii="Times New Roman" w:hAnsi="Times New Roman" w:cs="Times New Roman"/>
        </w:rPr>
        <w:t>1</w:t>
      </w:r>
      <w:r>
        <w:rPr>
          <w:rFonts w:hint="default" w:ascii="Times New Roman" w:hAnsi="Times New Roman" w:cs="Times New Roman"/>
          <w:lang w:val="en-US" w:eastAsia="zh-CN"/>
        </w:rPr>
        <w:t xml:space="preserve"> </w:t>
      </w:r>
      <w:r>
        <w:rPr>
          <w:rFonts w:hint="default" w:ascii="Times New Roman" w:hAnsi="Times New Roman" w:cs="Times New Roman"/>
        </w:rPr>
        <w:t>材料与方法。</w:t>
      </w:r>
    </w:p>
    <w:p w14:paraId="742C5E5D">
      <w:pPr>
        <w:bidi w:val="0"/>
        <w:spacing w:line="240" w:lineRule="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二级标题：黑体五号，左对齐，并用“1.1”</w:t>
      </w:r>
      <w:r>
        <w:rPr>
          <w:rFonts w:hint="default" w:ascii="Times New Roman" w:hAnsi="Times New Roman" w:cs="Times New Roman"/>
          <w:lang w:val="en-US" w:eastAsia="zh-CN"/>
        </w:rPr>
        <w:t>格式</w:t>
      </w:r>
      <w:r>
        <w:rPr>
          <w:rFonts w:hint="default" w:ascii="Times New Roman" w:hAnsi="Times New Roman" w:cs="Times New Roman"/>
        </w:rPr>
        <w:t>标序；</w:t>
      </w:r>
      <w:r>
        <w:rPr>
          <w:rFonts w:hint="default" w:ascii="Times New Roman" w:hAnsi="Times New Roman" w:cs="Times New Roman"/>
          <w:lang w:val="en-US" w:eastAsia="zh-CN"/>
        </w:rPr>
        <w:t>和正文隔2个半角空格。</w:t>
      </w:r>
      <w:r>
        <w:rPr>
          <w:rFonts w:hint="default" w:ascii="Times New Roman" w:hAnsi="Times New Roman" w:cs="Times New Roman"/>
        </w:rPr>
        <w:t>例：</w:t>
      </w:r>
      <w:bookmarkStart w:id="18" w:name="pindex24"/>
      <w:bookmarkEnd w:id="18"/>
      <w:r>
        <w:rPr>
          <w:rFonts w:hint="default" w:ascii="Times New Roman" w:hAnsi="Times New Roman" w:cs="Times New Roman"/>
        </w:rPr>
        <w:t>1.1 实验材料。</w:t>
      </w:r>
    </w:p>
    <w:p w14:paraId="0CAEB8D2">
      <w:pPr>
        <w:bidi w:val="0"/>
        <w:spacing w:line="240" w:lineRule="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rPr>
        <w:t>三级标题：楷体五号加粗，</w:t>
      </w:r>
      <w:bookmarkStart w:id="19" w:name="pindex25"/>
      <w:bookmarkEnd w:id="19"/>
      <w:r>
        <w:rPr>
          <w:rFonts w:hint="default" w:ascii="Times New Roman" w:hAnsi="Times New Roman" w:cs="Times New Roman"/>
        </w:rPr>
        <w:t>左对齐</w:t>
      </w:r>
      <w:r>
        <w:rPr>
          <w:rFonts w:hint="default" w:ascii="Times New Roman" w:hAnsi="Times New Roman" w:cs="Times New Roman"/>
          <w:lang w:eastAsia="zh-CN"/>
        </w:rPr>
        <w:t>，</w:t>
      </w:r>
      <w:r>
        <w:rPr>
          <w:rFonts w:hint="default" w:ascii="Times New Roman" w:hAnsi="Times New Roman" w:cs="Times New Roman"/>
        </w:rPr>
        <w:t>并用“1.1</w:t>
      </w:r>
      <w:r>
        <w:rPr>
          <w:rFonts w:hint="default" w:ascii="Times New Roman" w:hAnsi="Times New Roman" w:cs="Times New Roman"/>
          <w:lang w:val="en-US" w:eastAsia="zh-CN"/>
        </w:rPr>
        <w:t>.1</w:t>
      </w:r>
      <w:r>
        <w:rPr>
          <w:rFonts w:hint="default" w:ascii="Times New Roman" w:hAnsi="Times New Roman" w:cs="Times New Roman"/>
        </w:rPr>
        <w:t>”</w:t>
      </w:r>
      <w:r>
        <w:rPr>
          <w:rFonts w:hint="default" w:ascii="Times New Roman" w:hAnsi="Times New Roman" w:cs="Times New Roman"/>
          <w:lang w:val="en-US" w:eastAsia="zh-CN"/>
        </w:rPr>
        <w:t>格式</w:t>
      </w:r>
      <w:r>
        <w:rPr>
          <w:rFonts w:hint="default" w:ascii="Times New Roman" w:hAnsi="Times New Roman" w:cs="Times New Roman"/>
        </w:rPr>
        <w:t>标序；</w:t>
      </w:r>
      <w:r>
        <w:rPr>
          <w:rFonts w:hint="default" w:ascii="Times New Roman" w:hAnsi="Times New Roman" w:cs="Times New Roman"/>
          <w:lang w:val="en-US" w:eastAsia="zh-CN"/>
        </w:rPr>
        <w:t>和正文隔2个半角空格。</w:t>
      </w:r>
      <w:r>
        <w:rPr>
          <w:rFonts w:hint="default" w:ascii="Times New Roman" w:hAnsi="Times New Roman" w:cs="Times New Roman"/>
        </w:rPr>
        <w:t>例：1.2.1 实验设置。</w:t>
      </w:r>
    </w:p>
    <w:p w14:paraId="65E89E9A">
      <w:pPr>
        <w:pStyle w:val="4"/>
        <w:bidi w:val="0"/>
        <w:spacing w:line="240" w:lineRule="auto"/>
        <w:rPr>
          <w:rFonts w:hint="default" w:ascii="Times New Roman" w:hAnsi="Times New Roman" w:cs="Times New Roman" w:eastAsiaTheme="minorEastAsia"/>
        </w:rPr>
      </w:pPr>
      <w:r>
        <w:rPr>
          <w:rFonts w:hint="default" w:ascii="Times New Roman" w:hAnsi="Times New Roman" w:cs="Times New Roman"/>
          <w:lang w:val="en-US" w:eastAsia="zh-CN"/>
        </w:rPr>
        <w:t>1.7 正文部分</w:t>
      </w:r>
      <w:bookmarkStart w:id="20" w:name="pindex26"/>
      <w:bookmarkEnd w:id="20"/>
      <w:r>
        <w:rPr>
          <w:rFonts w:hint="default" w:ascii="Times New Roman" w:hAnsi="Times New Roman" w:cs="Times New Roman"/>
          <w:lang w:val="en-US" w:eastAsia="zh-CN"/>
        </w:rPr>
        <w:t xml:space="preserve">  </w:t>
      </w:r>
      <w:r>
        <w:rPr>
          <w:rFonts w:hint="default" w:ascii="Times New Roman" w:hAnsi="Times New Roman" w:cs="Times New Roman" w:eastAsiaTheme="minorEastAsia"/>
        </w:rPr>
        <w:t>正文采用</w:t>
      </w:r>
      <w:r>
        <w:rPr>
          <w:rFonts w:hint="default" w:ascii="Times New Roman" w:hAnsi="Times New Roman" w:cs="Times New Roman" w:eastAsiaTheme="minorEastAsia"/>
          <w:lang w:val="en-US" w:eastAsia="zh-CN"/>
        </w:rPr>
        <w:t>正体</w:t>
      </w:r>
      <w:r>
        <w:rPr>
          <w:rFonts w:hint="default" w:ascii="Times New Roman" w:hAnsi="Times New Roman" w:cs="Times New Roman" w:eastAsiaTheme="minorEastAsia"/>
        </w:rPr>
        <w:t>宋体五号，</w:t>
      </w:r>
      <w:r>
        <w:rPr>
          <w:rFonts w:hint="default" w:ascii="Times New Roman" w:hAnsi="Times New Roman" w:cs="Times New Roman" w:eastAsiaTheme="minorEastAsia"/>
          <w:lang w:val="en-US" w:eastAsia="zh-CN"/>
        </w:rPr>
        <w:t>英文字体为正体Times New Roman五号，</w:t>
      </w:r>
      <w:r>
        <w:rPr>
          <w:rFonts w:hint="default" w:ascii="Times New Roman" w:hAnsi="Times New Roman" w:cs="Times New Roman" w:eastAsiaTheme="minorEastAsia"/>
        </w:rPr>
        <w:t>段首缩进2字</w:t>
      </w:r>
      <w:r>
        <w:rPr>
          <w:rFonts w:hint="default" w:ascii="Times New Roman" w:hAnsi="Times New Roman" w:cs="Times New Roman" w:eastAsiaTheme="minorEastAsia"/>
          <w:lang w:val="en-US" w:eastAsia="zh-CN"/>
        </w:rPr>
        <w:t>符</w:t>
      </w:r>
      <w:r>
        <w:rPr>
          <w:rFonts w:hint="default" w:ascii="Times New Roman" w:hAnsi="Times New Roman" w:cs="Times New Roman" w:eastAsiaTheme="minorEastAsia"/>
        </w:rPr>
        <w:t>，正文内参考文献序号用</w:t>
      </w:r>
      <w:r>
        <w:rPr>
          <w:rFonts w:hint="default" w:ascii="Times New Roman" w:hAnsi="Times New Roman" w:cs="Times New Roman" w:eastAsiaTheme="minorEastAsia"/>
          <w:vertAlign w:val="superscript"/>
        </w:rPr>
        <w:t>[1][2][3]</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上标标示。</w:t>
      </w:r>
    </w:p>
    <w:p w14:paraId="10302A57">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文字、数字、计量单位及符号务必按相关的国家标准、规范书写清楚，注意有效数字的位数，计量单位的大小写等；正文及公式中的外文字母、符号等需分清大小写及正斜体，上下角字符的位置高低应区别明显；易混淆的外文字母、符号、缩写词第一次出现时应先写出其全称；用语要准确，例如：增长了10%和增长10百分点是不同的含义。</w:t>
      </w:r>
    </w:p>
    <w:p w14:paraId="0913B654">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正文主要包括：引言、研究内容、实验（仿真）与结果分析、结论等内容。引言与结论部分应简洁概括，研究内容、实验（仿真）与结果分析部分是论文的主体，应详细论述。避免头重脚轻和尾长拖沓。</w:t>
      </w:r>
    </w:p>
    <w:p w14:paraId="7674044D">
      <w:pPr>
        <w:pStyle w:val="4"/>
        <w:bidi w:val="0"/>
        <w:spacing w:line="240" w:lineRule="auto"/>
        <w:jc w:val="both"/>
        <w:rPr>
          <w:rFonts w:hint="default" w:ascii="Times New Roman" w:hAnsi="Times New Roman" w:cs="Times New Roman" w:eastAsiaTheme="minorEastAsia"/>
          <w:b w:val="0"/>
          <w:bCs/>
          <w:color w:val="000000"/>
          <w:sz w:val="21"/>
          <w:szCs w:val="21"/>
          <w:lang w:val="en-US" w:eastAsia="zh-CN"/>
        </w:rPr>
      </w:pPr>
      <w:r>
        <w:rPr>
          <w:rFonts w:hint="default" w:ascii="Times New Roman" w:hAnsi="Times New Roman" w:cs="Times New Roman"/>
          <w:lang w:val="en-US" w:eastAsia="zh-CN"/>
        </w:rPr>
        <w:t>1.8 公式、图及表格</w:t>
      </w:r>
      <w:bookmarkStart w:id="21" w:name="pindex29"/>
      <w:bookmarkEnd w:id="21"/>
      <w:r>
        <w:rPr>
          <w:rFonts w:hint="default" w:ascii="Times New Roman" w:hAnsi="Times New Roman" w:cs="Times New Roman"/>
          <w:lang w:val="en-US" w:eastAsia="zh-CN"/>
        </w:rPr>
        <w:t xml:space="preserve">  </w:t>
      </w:r>
      <w:r>
        <w:rPr>
          <w:rFonts w:hint="default" w:ascii="Times New Roman" w:hAnsi="Times New Roman" w:cs="Times New Roman" w:eastAsiaTheme="minorEastAsia"/>
          <w:b w:val="0"/>
          <w:bCs/>
          <w:color w:val="000000"/>
          <w:sz w:val="21"/>
          <w:szCs w:val="21"/>
          <w:lang w:val="en-US" w:eastAsia="zh-CN"/>
        </w:rPr>
        <w:t>公式、图及表格一般仅出现在正文中，引言和结论部分一般不插入公式、图及表格；图、表格要精选、精致，能够阐述仅仅用文字说明不了的问题；图题、表题统一用正体小五号字体，图、表格、公式中的文字字体要统一；图的横坐标、纵坐标轴上的刻度要求向内标示，量与单位之间用“/”分隔，如：c(HCl)/(mol·L-1)；表格用三线表；图及照片要求简明清楚，分辨率在600dpi以上</w:t>
      </w:r>
      <w:r>
        <w:rPr>
          <w:rFonts w:hint="eastAsia" w:cs="Times New Roman" w:eastAsiaTheme="minorEastAsia"/>
          <w:b w:val="0"/>
          <w:bCs/>
          <w:color w:val="000000"/>
          <w:sz w:val="21"/>
          <w:szCs w:val="21"/>
          <w:lang w:val="en-US" w:eastAsia="zh-CN"/>
        </w:rPr>
        <w:t>，</w:t>
      </w:r>
      <w:r>
        <w:rPr>
          <w:rFonts w:hint="default" w:ascii="Times New Roman" w:hAnsi="Times New Roman" w:cs="Times New Roman" w:eastAsiaTheme="minorEastAsia"/>
          <w:b w:val="0"/>
          <w:bCs/>
          <w:color w:val="000000"/>
          <w:sz w:val="21"/>
          <w:szCs w:val="21"/>
          <w:lang w:val="en-US" w:eastAsia="zh-CN"/>
        </w:rPr>
        <w:t>所有图件请提供矢量图</w:t>
      </w:r>
      <w:r>
        <w:rPr>
          <w:rFonts w:hint="eastAsia" w:cs="Times New Roman" w:eastAsiaTheme="minorEastAsia"/>
          <w:b w:val="0"/>
          <w:bCs/>
          <w:color w:val="000000"/>
          <w:sz w:val="21"/>
          <w:szCs w:val="21"/>
          <w:lang w:val="en-US" w:eastAsia="zh-CN"/>
        </w:rPr>
        <w:t>，</w:t>
      </w:r>
      <w:r>
        <w:rPr>
          <w:rFonts w:hint="default" w:ascii="Times New Roman" w:hAnsi="Times New Roman" w:cs="Times New Roman" w:eastAsiaTheme="minorEastAsia"/>
          <w:b w:val="0"/>
          <w:bCs/>
          <w:color w:val="000000"/>
          <w:sz w:val="21"/>
          <w:szCs w:val="21"/>
          <w:lang w:val="en-US" w:eastAsia="zh-CN"/>
        </w:rPr>
        <w:t>visio</w:t>
      </w:r>
      <w:r>
        <w:rPr>
          <w:rFonts w:hint="eastAsia" w:cs="Times New Roman" w:eastAsiaTheme="minorEastAsia"/>
          <w:b w:val="0"/>
          <w:bCs/>
          <w:color w:val="000000"/>
          <w:sz w:val="21"/>
          <w:szCs w:val="21"/>
          <w:lang w:val="en-US" w:eastAsia="zh-CN"/>
        </w:rPr>
        <w:t>、</w:t>
      </w:r>
      <w:r>
        <w:rPr>
          <w:rFonts w:hint="default" w:ascii="Times New Roman" w:hAnsi="Times New Roman" w:cs="Times New Roman" w:eastAsiaTheme="minorEastAsia"/>
          <w:b w:val="0"/>
          <w:bCs/>
          <w:color w:val="000000"/>
          <w:sz w:val="21"/>
          <w:szCs w:val="21"/>
          <w:lang w:val="en-US" w:eastAsia="zh-CN"/>
        </w:rPr>
        <w:t>excel</w:t>
      </w:r>
      <w:r>
        <w:rPr>
          <w:rFonts w:hint="eastAsia" w:cs="Times New Roman" w:eastAsiaTheme="minorEastAsia"/>
          <w:b w:val="0"/>
          <w:bCs/>
          <w:color w:val="000000"/>
          <w:sz w:val="21"/>
          <w:szCs w:val="21"/>
          <w:lang w:val="en-US" w:eastAsia="zh-CN"/>
        </w:rPr>
        <w:t>、</w:t>
      </w:r>
      <w:r>
        <w:rPr>
          <w:rFonts w:hint="default" w:ascii="Times New Roman" w:hAnsi="Times New Roman" w:cs="Times New Roman" w:eastAsiaTheme="minorEastAsia"/>
          <w:b w:val="0"/>
          <w:bCs/>
          <w:color w:val="000000"/>
          <w:sz w:val="21"/>
          <w:szCs w:val="21"/>
          <w:lang w:val="en-US" w:eastAsia="zh-CN"/>
        </w:rPr>
        <w:t>ppt</w:t>
      </w:r>
      <w:r>
        <w:rPr>
          <w:rFonts w:hint="eastAsia" w:cs="Times New Roman" w:eastAsiaTheme="minorEastAsia"/>
          <w:b w:val="0"/>
          <w:bCs/>
          <w:color w:val="000000"/>
          <w:sz w:val="21"/>
          <w:szCs w:val="21"/>
          <w:lang w:val="en-US" w:eastAsia="zh-CN"/>
        </w:rPr>
        <w:t>、</w:t>
      </w:r>
      <w:r>
        <w:rPr>
          <w:rFonts w:hint="default" w:ascii="Times New Roman" w:hAnsi="Times New Roman" w:cs="Times New Roman" w:eastAsiaTheme="minorEastAsia"/>
          <w:b w:val="0"/>
          <w:bCs/>
          <w:color w:val="000000"/>
          <w:sz w:val="21"/>
          <w:szCs w:val="21"/>
          <w:lang w:val="en-US" w:eastAsia="zh-CN"/>
        </w:rPr>
        <w:t>origin</w:t>
      </w:r>
      <w:r>
        <w:rPr>
          <w:rFonts w:hint="eastAsia" w:cs="Times New Roman" w:eastAsiaTheme="minorEastAsia"/>
          <w:b w:val="0"/>
          <w:bCs/>
          <w:color w:val="000000"/>
          <w:sz w:val="21"/>
          <w:szCs w:val="21"/>
          <w:lang w:val="en-US" w:eastAsia="zh-CN"/>
        </w:rPr>
        <w:t>和</w:t>
      </w:r>
      <w:r>
        <w:rPr>
          <w:rFonts w:hint="default" w:ascii="Times New Roman" w:hAnsi="Times New Roman" w:cs="Times New Roman" w:eastAsiaTheme="minorEastAsia"/>
          <w:b w:val="0"/>
          <w:bCs/>
          <w:color w:val="000000"/>
          <w:sz w:val="21"/>
          <w:szCs w:val="21"/>
          <w:lang w:val="en-US" w:eastAsia="zh-CN"/>
        </w:rPr>
        <w:t>matlab等常用软件做的图可直接提供源文件</w:t>
      </w:r>
      <w:r>
        <w:rPr>
          <w:rFonts w:hint="eastAsia" w:cs="Times New Roman" w:eastAsiaTheme="minorEastAsia"/>
          <w:b w:val="0"/>
          <w:bCs/>
          <w:color w:val="000000"/>
          <w:sz w:val="21"/>
          <w:szCs w:val="21"/>
          <w:lang w:val="en-US" w:eastAsia="zh-CN"/>
        </w:rPr>
        <w:t>，</w:t>
      </w:r>
      <w:r>
        <w:rPr>
          <w:rFonts w:hint="default" w:ascii="Times New Roman" w:hAnsi="Times New Roman" w:cs="Times New Roman" w:eastAsiaTheme="minorEastAsia"/>
          <w:b w:val="0"/>
          <w:bCs/>
          <w:color w:val="000000"/>
          <w:sz w:val="21"/>
          <w:szCs w:val="21"/>
          <w:lang w:val="en-US" w:eastAsia="zh-CN"/>
        </w:rPr>
        <w:t>地质图请用源文件导出cdr/ai/eps/emf/pdf格式</w:t>
      </w:r>
      <w:r>
        <w:rPr>
          <w:rFonts w:hint="eastAsia" w:cs="Times New Roman" w:eastAsiaTheme="minorEastAsia"/>
          <w:b w:val="0"/>
          <w:bCs/>
          <w:color w:val="000000"/>
          <w:sz w:val="21"/>
          <w:szCs w:val="21"/>
          <w:lang w:val="en-US" w:eastAsia="zh-CN"/>
        </w:rPr>
        <w:t>，</w:t>
      </w:r>
      <w:r>
        <w:rPr>
          <w:rFonts w:hint="default" w:ascii="Times New Roman" w:hAnsi="Times New Roman" w:cs="Times New Roman" w:eastAsiaTheme="minorEastAsia"/>
          <w:b w:val="0"/>
          <w:bCs/>
          <w:color w:val="000000"/>
          <w:sz w:val="21"/>
          <w:szCs w:val="21"/>
          <w:lang w:val="en-US" w:eastAsia="zh-CN"/>
        </w:rPr>
        <w:t>其他图请提供源文件导出的pdf文件</w:t>
      </w:r>
      <w:r>
        <w:rPr>
          <w:rFonts w:hint="eastAsia" w:cs="Times New Roman" w:eastAsiaTheme="minorEastAsia"/>
          <w:b w:val="0"/>
          <w:bCs/>
          <w:color w:val="000000"/>
          <w:sz w:val="21"/>
          <w:szCs w:val="21"/>
          <w:lang w:val="en-US" w:eastAsia="zh-CN"/>
        </w:rPr>
        <w:t>，可以作为附件在投稿时上传</w:t>
      </w:r>
      <w:r>
        <w:rPr>
          <w:rFonts w:hint="default" w:ascii="Times New Roman" w:hAnsi="Times New Roman" w:cs="Times New Roman" w:eastAsiaTheme="minorEastAsia"/>
          <w:b w:val="0"/>
          <w:bCs/>
          <w:color w:val="000000"/>
          <w:sz w:val="21"/>
          <w:szCs w:val="21"/>
          <w:lang w:val="en-US" w:eastAsia="zh-CN"/>
        </w:rPr>
        <w:t>。</w:t>
      </w:r>
    </w:p>
    <w:p w14:paraId="22962D2C">
      <w:pPr>
        <w:bidi w:val="0"/>
        <w:spacing w:line="240" w:lineRule="auto"/>
        <w:rPr>
          <w:rFonts w:hint="default" w:ascii="Times New Roman" w:hAnsi="Times New Roman" w:cs="Times New Roman" w:eastAsiaTheme="minorEastAsia"/>
          <w:lang w:val="en-US" w:eastAsia="zh-C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公式：公式建议采用公式编辑器</w:t>
      </w:r>
      <w:bookmarkStart w:id="22" w:name="pindex30"/>
      <w:bookmarkEnd w:id="22"/>
      <w:r>
        <w:rPr>
          <w:rFonts w:hint="default" w:ascii="Times New Roman" w:hAnsi="Times New Roman" w:cs="Times New Roman"/>
          <w:lang w:eastAsia="zh-CN"/>
        </w:rPr>
        <w:t>，</w:t>
      </w:r>
      <w:r>
        <w:rPr>
          <w:rFonts w:hint="default" w:ascii="Times New Roman" w:hAnsi="Times New Roman" w:cs="Times New Roman"/>
          <w:lang w:val="en-US" w:eastAsia="zh-CN"/>
        </w:rPr>
        <w:t>主体字号</w:t>
      </w:r>
      <w:r>
        <w:rPr>
          <w:rFonts w:hint="default" w:ascii="Times New Roman" w:hAnsi="Times New Roman" w:cs="Times New Roman" w:eastAsiaTheme="minorEastAsia"/>
          <w:b w:val="0"/>
          <w:bCs/>
          <w:color w:val="000000"/>
          <w:sz w:val="21"/>
          <w:szCs w:val="21"/>
          <w:lang w:val="en-US" w:eastAsia="zh-CN"/>
        </w:rPr>
        <w:t>小五号，</w:t>
      </w:r>
      <w:r>
        <w:rPr>
          <w:rFonts w:hint="default" w:ascii="Times New Roman" w:hAnsi="Times New Roman" w:cs="Times New Roman" w:eastAsiaTheme="minorEastAsia"/>
          <w:lang w:val="en-US" w:eastAsia="zh-CN"/>
        </w:rPr>
        <w:t>英文字体Times New Roman，单独一行居中，重要的公式用（1）（2）</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lang w:val="en-US" w:eastAsia="zh-CN"/>
        </w:rPr>
        <w:t>进行编号。</w:t>
      </w:r>
    </w:p>
    <w:p w14:paraId="2478B472">
      <w:pPr>
        <w:spacing w:line="240" w:lineRule="auto"/>
        <w:ind w:firstLine="360"/>
        <w:rPr>
          <w:rFonts w:hint="eastAsia" w:eastAsia="宋体"/>
          <w:lang w:val="en-US" w:eastAsia="zh-CN"/>
        </w:rPr>
      </w:pPr>
      <w:r>
        <w:rPr>
          <w:rFonts w:hint="eastAsia"/>
          <w:sz w:val="18"/>
          <w:szCs w:val="18"/>
        </w:rPr>
        <w:t xml:space="preserve"> </w:t>
      </w:r>
      <w:r>
        <w:rPr>
          <w:sz w:val="18"/>
          <w:szCs w:val="18"/>
        </w:rPr>
        <w:t xml:space="preserve">                </w:t>
      </w:r>
      <m:oMath>
        <m:acc>
          <m:accPr>
            <m:chr m:val="̇"/>
            <m:ctrlPr>
              <w:rPr>
                <w:rFonts w:ascii="Cambria Math" w:hAnsi="Cambria Math"/>
                <w:b/>
                <w:i/>
                <w:sz w:val="18"/>
                <w:szCs w:val="18"/>
              </w:rPr>
            </m:ctrlPr>
          </m:accPr>
          <m:e>
            <m:r>
              <m:rPr>
                <m:nor/>
                <m:sty m:val="bi"/>
              </m:rPr>
              <w:rPr>
                <w:rFonts w:eastAsia="黑体"/>
                <w:b/>
                <w:i/>
                <w:sz w:val="18"/>
                <w:szCs w:val="18"/>
              </w:rPr>
              <m:t>e</m:t>
            </m:r>
            <m:ctrlPr>
              <w:rPr>
                <w:rFonts w:ascii="Cambria Math" w:hAnsi="Cambria Math"/>
                <w:b/>
                <w:i/>
                <w:sz w:val="18"/>
                <w:szCs w:val="18"/>
              </w:rPr>
            </m:ctrlPr>
          </m:e>
        </m:acc>
        <m:r>
          <m:rPr>
            <m:nor/>
            <m:sty m:val="p"/>
          </m:rPr>
          <w:rPr>
            <w:b w:val="0"/>
            <w:i w:val="0"/>
            <w:sz w:val="18"/>
            <w:szCs w:val="18"/>
          </w:rPr>
          <m:t>(</m:t>
        </m:r>
        <m:r>
          <m:rPr>
            <m:nor/>
          </m:rPr>
          <w:rPr>
            <w:i/>
            <w:sz w:val="18"/>
            <w:szCs w:val="18"/>
          </w:rPr>
          <m:t>t</m:t>
        </m:r>
        <m:r>
          <m:rPr>
            <m:nor/>
            <m:sty m:val="p"/>
          </m:rPr>
          <w:rPr>
            <w:b w:val="0"/>
            <w:i w:val="0"/>
            <w:sz w:val="18"/>
            <w:szCs w:val="18"/>
          </w:rPr>
          <m:t>)=</m:t>
        </m:r>
        <m:d>
          <m:dPr>
            <m:begChr m:val="["/>
            <m:endChr m:val="]"/>
            <m:ctrlPr>
              <w:rPr>
                <w:rFonts w:ascii="Cambria Math" w:hAnsi="Cambria Math"/>
                <w:i/>
                <w:sz w:val="18"/>
                <w:szCs w:val="18"/>
              </w:rPr>
            </m:ctrlPr>
          </m:dPr>
          <m:e>
            <m:m>
              <m:mPr>
                <m:mcs>
                  <m:mc>
                    <m:mcPr>
                      <m:count m:val="2"/>
                      <m:mcJc m:val="center"/>
                    </m:mcPr>
                  </m:mc>
                </m:mcs>
                <m:ctrlPr>
                  <w:rPr>
                    <w:rFonts w:ascii="Cambria Math" w:hAnsi="Cambria Math" w:eastAsia="黑体"/>
                    <w:i/>
                    <w:sz w:val="18"/>
                    <w:szCs w:val="18"/>
                  </w:rPr>
                </m:ctrlPr>
              </m:mPr>
              <m:mr>
                <m:e>
                  <m:acc>
                    <m:accPr>
                      <m:chr m:val="̇"/>
                      <m:ctrlPr>
                        <w:rPr>
                          <w:rFonts w:ascii="Cambria Math" w:hAnsi="Cambria Math" w:eastAsia="黑体"/>
                          <w:b/>
                          <w:i/>
                          <w:sz w:val="18"/>
                          <w:szCs w:val="18"/>
                        </w:rPr>
                      </m:ctrlPr>
                    </m:accPr>
                    <m:e>
                      <m:r>
                        <m:rPr>
                          <m:nor/>
                          <m:sty m:val="bi"/>
                        </m:rPr>
                        <w:rPr>
                          <w:rFonts w:eastAsia="黑体"/>
                          <w:b/>
                          <w:i/>
                          <w:sz w:val="18"/>
                          <w:szCs w:val="18"/>
                        </w:rPr>
                        <m:t>A</m:t>
                      </m:r>
                      <m:ctrlPr>
                        <w:rPr>
                          <w:rFonts w:ascii="Cambria Math" w:hAnsi="Cambria Math" w:eastAsia="黑体"/>
                          <w:b/>
                          <w:i/>
                          <w:sz w:val="18"/>
                          <w:szCs w:val="18"/>
                        </w:rPr>
                      </m:ctrlPr>
                    </m:e>
                  </m:acc>
                  <m:r>
                    <m:rPr>
                      <m:nor/>
                      <m:sty m:val="p"/>
                    </m:rPr>
                    <w:rPr>
                      <w:b w:val="0"/>
                      <w:i w:val="0"/>
                      <w:sz w:val="18"/>
                      <w:szCs w:val="18"/>
                    </w:rPr>
                    <m:t>(</m:t>
                  </m:r>
                  <m:r>
                    <m:rPr>
                      <m:nor/>
                    </m:rPr>
                    <w:rPr>
                      <w:i/>
                      <w:sz w:val="18"/>
                      <w:szCs w:val="18"/>
                    </w:rPr>
                    <m:t>t</m:t>
                  </m:r>
                  <m:r>
                    <m:rPr>
                      <m:nor/>
                      <m:sty m:val="p"/>
                    </m:rPr>
                    <w:rPr>
                      <w:b w:val="0"/>
                      <w:i w:val="0"/>
                      <w:sz w:val="18"/>
                      <w:szCs w:val="18"/>
                    </w:rPr>
                    <m:t>)</m:t>
                  </m:r>
                  <m:ctrlPr>
                    <w:rPr>
                      <w:rFonts w:ascii="Cambria Math" w:hAnsi="Cambria Math" w:eastAsia="黑体"/>
                      <w:i/>
                      <w:sz w:val="18"/>
                      <w:szCs w:val="18"/>
                    </w:rPr>
                  </m:ctrlPr>
                </m:e>
                <m:e>
                  <m:r>
                    <m:rPr>
                      <m:nor/>
                      <m:sty m:val="p"/>
                    </m:rPr>
                    <w:rPr>
                      <w:rFonts w:eastAsia="黑体"/>
                      <w:b w:val="0"/>
                      <w:i w:val="0"/>
                      <w:sz w:val="18"/>
                      <w:szCs w:val="18"/>
                    </w:rPr>
                    <m:t>0</m:t>
                  </m:r>
                  <m:ctrlPr>
                    <w:rPr>
                      <w:rFonts w:ascii="Cambria Math" w:hAnsi="Cambria Math" w:eastAsia="黑体"/>
                      <w:i/>
                      <w:sz w:val="18"/>
                      <w:szCs w:val="18"/>
                    </w:rPr>
                  </m:ctrlPr>
                </m:e>
              </m:mr>
              <m:mr>
                <m:e>
                  <m:acc>
                    <m:accPr>
                      <m:chr m:val="̇"/>
                      <m:ctrlPr>
                        <w:rPr>
                          <w:rFonts w:ascii="Cambria Math" w:hAnsi="Cambria Math" w:eastAsia="黑体"/>
                          <w:b/>
                          <w:i/>
                          <w:sz w:val="18"/>
                          <w:szCs w:val="18"/>
                        </w:rPr>
                      </m:ctrlPr>
                    </m:accPr>
                    <m:e>
                      <m:r>
                        <m:rPr>
                          <m:nor/>
                          <m:sty m:val="bi"/>
                        </m:rPr>
                        <w:rPr>
                          <w:rFonts w:eastAsia="黑体"/>
                          <w:b/>
                          <w:i/>
                          <w:sz w:val="18"/>
                          <w:szCs w:val="18"/>
                        </w:rPr>
                        <m:t>C</m:t>
                      </m:r>
                      <m:ctrlPr>
                        <w:rPr>
                          <w:rFonts w:ascii="Cambria Math" w:hAnsi="Cambria Math" w:eastAsia="黑体"/>
                          <w:b/>
                          <w:i/>
                          <w:sz w:val="18"/>
                          <w:szCs w:val="18"/>
                        </w:rPr>
                      </m:ctrlPr>
                    </m:e>
                  </m:acc>
                  <m:r>
                    <m:rPr>
                      <m:nor/>
                      <m:sty m:val="p"/>
                    </m:rPr>
                    <w:rPr>
                      <w:b w:val="0"/>
                      <w:i w:val="0"/>
                      <w:sz w:val="18"/>
                      <w:szCs w:val="18"/>
                    </w:rPr>
                    <m:t>(</m:t>
                  </m:r>
                  <m:r>
                    <m:rPr>
                      <m:nor/>
                    </m:rPr>
                    <w:rPr>
                      <w:i/>
                      <w:sz w:val="18"/>
                      <w:szCs w:val="18"/>
                    </w:rPr>
                    <m:t>t</m:t>
                  </m:r>
                  <m:r>
                    <m:rPr>
                      <m:nor/>
                      <m:sty m:val="p"/>
                    </m:rPr>
                    <w:rPr>
                      <w:b w:val="0"/>
                      <w:i w:val="0"/>
                      <w:sz w:val="18"/>
                      <w:szCs w:val="18"/>
                    </w:rPr>
                    <m:t>)</m:t>
                  </m:r>
                  <m:ctrlPr>
                    <w:rPr>
                      <w:rFonts w:ascii="Cambria Math" w:hAnsi="Cambria Math" w:eastAsia="黑体"/>
                      <w:i/>
                      <w:sz w:val="18"/>
                      <w:szCs w:val="18"/>
                    </w:rPr>
                  </m:ctrlPr>
                </m:e>
                <m:e>
                  <m:r>
                    <m:rPr>
                      <m:nor/>
                      <m:sty m:val="p"/>
                    </m:rPr>
                    <w:rPr>
                      <w:rFonts w:eastAsia="黑体"/>
                      <w:b w:val="0"/>
                      <w:i w:val="0"/>
                      <w:sz w:val="18"/>
                      <w:szCs w:val="18"/>
                    </w:rPr>
                    <m:t>0</m:t>
                  </m:r>
                  <m:ctrlPr>
                    <w:rPr>
                      <w:rFonts w:ascii="Cambria Math" w:hAnsi="Cambria Math" w:eastAsia="黑体"/>
                      <w:i/>
                      <w:sz w:val="18"/>
                      <w:szCs w:val="18"/>
                    </w:rPr>
                  </m:ctrlPr>
                </m:e>
              </m:mr>
            </m:m>
            <m:ctrlPr>
              <w:rPr>
                <w:rFonts w:ascii="Cambria Math" w:hAnsi="Cambria Math"/>
                <w:i/>
                <w:sz w:val="18"/>
                <w:szCs w:val="18"/>
              </w:rPr>
            </m:ctrlPr>
          </m:e>
        </m:d>
        <m:d>
          <m:dPr>
            <m:begChr m:val="["/>
            <m:endChr m:val="]"/>
            <m:ctrlPr>
              <w:rPr>
                <w:rFonts w:ascii="Cambria Math" w:hAnsi="Cambria Math"/>
                <w:i/>
                <w:sz w:val="18"/>
                <w:szCs w:val="18"/>
              </w:rPr>
            </m:ctrlPr>
          </m:dPr>
          <m:e>
            <m:m>
              <m:mPr>
                <m:mcs>
                  <m:mc>
                    <m:mcPr>
                      <m:count m:val="1"/>
                      <m:mcJc m:val="center"/>
                    </m:mcPr>
                  </m:mc>
                </m:mcs>
                <m:ctrlPr>
                  <w:rPr>
                    <w:rFonts w:ascii="Cambria Math" w:hAnsi="Cambria Math"/>
                    <w:sz w:val="18"/>
                    <w:szCs w:val="18"/>
                  </w:rPr>
                </m:ctrlPr>
              </m:mPr>
              <m:mr>
                <m:e>
                  <m:r>
                    <m:rPr>
                      <m:nor/>
                      <m:sty m:val="bi"/>
                    </m:rPr>
                    <w:rPr>
                      <w:rFonts w:eastAsia="黑体"/>
                      <w:b/>
                      <w:i/>
                      <w:sz w:val="18"/>
                      <w:szCs w:val="18"/>
                    </w:rPr>
                    <m:t>x</m:t>
                  </m:r>
                  <m:r>
                    <m:rPr>
                      <m:nor/>
                      <m:sty m:val="p"/>
                    </m:rPr>
                    <w:rPr>
                      <w:b w:val="0"/>
                      <w:i w:val="0"/>
                      <w:sz w:val="18"/>
                      <w:szCs w:val="18"/>
                    </w:rPr>
                    <m:t>(</m:t>
                  </m:r>
                  <m:r>
                    <m:rPr>
                      <m:nor/>
                    </m:rPr>
                    <w:rPr>
                      <w:i/>
                      <w:sz w:val="18"/>
                      <w:szCs w:val="18"/>
                    </w:rPr>
                    <m:t>t</m:t>
                  </m:r>
                  <m:r>
                    <m:rPr>
                      <m:nor/>
                      <m:sty m:val="p"/>
                    </m:rPr>
                    <w:rPr>
                      <w:b w:val="0"/>
                      <w:i w:val="0"/>
                      <w:sz w:val="18"/>
                      <w:szCs w:val="18"/>
                    </w:rPr>
                    <m:t>)</m:t>
                  </m:r>
                  <m:ctrlPr>
                    <w:rPr>
                      <w:rFonts w:ascii="Cambria Math" w:hAnsi="Cambria Math"/>
                      <w:sz w:val="18"/>
                      <w:szCs w:val="18"/>
                    </w:rPr>
                  </m:ctrlPr>
                </m:e>
              </m:mr>
              <m:mr>
                <m:e>
                  <m:r>
                    <m:rPr>
                      <m:nor/>
                      <m:sty m:val="bi"/>
                    </m:rPr>
                    <w:rPr>
                      <w:rFonts w:eastAsia="黑体"/>
                      <w:b/>
                      <w:i/>
                      <w:sz w:val="18"/>
                      <w:szCs w:val="18"/>
                    </w:rPr>
                    <m:t>y</m:t>
                  </m:r>
                  <m:r>
                    <m:rPr>
                      <m:nor/>
                      <m:sty m:val="p"/>
                    </m:rPr>
                    <w:rPr>
                      <w:b w:val="0"/>
                      <w:i w:val="0"/>
                      <w:sz w:val="18"/>
                      <w:szCs w:val="18"/>
                    </w:rPr>
                    <m:t>(</m:t>
                  </m:r>
                  <m:r>
                    <m:rPr>
                      <m:nor/>
                    </m:rPr>
                    <w:rPr>
                      <w:i/>
                      <w:sz w:val="18"/>
                      <w:szCs w:val="18"/>
                    </w:rPr>
                    <m:t>t</m:t>
                  </m:r>
                  <m:r>
                    <m:rPr>
                      <m:nor/>
                      <m:sty m:val="p"/>
                    </m:rPr>
                    <w:rPr>
                      <w:b w:val="0"/>
                      <w:i w:val="0"/>
                      <w:sz w:val="18"/>
                      <w:szCs w:val="18"/>
                    </w:rPr>
                    <m:t>)</m:t>
                  </m:r>
                  <m:ctrlPr>
                    <w:rPr>
                      <w:rFonts w:ascii="Cambria Math" w:hAnsi="Cambria Math"/>
                      <w:sz w:val="18"/>
                      <w:szCs w:val="18"/>
                    </w:rPr>
                  </m:ctrlPr>
                </m:e>
              </m:mr>
            </m:m>
            <m:ctrlPr>
              <w:rPr>
                <w:rFonts w:ascii="Cambria Math" w:hAnsi="Cambria Math"/>
                <w:i/>
                <w:sz w:val="18"/>
                <w:szCs w:val="18"/>
              </w:rPr>
            </m:ctrlPr>
          </m:e>
        </m:d>
        <m:r>
          <m:rPr>
            <m:nor/>
            <m:sty m:val="p"/>
          </m:rPr>
          <w:rPr>
            <w:b w:val="0"/>
            <w:i w:val="0"/>
            <w:sz w:val="18"/>
            <w:szCs w:val="18"/>
          </w:rPr>
          <m:t>+</m:t>
        </m:r>
        <m:d>
          <m:dPr>
            <m:begChr m:val="["/>
            <m:endChr m:val="]"/>
            <m:ctrlPr>
              <w:rPr>
                <w:rFonts w:ascii="Cambria Math" w:hAnsi="Cambria Math"/>
                <w:i/>
                <w:sz w:val="18"/>
                <w:szCs w:val="18"/>
              </w:rPr>
            </m:ctrlPr>
          </m:dPr>
          <m:e>
            <m:m>
              <m:mPr>
                <m:mcs>
                  <m:mc>
                    <m:mcPr>
                      <m:count m:val="2"/>
                      <m:mcJc m:val="center"/>
                    </m:mcPr>
                  </m:mc>
                </m:mcs>
                <m:ctrlPr>
                  <w:rPr>
                    <w:rFonts w:ascii="Cambria Math" w:hAnsi="Cambria Math"/>
                    <w:sz w:val="18"/>
                    <w:szCs w:val="18"/>
                  </w:rPr>
                </m:ctrlPr>
              </m:mPr>
              <m:mr>
                <m:e>
                  <m:r>
                    <m:rPr>
                      <m:nor/>
                      <m:sty m:val="bi"/>
                    </m:rPr>
                    <w:rPr>
                      <w:rFonts w:eastAsia="黑体"/>
                      <w:b/>
                      <w:i/>
                      <w:sz w:val="18"/>
                      <w:szCs w:val="18"/>
                    </w:rPr>
                    <m:t>A</m:t>
                  </m:r>
                  <m:r>
                    <m:rPr>
                      <m:nor/>
                      <m:sty m:val="p"/>
                    </m:rPr>
                    <w:rPr>
                      <w:b w:val="0"/>
                      <w:i w:val="0"/>
                      <w:sz w:val="18"/>
                      <w:szCs w:val="18"/>
                    </w:rPr>
                    <m:t>(</m:t>
                  </m:r>
                  <m:r>
                    <m:rPr>
                      <m:nor/>
                    </m:rPr>
                    <w:rPr>
                      <w:i/>
                      <w:sz w:val="18"/>
                      <w:szCs w:val="18"/>
                    </w:rPr>
                    <m:t>t</m:t>
                  </m:r>
                  <m:r>
                    <m:rPr>
                      <m:nor/>
                      <m:sty m:val="p"/>
                    </m:rPr>
                    <w:rPr>
                      <w:b w:val="0"/>
                      <w:i w:val="0"/>
                      <w:sz w:val="18"/>
                      <w:szCs w:val="18"/>
                    </w:rPr>
                    <m:t>)</m:t>
                  </m:r>
                  <m:ctrlPr>
                    <w:rPr>
                      <w:rFonts w:ascii="Cambria Math" w:hAnsi="Cambria Math"/>
                      <w:sz w:val="18"/>
                      <w:szCs w:val="18"/>
                    </w:rPr>
                  </m:ctrlPr>
                </m:e>
                <m:e>
                  <m:r>
                    <m:rPr>
                      <m:nor/>
                      <m:sty m:val="p"/>
                    </m:rPr>
                    <w:rPr>
                      <w:b w:val="0"/>
                      <w:i w:val="0"/>
                      <w:sz w:val="18"/>
                      <w:szCs w:val="18"/>
                    </w:rPr>
                    <m:t>0</m:t>
                  </m:r>
                  <m:ctrlPr>
                    <w:rPr>
                      <w:rFonts w:ascii="Cambria Math" w:hAnsi="Cambria Math"/>
                      <w:sz w:val="18"/>
                      <w:szCs w:val="18"/>
                    </w:rPr>
                  </m:ctrlPr>
                </m:e>
              </m:mr>
              <m:mr>
                <m:e>
                  <m:r>
                    <m:rPr>
                      <m:nor/>
                      <m:sty m:val="bi"/>
                    </m:rPr>
                    <w:rPr>
                      <w:rFonts w:eastAsia="黑体"/>
                      <w:b/>
                      <w:i/>
                      <w:sz w:val="18"/>
                      <w:szCs w:val="18"/>
                    </w:rPr>
                    <m:t>C</m:t>
                  </m:r>
                  <m:r>
                    <m:rPr>
                      <m:nor/>
                      <m:sty m:val="p"/>
                    </m:rPr>
                    <w:rPr>
                      <w:b w:val="0"/>
                      <w:i w:val="0"/>
                      <w:sz w:val="18"/>
                      <w:szCs w:val="18"/>
                    </w:rPr>
                    <m:t>(</m:t>
                  </m:r>
                  <m:r>
                    <m:rPr>
                      <m:nor/>
                    </m:rPr>
                    <w:rPr>
                      <w:i/>
                      <w:sz w:val="18"/>
                      <w:szCs w:val="18"/>
                    </w:rPr>
                    <m:t>t</m:t>
                  </m:r>
                  <m:r>
                    <m:rPr>
                      <m:nor/>
                      <m:sty m:val="p"/>
                    </m:rPr>
                    <w:rPr>
                      <w:b w:val="0"/>
                      <w:i w:val="0"/>
                      <w:sz w:val="18"/>
                      <w:szCs w:val="18"/>
                    </w:rPr>
                    <m:t>)</m:t>
                  </m:r>
                  <m:ctrlPr>
                    <w:rPr>
                      <w:rFonts w:ascii="Cambria Math" w:hAnsi="Cambria Math"/>
                      <w:sz w:val="18"/>
                      <w:szCs w:val="18"/>
                    </w:rPr>
                  </m:ctrlPr>
                </m:e>
                <m:e>
                  <m:r>
                    <m:rPr>
                      <m:nor/>
                      <m:sty m:val="p"/>
                    </m:rPr>
                    <w:rPr>
                      <w:rFonts w:eastAsia="黑体"/>
                      <w:b w:val="0"/>
                      <w:i w:val="0"/>
                      <w:sz w:val="18"/>
                      <w:szCs w:val="18"/>
                    </w:rPr>
                    <m:t>2</m:t>
                  </m:r>
                  <m:r>
                    <m:rPr>
                      <m:nor/>
                      <m:sty m:val="bi"/>
                    </m:rPr>
                    <w:rPr>
                      <w:rFonts w:eastAsia="黑体"/>
                      <w:b/>
                      <w:i/>
                      <w:sz w:val="18"/>
                      <w:szCs w:val="18"/>
                    </w:rPr>
                    <m:t>D</m:t>
                  </m:r>
                  <m:r>
                    <m:rPr>
                      <m:nor/>
                      <m:sty m:val="p"/>
                    </m:rPr>
                    <w:rPr>
                      <w:b w:val="0"/>
                      <w:i w:val="0"/>
                      <w:sz w:val="18"/>
                      <w:szCs w:val="18"/>
                    </w:rPr>
                    <m:t>(</m:t>
                  </m:r>
                  <m:r>
                    <m:rPr>
                      <m:nor/>
                    </m:rPr>
                    <w:rPr>
                      <w:i/>
                      <w:sz w:val="18"/>
                      <w:szCs w:val="18"/>
                    </w:rPr>
                    <m:t>t</m:t>
                  </m:r>
                  <m:r>
                    <m:rPr>
                      <m:nor/>
                      <m:sty m:val="p"/>
                    </m:rPr>
                    <w:rPr>
                      <w:b w:val="0"/>
                      <w:i w:val="0"/>
                      <w:sz w:val="18"/>
                      <w:szCs w:val="18"/>
                    </w:rPr>
                    <m:t>)</m:t>
                  </m:r>
                  <m:ctrlPr>
                    <w:rPr>
                      <w:rFonts w:ascii="Cambria Math" w:hAnsi="Cambria Math"/>
                      <w:sz w:val="18"/>
                      <w:szCs w:val="18"/>
                    </w:rPr>
                  </m:ctrlPr>
                </m:e>
              </m:mr>
            </m:m>
            <m:ctrlPr>
              <w:rPr>
                <w:rFonts w:ascii="Cambria Math" w:hAnsi="Cambria Math"/>
                <w:i/>
                <w:sz w:val="18"/>
                <w:szCs w:val="18"/>
              </w:rPr>
            </m:ctrlPr>
          </m:e>
        </m:d>
        <m:d>
          <m:dPr>
            <m:begChr m:val="["/>
            <m:endChr m:val="]"/>
            <m:ctrlPr>
              <w:rPr>
                <w:rFonts w:ascii="Cambria Math" w:hAnsi="Cambria Math"/>
                <w:i/>
                <w:sz w:val="18"/>
                <w:szCs w:val="18"/>
              </w:rPr>
            </m:ctrlPr>
          </m:dPr>
          <m:e>
            <m:m>
              <m:mPr>
                <m:mcs>
                  <m:mc>
                    <m:mcPr>
                      <m:count m:val="1"/>
                      <m:mcJc m:val="center"/>
                    </m:mcPr>
                  </m:mc>
                </m:mcs>
                <m:ctrlPr>
                  <w:rPr>
                    <w:rFonts w:ascii="Cambria Math" w:hAnsi="Cambria Math" w:eastAsia="黑体"/>
                    <w:b/>
                    <w:sz w:val="18"/>
                    <w:szCs w:val="18"/>
                  </w:rPr>
                </m:ctrlPr>
              </m:mPr>
              <m:mr>
                <m:e>
                  <m:acc>
                    <m:accPr>
                      <m:chr m:val="̇"/>
                      <m:ctrlPr>
                        <w:rPr>
                          <w:rFonts w:ascii="Cambria Math" w:hAnsi="Cambria Math" w:eastAsia="黑体"/>
                          <w:b/>
                          <w:i/>
                          <w:sz w:val="18"/>
                          <w:szCs w:val="18"/>
                        </w:rPr>
                      </m:ctrlPr>
                    </m:accPr>
                    <m:e>
                      <m:r>
                        <m:rPr>
                          <m:nor/>
                          <m:sty m:val="bi"/>
                        </m:rPr>
                        <w:rPr>
                          <w:rFonts w:eastAsia="黑体"/>
                          <w:b/>
                          <w:i/>
                          <w:sz w:val="18"/>
                          <w:szCs w:val="18"/>
                        </w:rPr>
                        <m:t>x</m:t>
                      </m:r>
                      <m:ctrlPr>
                        <w:rPr>
                          <w:rFonts w:ascii="Cambria Math" w:hAnsi="Cambria Math" w:eastAsia="黑体"/>
                          <w:b/>
                          <w:i/>
                          <w:sz w:val="18"/>
                          <w:szCs w:val="18"/>
                        </w:rPr>
                      </m:ctrlPr>
                    </m:e>
                  </m:acc>
                  <m:r>
                    <m:rPr>
                      <m:nor/>
                      <m:sty m:val="p"/>
                    </m:rPr>
                    <w:rPr>
                      <w:b w:val="0"/>
                      <w:i w:val="0"/>
                      <w:sz w:val="18"/>
                      <w:szCs w:val="18"/>
                    </w:rPr>
                    <m:t>(</m:t>
                  </m:r>
                  <m:r>
                    <m:rPr>
                      <m:nor/>
                    </m:rPr>
                    <w:rPr>
                      <w:i/>
                      <w:sz w:val="18"/>
                      <w:szCs w:val="18"/>
                    </w:rPr>
                    <m:t>t</m:t>
                  </m:r>
                  <m:r>
                    <m:rPr>
                      <m:nor/>
                      <m:sty m:val="p"/>
                    </m:rPr>
                    <w:rPr>
                      <w:b w:val="0"/>
                      <w:i w:val="0"/>
                      <w:sz w:val="18"/>
                      <w:szCs w:val="18"/>
                    </w:rPr>
                    <m:t>)</m:t>
                  </m:r>
                  <m:ctrlPr>
                    <w:rPr>
                      <w:rFonts w:ascii="Cambria Math" w:hAnsi="Cambria Math" w:eastAsia="黑体"/>
                      <w:b/>
                      <w:sz w:val="18"/>
                      <w:szCs w:val="18"/>
                    </w:rPr>
                  </m:ctrlPr>
                </m:e>
              </m:mr>
              <m:mr>
                <m:e>
                  <m:acc>
                    <m:accPr>
                      <m:chr m:val="̇"/>
                      <m:ctrlPr>
                        <w:rPr>
                          <w:rFonts w:ascii="Cambria Math" w:hAnsi="Cambria Math" w:eastAsia="黑体"/>
                          <w:b/>
                          <w:sz w:val="18"/>
                          <w:szCs w:val="18"/>
                        </w:rPr>
                      </m:ctrlPr>
                    </m:accPr>
                    <m:e>
                      <m:r>
                        <m:rPr>
                          <m:nor/>
                          <m:sty m:val="bi"/>
                        </m:rPr>
                        <w:rPr>
                          <w:rFonts w:eastAsia="黑体"/>
                          <w:b/>
                          <w:i/>
                          <w:sz w:val="18"/>
                          <w:szCs w:val="18"/>
                        </w:rPr>
                        <m:t>y</m:t>
                      </m:r>
                      <m:ctrlPr>
                        <w:rPr>
                          <w:rFonts w:ascii="Cambria Math" w:hAnsi="Cambria Math" w:eastAsia="黑体"/>
                          <w:b/>
                          <w:sz w:val="18"/>
                          <w:szCs w:val="18"/>
                        </w:rPr>
                      </m:ctrlPr>
                    </m:e>
                  </m:acc>
                  <m:r>
                    <m:rPr>
                      <m:nor/>
                      <m:sty m:val="p"/>
                    </m:rPr>
                    <w:rPr>
                      <w:b w:val="0"/>
                      <w:i w:val="0"/>
                      <w:sz w:val="18"/>
                      <w:szCs w:val="18"/>
                    </w:rPr>
                    <m:t>(</m:t>
                  </m:r>
                  <m:r>
                    <m:rPr>
                      <m:nor/>
                    </m:rPr>
                    <w:rPr>
                      <w:i/>
                      <w:sz w:val="18"/>
                      <w:szCs w:val="18"/>
                    </w:rPr>
                    <m:t>t</m:t>
                  </m:r>
                  <m:r>
                    <m:rPr>
                      <m:nor/>
                      <m:sty m:val="p"/>
                    </m:rPr>
                    <w:rPr>
                      <w:b w:val="0"/>
                      <w:i w:val="0"/>
                      <w:sz w:val="18"/>
                      <w:szCs w:val="18"/>
                    </w:rPr>
                    <m:t>)</m:t>
                  </m:r>
                  <m:ctrlPr>
                    <w:rPr>
                      <w:rFonts w:ascii="Cambria Math" w:hAnsi="Cambria Math" w:eastAsia="黑体"/>
                      <w:b/>
                      <w:sz w:val="18"/>
                      <w:szCs w:val="18"/>
                    </w:rPr>
                  </m:ctrlPr>
                </m:e>
              </m:mr>
            </m:m>
            <m:ctrlPr>
              <w:rPr>
                <w:rFonts w:ascii="Cambria Math" w:hAnsi="Cambria Math"/>
                <w:i/>
                <w:sz w:val="18"/>
                <w:szCs w:val="18"/>
              </w:rPr>
            </m:ctrlPr>
          </m:e>
        </m:d>
        <m:r>
          <m:rPr>
            <m:nor/>
            <m:sty m:val="p"/>
          </m:rPr>
          <w:rPr>
            <w:b w:val="0"/>
            <w:i w:val="0"/>
            <w:sz w:val="18"/>
            <w:szCs w:val="18"/>
          </w:rPr>
          <m:t xml:space="preserve">- </m:t>
        </m:r>
        <m:d>
          <m:dPr>
            <m:begChr m:val="["/>
            <m:endChr m:val="]"/>
            <m:ctrlPr>
              <w:rPr>
                <w:rFonts w:ascii="Cambria Math" w:hAnsi="Cambria Math"/>
                <w:i/>
                <w:sz w:val="18"/>
                <w:szCs w:val="18"/>
              </w:rPr>
            </m:ctrlPr>
          </m:dPr>
          <m:e>
            <m:m>
              <m:mPr>
                <m:mcs>
                  <m:mc>
                    <m:mcPr>
                      <m:count m:val="1"/>
                      <m:mcJc m:val="center"/>
                    </m:mcPr>
                  </m:mc>
                </m:mcs>
                <m:ctrlPr>
                  <w:rPr>
                    <w:rFonts w:ascii="Cambria Math" w:hAnsi="Cambria Math" w:eastAsia="黑体"/>
                    <w:b/>
                    <w:sz w:val="18"/>
                    <w:szCs w:val="18"/>
                  </w:rPr>
                </m:ctrlPr>
              </m:mPr>
              <m:mr>
                <m:e>
                  <m:acc>
                    <m:accPr>
                      <m:chr m:val="̇"/>
                      <m:ctrlPr>
                        <w:rPr>
                          <w:rFonts w:ascii="Cambria Math" w:hAnsi="Cambria Math" w:eastAsia="黑体"/>
                          <w:b/>
                          <w:i/>
                          <w:sz w:val="18"/>
                          <w:szCs w:val="18"/>
                        </w:rPr>
                      </m:ctrlPr>
                    </m:accPr>
                    <m:e>
                      <m:r>
                        <m:rPr>
                          <m:nor/>
                          <m:sty m:val="bi"/>
                        </m:rPr>
                        <w:rPr>
                          <w:rFonts w:eastAsia="黑体"/>
                          <w:b/>
                          <w:i/>
                          <w:sz w:val="18"/>
                          <w:szCs w:val="18"/>
                        </w:rPr>
                        <m:t>b</m:t>
                      </m:r>
                      <m:ctrlPr>
                        <w:rPr>
                          <w:rFonts w:ascii="Cambria Math" w:hAnsi="Cambria Math" w:eastAsia="黑体"/>
                          <w:b/>
                          <w:i/>
                          <w:sz w:val="18"/>
                          <w:szCs w:val="18"/>
                        </w:rPr>
                      </m:ctrlPr>
                    </m:e>
                  </m:acc>
                  <m:r>
                    <m:rPr>
                      <m:nor/>
                      <m:sty m:val="p"/>
                    </m:rPr>
                    <w:rPr>
                      <w:b w:val="0"/>
                      <w:i w:val="0"/>
                      <w:sz w:val="18"/>
                      <w:szCs w:val="18"/>
                    </w:rPr>
                    <m:t>(</m:t>
                  </m:r>
                  <m:r>
                    <m:rPr>
                      <m:nor/>
                    </m:rPr>
                    <w:rPr>
                      <w:i/>
                      <w:sz w:val="18"/>
                      <w:szCs w:val="18"/>
                    </w:rPr>
                    <m:t>t</m:t>
                  </m:r>
                  <m:r>
                    <m:rPr>
                      <m:nor/>
                      <m:sty m:val="p"/>
                    </m:rPr>
                    <w:rPr>
                      <w:b w:val="0"/>
                      <w:i w:val="0"/>
                      <w:sz w:val="18"/>
                      <w:szCs w:val="18"/>
                    </w:rPr>
                    <m:t>)</m:t>
                  </m:r>
                  <m:ctrlPr>
                    <w:rPr>
                      <w:rFonts w:ascii="Cambria Math" w:hAnsi="Cambria Math" w:eastAsia="黑体"/>
                      <w:b/>
                      <w:sz w:val="18"/>
                      <w:szCs w:val="18"/>
                    </w:rPr>
                  </m:ctrlPr>
                </m:e>
              </m:mr>
              <m:mr>
                <m:e>
                  <m:acc>
                    <m:accPr>
                      <m:chr m:val="̇"/>
                      <m:ctrlPr>
                        <w:rPr>
                          <w:rFonts w:ascii="Cambria Math" w:hAnsi="Cambria Math" w:eastAsia="黑体"/>
                          <w:b/>
                          <w:sz w:val="18"/>
                          <w:szCs w:val="18"/>
                        </w:rPr>
                      </m:ctrlPr>
                    </m:accPr>
                    <m:e>
                      <m:r>
                        <m:rPr>
                          <m:nor/>
                          <m:sty m:val="bi"/>
                        </m:rPr>
                        <w:rPr>
                          <w:rFonts w:eastAsia="黑体"/>
                          <w:b/>
                          <w:i/>
                          <w:sz w:val="18"/>
                          <w:szCs w:val="18"/>
                        </w:rPr>
                        <m:t>d</m:t>
                      </m:r>
                      <m:ctrlPr>
                        <w:rPr>
                          <w:rFonts w:ascii="Cambria Math" w:hAnsi="Cambria Math" w:eastAsia="黑体"/>
                          <w:b/>
                          <w:sz w:val="18"/>
                          <w:szCs w:val="18"/>
                        </w:rPr>
                      </m:ctrlPr>
                    </m:e>
                  </m:acc>
                  <m:r>
                    <m:rPr>
                      <m:nor/>
                      <m:sty m:val="p"/>
                    </m:rPr>
                    <w:rPr>
                      <w:b w:val="0"/>
                      <w:i w:val="0"/>
                      <w:sz w:val="18"/>
                      <w:szCs w:val="18"/>
                    </w:rPr>
                    <m:t>(</m:t>
                  </m:r>
                  <m:r>
                    <m:rPr>
                      <m:nor/>
                    </m:rPr>
                    <w:rPr>
                      <w:i/>
                      <w:sz w:val="18"/>
                      <w:szCs w:val="18"/>
                    </w:rPr>
                    <m:t>t</m:t>
                  </m:r>
                  <m:r>
                    <m:rPr>
                      <m:nor/>
                      <m:sty m:val="p"/>
                    </m:rPr>
                    <w:rPr>
                      <w:b w:val="0"/>
                      <w:i w:val="0"/>
                      <w:sz w:val="18"/>
                      <w:szCs w:val="18"/>
                    </w:rPr>
                    <m:t>)</m:t>
                  </m:r>
                  <m:ctrlPr>
                    <w:rPr>
                      <w:rFonts w:ascii="Cambria Math" w:hAnsi="Cambria Math" w:eastAsia="黑体"/>
                      <w:b/>
                      <w:sz w:val="18"/>
                      <w:szCs w:val="18"/>
                    </w:rPr>
                  </m:ctrlPr>
                </m:e>
              </m:mr>
            </m:m>
            <m:ctrlPr>
              <w:rPr>
                <w:rFonts w:ascii="Cambria Math" w:hAnsi="Cambria Math"/>
                <w:i/>
                <w:sz w:val="18"/>
                <w:szCs w:val="18"/>
              </w:rPr>
            </m:ctrlPr>
          </m:e>
        </m:d>
      </m:oMath>
      <w:r>
        <w:rPr>
          <w:rFonts w:hint="eastAsia"/>
          <w:szCs w:val="21"/>
        </w:rPr>
        <w:t xml:space="preserve"> </w:t>
      </w:r>
      <w:r>
        <w:rPr>
          <w:szCs w:val="21"/>
        </w:rPr>
        <w:t xml:space="preserve">                 </w:t>
      </w:r>
      <w:r>
        <w:rPr>
          <w:rFonts w:hint="eastAsia"/>
          <w:szCs w:val="21"/>
          <w:lang w:eastAsia="zh-CN"/>
        </w:rPr>
        <w:t>（</w:t>
      </w:r>
      <w:r>
        <w:rPr>
          <w:rFonts w:hint="eastAsia"/>
          <w:szCs w:val="21"/>
          <w:lang w:val="en-US" w:eastAsia="zh-CN"/>
        </w:rPr>
        <w:t>1</w:t>
      </w:r>
      <w:r>
        <w:rPr>
          <w:rFonts w:hint="eastAsia"/>
          <w:szCs w:val="21"/>
          <w:lang w:eastAsia="zh-CN"/>
        </w:rPr>
        <w:t>）</w:t>
      </w:r>
    </w:p>
    <w:p w14:paraId="38F999C5">
      <w:pPr>
        <w:bidi w:val="0"/>
        <w:spacing w:line="240" w:lineRule="auto"/>
        <w:rPr>
          <w:rFonts w:hint="default" w:ascii="Times New Roman" w:hAnsi="Times New Roman" w:eastAsia="宋体" w:cs="Times New Roman"/>
          <w:lang w:val="en-US" w:eastAsia="zh-C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图：</w:t>
      </w:r>
      <w:r>
        <w:rPr>
          <w:rFonts w:hint="default" w:ascii="Times New Roman" w:hAnsi="Times New Roman" w:cs="Times New Roman"/>
          <w:lang w:val="en-US" w:eastAsia="zh-CN"/>
        </w:rPr>
        <w:t>图中文字中文用</w:t>
      </w:r>
      <w:r>
        <w:rPr>
          <w:rFonts w:hint="default" w:ascii="Times New Roman" w:hAnsi="Times New Roman" w:cs="Times New Roman"/>
        </w:rPr>
        <w:t>宋体</w:t>
      </w:r>
      <w:r>
        <w:rPr>
          <w:rFonts w:hint="default" w:ascii="Times New Roman" w:hAnsi="Times New Roman" w:cs="Times New Roman" w:eastAsiaTheme="minorEastAsia"/>
          <w:lang w:val="en-US" w:eastAsia="zh-CN"/>
        </w:rPr>
        <w:t>，英文用Times New Roman，</w:t>
      </w:r>
      <w:r>
        <w:rPr>
          <w:rFonts w:hint="default" w:ascii="Times New Roman" w:hAnsi="Times New Roman" w:cs="Times New Roman"/>
        </w:rPr>
        <w:t>小五号</w:t>
      </w:r>
      <w:r>
        <w:rPr>
          <w:rFonts w:hint="default" w:ascii="Times New Roman" w:hAnsi="Times New Roman" w:cs="Times New Roman"/>
          <w:lang w:eastAsia="zh-CN"/>
        </w:rPr>
        <w:t>，</w:t>
      </w:r>
      <w:r>
        <w:rPr>
          <w:rFonts w:hint="default" w:ascii="Times New Roman" w:hAnsi="Times New Roman" w:cs="Times New Roman"/>
        </w:rPr>
        <w:t>插图应有图序和图题。序号用</w:t>
      </w:r>
      <w:r>
        <w:rPr>
          <w:rFonts w:hint="default" w:ascii="Times New Roman" w:hAnsi="Times New Roman" w:cs="Times New Roman"/>
          <w:lang w:val="en-US" w:eastAsia="zh-CN"/>
        </w:rPr>
        <w:t>图</w:t>
      </w:r>
      <w:r>
        <w:rPr>
          <w:rFonts w:hint="default" w:ascii="Times New Roman" w:hAnsi="Times New Roman" w:cs="Times New Roman" w:eastAsiaTheme="minorEastAsia"/>
          <w:lang w:val="en-US" w:eastAsia="zh-CN"/>
        </w:rPr>
        <w:t>1、图2、</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lang w:val="en-US" w:eastAsia="zh-CN"/>
        </w:rPr>
        <w:t>进行</w:t>
      </w:r>
      <w:r>
        <w:rPr>
          <w:rFonts w:hint="default" w:ascii="Times New Roman" w:hAnsi="Times New Roman" w:cs="Times New Roman"/>
        </w:rPr>
        <w:t>标注</w:t>
      </w:r>
      <w:r>
        <w:rPr>
          <w:rFonts w:hint="default" w:ascii="Times New Roman" w:hAnsi="Times New Roman" w:cs="Times New Roman"/>
          <w:lang w:eastAsia="zh-CN"/>
        </w:rPr>
        <w:t>，</w:t>
      </w:r>
      <w:r>
        <w:rPr>
          <w:rFonts w:hint="default" w:ascii="Times New Roman" w:hAnsi="Times New Roman" w:cs="Times New Roman"/>
          <w:lang w:val="en-US" w:eastAsia="zh-CN"/>
        </w:rPr>
        <w:t>一幅图包含多个小图的用a、b、c</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lang w:val="en-US" w:eastAsia="zh-CN"/>
        </w:rPr>
        <w:t>进行</w:t>
      </w:r>
      <w:r>
        <w:rPr>
          <w:rFonts w:hint="default" w:ascii="Times New Roman" w:hAnsi="Times New Roman" w:cs="Times New Roman"/>
        </w:rPr>
        <w:t>标注</w:t>
      </w:r>
      <w:r>
        <w:rPr>
          <w:rFonts w:hint="default" w:ascii="Times New Roman" w:hAnsi="Times New Roman" w:cs="Times New Roman"/>
          <w:lang w:eastAsia="zh-CN"/>
        </w:rPr>
        <w:t>，</w:t>
      </w:r>
      <w:r>
        <w:rPr>
          <w:rFonts w:hint="default" w:ascii="Times New Roman" w:hAnsi="Times New Roman" w:cs="Times New Roman"/>
          <w:lang w:val="en-US" w:eastAsia="zh-CN"/>
        </w:rPr>
        <w:t>并且标注小图的图题</w:t>
      </w:r>
      <w:r>
        <w:rPr>
          <w:rFonts w:hint="default" w:ascii="Times New Roman" w:hAnsi="Times New Roman" w:cs="Times New Roman"/>
        </w:rPr>
        <w:t>。</w:t>
      </w:r>
      <w:bookmarkStart w:id="23" w:name="pindex31"/>
      <w:bookmarkEnd w:id="23"/>
      <w:r>
        <w:rPr>
          <w:rFonts w:hint="eastAsia" w:cs="Times New Roman"/>
          <w:lang w:val="en-US" w:eastAsia="zh-CN"/>
        </w:rPr>
        <w:t>横纵坐标标目请注明单位。</w:t>
      </w:r>
    </w:p>
    <w:p w14:paraId="66835D6A">
      <w:pPr>
        <w:adjustRightInd w:val="0"/>
        <w:snapToGrid w:val="0"/>
        <w:spacing w:line="240" w:lineRule="auto"/>
        <w:ind w:firstLine="420"/>
        <w:jc w:val="center"/>
        <w:outlineLvl w:val="0"/>
        <w:rPr>
          <w:szCs w:val="21"/>
        </w:rPr>
      </w:pPr>
      <w:r>
        <w:rPr>
          <w:rFonts w:hint="eastAsia"/>
          <w:szCs w:val="21"/>
        </w:rPr>
        <mc:AlternateContent>
          <mc:Choice Requires="wps">
            <w:drawing>
              <wp:anchor distT="0" distB="0" distL="114300" distR="114300" simplePos="0" relativeHeight="251660288" behindDoc="0" locked="0" layoutInCell="1" allowOverlap="1">
                <wp:simplePos x="0" y="0"/>
                <wp:positionH relativeFrom="column">
                  <wp:posOffset>2737485</wp:posOffset>
                </wp:positionH>
                <wp:positionV relativeFrom="paragraph">
                  <wp:posOffset>368935</wp:posOffset>
                </wp:positionV>
                <wp:extent cx="851535" cy="696595"/>
                <wp:effectExtent l="77470" t="0" r="0" b="0"/>
                <wp:wrapNone/>
                <wp:docPr id="2133202279" name="文本框 2133202279"/>
                <wp:cNvGraphicFramePr/>
                <a:graphic xmlns:a="http://schemas.openxmlformats.org/drawingml/2006/main">
                  <a:graphicData uri="http://schemas.microsoft.com/office/word/2010/wordprocessingShape">
                    <wps:wsp>
                      <wps:cNvSpPr txBox="1"/>
                      <wps:spPr>
                        <a:xfrm rot="16200000">
                          <a:off x="0" y="0"/>
                          <a:ext cx="851817" cy="696736"/>
                        </a:xfrm>
                        <a:prstGeom prst="rect">
                          <a:avLst/>
                        </a:prstGeom>
                        <a:noFill/>
                        <a:ln>
                          <a:noFill/>
                        </a:ln>
                        <a:effectLst/>
                      </wps:spPr>
                      <wps:txbx>
                        <w:txbxContent>
                          <w:p w14:paraId="6E63A980">
                            <w:pPr>
                              <w:ind w:firstLine="300"/>
                              <w:rPr>
                                <w:rFonts w:ascii="Cambria Math" w:hAnsi="Cambria Math"/>
                              </w:rPr>
                            </w:pPr>
                            <m:oMathPara>
                              <m:oMath>
                                <m:acc>
                                  <m:accPr>
                                    <m:chr m:val="̀"/>
                                    <m:ctrlPr>
                                      <w:rPr>
                                        <w:rFonts w:ascii="Cambria Math" w:hAnsi="Cambria Math"/>
                                        <w:i/>
                                        <w:sz w:val="15"/>
                                        <w:szCs w:val="15"/>
                                      </w:rPr>
                                    </m:ctrlPr>
                                  </m:accPr>
                                  <m:e>
                                    <m:sSub>
                                      <m:sSubPr>
                                        <m:ctrlPr>
                                          <w:rPr>
                                            <w:rFonts w:ascii="Cambria Math" w:hAnsi="Cambria Math"/>
                                            <w:i/>
                                            <w:sz w:val="15"/>
                                            <w:szCs w:val="15"/>
                                          </w:rPr>
                                        </m:ctrlPr>
                                      </m:sSubPr>
                                      <m:e>
                                        <m:r>
                                          <m:rPr/>
                                          <w:rPr>
                                            <w:rFonts w:ascii="Cambria Math" w:hAnsi="Cambria Math"/>
                                            <w:sz w:val="15"/>
                                            <w:szCs w:val="15"/>
                                          </w:rPr>
                                          <m:t>e</m:t>
                                        </m:r>
                                        <m:ctrlPr>
                                          <w:rPr>
                                            <w:rFonts w:ascii="Cambria Math" w:hAnsi="Cambria Math"/>
                                            <w:i/>
                                            <w:sz w:val="15"/>
                                            <w:szCs w:val="15"/>
                                          </w:rPr>
                                        </m:ctrlPr>
                                      </m:e>
                                      <m:sub>
                                        <m:r>
                                          <m:rPr/>
                                          <w:rPr>
                                            <w:rFonts w:ascii="Cambria Math" w:hAnsi="Cambria Math"/>
                                            <w:sz w:val="15"/>
                                            <w:szCs w:val="15"/>
                                          </w:rPr>
                                          <m:t>2</m:t>
                                        </m:r>
                                        <m:ctrlPr>
                                          <w:rPr>
                                            <w:rFonts w:ascii="Cambria Math" w:hAnsi="Cambria Math"/>
                                            <w:i/>
                                            <w:sz w:val="15"/>
                                            <w:szCs w:val="15"/>
                                          </w:rPr>
                                        </m:ctrlPr>
                                      </m:sub>
                                    </m:sSub>
                                    <m:ctrlPr>
                                      <w:rPr>
                                        <w:rFonts w:ascii="Cambria Math" w:hAnsi="Cambria Math"/>
                                        <w:i/>
                                        <w:sz w:val="15"/>
                                        <w:szCs w:val="15"/>
                                      </w:rPr>
                                    </m:ctrlPr>
                                  </m:e>
                                </m:acc>
                                <m:r>
                                  <m:rPr/>
                                  <w:rPr>
                                    <w:rFonts w:ascii="Cambria Math" w:hAnsi="Cambria Math"/>
                                    <w:sz w:val="15"/>
                                    <w:szCs w:val="15"/>
                                  </w:rPr>
                                  <m:t>(t)</m:t>
                                </m:r>
                              </m:oMath>
                            </m:oMathPara>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55pt;margin-top:29.05pt;height:54.85pt;width:67.05pt;rotation:-5898240f;z-index:251660288;mso-width-relative:page;mso-height-relative:page;" filled="f" stroked="f" coordsize="21600,21600" o:gfxdata="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C+Boz7WAAAACgEAAA8AAAAAAAAA&#10;AQAgAAAAIgAAAGRycy9kb3ducmV2LnhtbFBLAQIUABQAAAAIAIdO4kD/yCSATAIAAIsEAAAOAAAA&#10;AAAAAAEAIAAAACUBAABkcnMvZTJvRG9jLnhtbFBLBQYAAAAABgAGAFkBAADjBQAAAAA=&#10;">
                <v:fill on="f" focussize="0,0"/>
                <v:stroke on="f"/>
                <v:imagedata o:title=""/>
                <o:lock v:ext="edit" aspectratio="f"/>
                <v:textbox>
                  <w:txbxContent>
                    <w:p w14:paraId="6E63A980">
                      <w:pPr>
                        <w:ind w:firstLine="300"/>
                        <w:rPr>
                          <w:rFonts w:ascii="Cambria Math" w:hAnsi="Cambria Math"/>
                        </w:rPr>
                      </w:pPr>
                      <m:oMathPara>
                        <m:oMath>
                          <m:acc>
                            <m:accPr>
                              <m:chr m:val="̀"/>
                              <m:ctrlPr>
                                <w:rPr>
                                  <w:rFonts w:ascii="Cambria Math" w:hAnsi="Cambria Math"/>
                                  <w:i/>
                                  <w:sz w:val="15"/>
                                  <w:szCs w:val="15"/>
                                </w:rPr>
                              </m:ctrlPr>
                            </m:accPr>
                            <m:e>
                              <m:sSub>
                                <m:sSubPr>
                                  <m:ctrlPr>
                                    <w:rPr>
                                      <w:rFonts w:ascii="Cambria Math" w:hAnsi="Cambria Math"/>
                                      <w:i/>
                                      <w:sz w:val="15"/>
                                      <w:szCs w:val="15"/>
                                    </w:rPr>
                                  </m:ctrlPr>
                                </m:sSubPr>
                                <m:e>
                                  <m:r>
                                    <m:rPr/>
                                    <w:rPr>
                                      <w:rFonts w:ascii="Cambria Math" w:hAnsi="Cambria Math"/>
                                      <w:sz w:val="15"/>
                                      <w:szCs w:val="15"/>
                                    </w:rPr>
                                    <m:t>e</m:t>
                                  </m:r>
                                  <m:ctrlPr>
                                    <w:rPr>
                                      <w:rFonts w:ascii="Cambria Math" w:hAnsi="Cambria Math"/>
                                      <w:i/>
                                      <w:sz w:val="15"/>
                                      <w:szCs w:val="15"/>
                                    </w:rPr>
                                  </m:ctrlPr>
                                </m:e>
                                <m:sub>
                                  <m:r>
                                    <m:rPr/>
                                    <w:rPr>
                                      <w:rFonts w:ascii="Cambria Math" w:hAnsi="Cambria Math"/>
                                      <w:sz w:val="15"/>
                                      <w:szCs w:val="15"/>
                                    </w:rPr>
                                    <m:t>2</m:t>
                                  </m:r>
                                  <m:ctrlPr>
                                    <w:rPr>
                                      <w:rFonts w:ascii="Cambria Math" w:hAnsi="Cambria Math"/>
                                      <w:i/>
                                      <w:sz w:val="15"/>
                                      <w:szCs w:val="15"/>
                                    </w:rPr>
                                  </m:ctrlPr>
                                </m:sub>
                              </m:sSub>
                              <m:ctrlPr>
                                <w:rPr>
                                  <w:rFonts w:ascii="Cambria Math" w:hAnsi="Cambria Math"/>
                                  <w:i/>
                                  <w:sz w:val="15"/>
                                  <w:szCs w:val="15"/>
                                </w:rPr>
                              </m:ctrlPr>
                            </m:e>
                          </m:acc>
                          <m:r>
                            <m:rPr/>
                            <w:rPr>
                              <w:rFonts w:ascii="Cambria Math" w:hAnsi="Cambria Math"/>
                              <w:sz w:val="15"/>
                              <w:szCs w:val="15"/>
                            </w:rPr>
                            <m:t>(t)</m:t>
                          </m:r>
                        </m:oMath>
                      </m:oMathPara>
                    </w:p>
                  </w:txbxContent>
                </v:textbox>
              </v:shape>
            </w:pict>
          </mc:Fallback>
        </mc:AlternateContent>
      </w:r>
      <w:r>
        <w:rPr>
          <w:rFonts w:hint="eastAsia"/>
          <w:szCs w:val="21"/>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342900</wp:posOffset>
                </wp:positionV>
                <wp:extent cx="851535" cy="696595"/>
                <wp:effectExtent l="77470" t="0" r="0" b="0"/>
                <wp:wrapNone/>
                <wp:docPr id="2133202278" name="文本框 2133202278"/>
                <wp:cNvGraphicFramePr/>
                <a:graphic xmlns:a="http://schemas.openxmlformats.org/drawingml/2006/main">
                  <a:graphicData uri="http://schemas.microsoft.com/office/word/2010/wordprocessingShape">
                    <wps:wsp>
                      <wps:cNvSpPr txBox="1"/>
                      <wps:spPr>
                        <a:xfrm rot="16200000">
                          <a:off x="0" y="0"/>
                          <a:ext cx="851817" cy="696736"/>
                        </a:xfrm>
                        <a:prstGeom prst="rect">
                          <a:avLst/>
                        </a:prstGeom>
                        <a:noFill/>
                        <a:ln>
                          <a:noFill/>
                        </a:ln>
                        <a:effectLst/>
                      </wps:spPr>
                      <wps:txbx>
                        <w:txbxContent>
                          <w:p w14:paraId="0FAC2070">
                            <w:pPr>
                              <w:ind w:firstLine="300"/>
                              <w:rPr>
                                <w:rFonts w:ascii="Cambria Math" w:hAnsi="Cambria Math"/>
                              </w:rPr>
                            </w:pPr>
                            <m:oMathPara>
                              <m:oMath>
                                <m:acc>
                                  <m:accPr>
                                    <m:chr m:val="̀"/>
                                    <m:ctrlPr>
                                      <w:rPr>
                                        <w:rFonts w:ascii="Cambria Math" w:hAnsi="Cambria Math"/>
                                        <w:i/>
                                        <w:sz w:val="15"/>
                                        <w:szCs w:val="15"/>
                                      </w:rPr>
                                    </m:ctrlPr>
                                  </m:accPr>
                                  <m:e>
                                    <m:sSub>
                                      <m:sSubPr>
                                        <m:ctrlPr>
                                          <w:rPr>
                                            <w:rFonts w:ascii="Cambria Math" w:hAnsi="Cambria Math"/>
                                            <w:i/>
                                            <w:sz w:val="15"/>
                                            <w:szCs w:val="15"/>
                                          </w:rPr>
                                        </m:ctrlPr>
                                      </m:sSubPr>
                                      <m:e>
                                        <m:r>
                                          <m:rPr/>
                                          <w:rPr>
                                            <w:rFonts w:ascii="Cambria Math" w:hAnsi="Cambria Math"/>
                                            <w:sz w:val="15"/>
                                            <w:szCs w:val="15"/>
                                          </w:rPr>
                                          <m:t>e</m:t>
                                        </m:r>
                                        <m:ctrlPr>
                                          <w:rPr>
                                            <w:rFonts w:ascii="Cambria Math" w:hAnsi="Cambria Math"/>
                                            <w:i/>
                                            <w:sz w:val="15"/>
                                            <w:szCs w:val="15"/>
                                          </w:rPr>
                                        </m:ctrlPr>
                                      </m:e>
                                      <m:sub>
                                        <m:r>
                                          <m:rPr/>
                                          <w:rPr>
                                            <w:rFonts w:ascii="Cambria Math" w:hAnsi="Cambria Math"/>
                                            <w:sz w:val="15"/>
                                            <w:szCs w:val="15"/>
                                          </w:rPr>
                                          <m:t>1</m:t>
                                        </m:r>
                                        <m:ctrlPr>
                                          <w:rPr>
                                            <w:rFonts w:ascii="Cambria Math" w:hAnsi="Cambria Math"/>
                                            <w:i/>
                                            <w:sz w:val="15"/>
                                            <w:szCs w:val="15"/>
                                          </w:rPr>
                                        </m:ctrlPr>
                                      </m:sub>
                                    </m:sSub>
                                    <m:ctrlPr>
                                      <w:rPr>
                                        <w:rFonts w:ascii="Cambria Math" w:hAnsi="Cambria Math"/>
                                        <w:i/>
                                        <w:sz w:val="15"/>
                                        <w:szCs w:val="15"/>
                                      </w:rPr>
                                    </m:ctrlPr>
                                  </m:e>
                                </m:acc>
                                <m:r>
                                  <m:rPr/>
                                  <w:rPr>
                                    <w:rFonts w:ascii="Cambria Math" w:hAnsi="Cambria Math"/>
                                    <w:sz w:val="15"/>
                                    <w:szCs w:val="15"/>
                                  </w:rPr>
                                  <m:t>(t)</m:t>
                                </m:r>
                              </m:oMath>
                            </m:oMathPara>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pt;margin-top:27pt;height:54.85pt;width:67.05pt;rotation:-5898240f;z-index:251661312;mso-width-relative:page;mso-height-relative:page;" filled="f" stroked="f" coordsize="21600,21600" o:gfxdata="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K0KE1QAAAAkBAAAPAAAAAAAAAAEA&#10;IAAAACIAAABkcnMvZG93bnJldi54bWxQSwECFAAUAAAACACHTuJAeJ/uV0sCAACLBAAADgAAAAAA&#10;AAABACAAAAAkAQAAZHJzL2Uyb0RvYy54bWxQSwUGAAAAAAYABgBZAQAA4QUAAAAA&#10;">
                <v:fill on="f" focussize="0,0"/>
                <v:stroke on="f"/>
                <v:imagedata o:title=""/>
                <o:lock v:ext="edit" aspectratio="f"/>
                <v:textbox>
                  <w:txbxContent>
                    <w:p w14:paraId="0FAC2070">
                      <w:pPr>
                        <w:ind w:firstLine="300"/>
                        <w:rPr>
                          <w:rFonts w:ascii="Cambria Math" w:hAnsi="Cambria Math"/>
                        </w:rPr>
                      </w:pPr>
                      <m:oMathPara>
                        <m:oMath>
                          <m:acc>
                            <m:accPr>
                              <m:chr m:val="̀"/>
                              <m:ctrlPr>
                                <w:rPr>
                                  <w:rFonts w:ascii="Cambria Math" w:hAnsi="Cambria Math"/>
                                  <w:i/>
                                  <w:sz w:val="15"/>
                                  <w:szCs w:val="15"/>
                                </w:rPr>
                              </m:ctrlPr>
                            </m:accPr>
                            <m:e>
                              <m:sSub>
                                <m:sSubPr>
                                  <m:ctrlPr>
                                    <w:rPr>
                                      <w:rFonts w:ascii="Cambria Math" w:hAnsi="Cambria Math"/>
                                      <w:i/>
                                      <w:sz w:val="15"/>
                                      <w:szCs w:val="15"/>
                                    </w:rPr>
                                  </m:ctrlPr>
                                </m:sSubPr>
                                <m:e>
                                  <m:r>
                                    <m:rPr/>
                                    <w:rPr>
                                      <w:rFonts w:ascii="Cambria Math" w:hAnsi="Cambria Math"/>
                                      <w:sz w:val="15"/>
                                      <w:szCs w:val="15"/>
                                    </w:rPr>
                                    <m:t>e</m:t>
                                  </m:r>
                                  <m:ctrlPr>
                                    <w:rPr>
                                      <w:rFonts w:ascii="Cambria Math" w:hAnsi="Cambria Math"/>
                                      <w:i/>
                                      <w:sz w:val="15"/>
                                      <w:szCs w:val="15"/>
                                    </w:rPr>
                                  </m:ctrlPr>
                                </m:e>
                                <m:sub>
                                  <m:r>
                                    <m:rPr/>
                                    <w:rPr>
                                      <w:rFonts w:ascii="Cambria Math" w:hAnsi="Cambria Math"/>
                                      <w:sz w:val="15"/>
                                      <w:szCs w:val="15"/>
                                    </w:rPr>
                                    <m:t>1</m:t>
                                  </m:r>
                                  <m:ctrlPr>
                                    <w:rPr>
                                      <w:rFonts w:ascii="Cambria Math" w:hAnsi="Cambria Math"/>
                                      <w:i/>
                                      <w:sz w:val="15"/>
                                      <w:szCs w:val="15"/>
                                    </w:rPr>
                                  </m:ctrlPr>
                                </m:sub>
                              </m:sSub>
                              <m:ctrlPr>
                                <w:rPr>
                                  <w:rFonts w:ascii="Cambria Math" w:hAnsi="Cambria Math"/>
                                  <w:i/>
                                  <w:sz w:val="15"/>
                                  <w:szCs w:val="15"/>
                                </w:rPr>
                              </m:ctrlPr>
                            </m:e>
                          </m:acc>
                          <m:r>
                            <m:rPr/>
                            <w:rPr>
                              <w:rFonts w:ascii="Cambria Math" w:hAnsi="Cambria Math"/>
                              <w:sz w:val="15"/>
                              <w:szCs w:val="15"/>
                            </w:rPr>
                            <m:t>(t)</m:t>
                          </m:r>
                        </m:oMath>
                      </m:oMathPara>
                    </w:p>
                  </w:txbxContent>
                </v:textbox>
              </v:shape>
            </w:pict>
          </mc:Fallback>
        </mc:AlternateContent>
      </w:r>
      <w:r>
        <w:rPr>
          <w:rFonts w:hint="eastAsia"/>
          <w:szCs w:val="21"/>
        </w:rPr>
        <mc:AlternateContent>
          <mc:Choice Requires="wps">
            <w:drawing>
              <wp:anchor distT="0" distB="0" distL="114300" distR="114300" simplePos="0" relativeHeight="251663360" behindDoc="0" locked="0" layoutInCell="1" allowOverlap="1">
                <wp:simplePos x="0" y="0"/>
                <wp:positionH relativeFrom="column">
                  <wp:posOffset>1189990</wp:posOffset>
                </wp:positionH>
                <wp:positionV relativeFrom="paragraph">
                  <wp:posOffset>1534795</wp:posOffset>
                </wp:positionV>
                <wp:extent cx="403225" cy="2540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3225" cy="254000"/>
                        </a:xfrm>
                        <a:prstGeom prst="rect">
                          <a:avLst/>
                        </a:prstGeom>
                        <a:noFill/>
                        <a:ln>
                          <a:noFill/>
                        </a:ln>
                        <a:effectLst/>
                      </wps:spPr>
                      <wps:txbx>
                        <w:txbxContent>
                          <w:p w14:paraId="3A000206">
                            <w:pPr>
                              <w:spacing w:line="240" w:lineRule="auto"/>
                              <w:ind w:left="0" w:leftChars="0" w:firstLine="0" w:firstLineChars="0"/>
                              <w:jc w:val="both"/>
                              <w:rPr>
                                <w:rFonts w:hint="default" w:eastAsia="宋体"/>
                                <w:sz w:val="18"/>
                                <w:szCs w:val="18"/>
                                <w:lang w:val="en-US" w:eastAsia="zh-CN"/>
                              </w:rPr>
                            </w:pPr>
                            <w:r>
                              <w:rPr>
                                <w:rFonts w:hint="eastAsia"/>
                                <w:i/>
                                <w:iCs/>
                                <w:sz w:val="18"/>
                                <w:szCs w:val="18"/>
                                <w:lang w:val="en-US" w:eastAsia="zh-CN"/>
                              </w:rPr>
                              <w:t xml:space="preserve">t </w:t>
                            </w:r>
                            <w:r>
                              <w:rPr>
                                <w:rFonts w:hint="eastAsia"/>
                                <w:sz w:val="18"/>
                                <w:szCs w:val="18"/>
                                <w:lang w:val="en-US" w:eastAsia="zh-CN"/>
                              </w:rPr>
                              <w: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7pt;margin-top:120.85pt;height:20pt;width:31.75pt;z-index:251663360;mso-width-relative:page;mso-height-relative:page;" filled="f" stroked="f" coordsize="21600,21600" o:gfxdata="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giJJK2AAAAAsBAAAPAAAAAAAAAAEAIAAAACIAAABkcnMvZG93&#10;bnJldi54bWxQSwECFAAUAAAACACHTuJAAP5o4jkCAABqBAAADgAAAAAAAAABACAAAAAnAQAAZHJz&#10;L2Uyb0RvYy54bWxQSwUGAAAAAAYABgBZAQAA0gUAAAAA&#10;">
                <v:fill on="f" focussize="0,0"/>
                <v:stroke on="f"/>
                <v:imagedata o:title=""/>
                <o:lock v:ext="edit" aspectratio="f"/>
                <v:textbox>
                  <w:txbxContent>
                    <w:p w14:paraId="3A000206">
                      <w:pPr>
                        <w:spacing w:line="240" w:lineRule="auto"/>
                        <w:ind w:left="0" w:leftChars="0" w:firstLine="0" w:firstLineChars="0"/>
                        <w:jc w:val="both"/>
                        <w:rPr>
                          <w:rFonts w:hint="default" w:eastAsia="宋体"/>
                          <w:sz w:val="18"/>
                          <w:szCs w:val="18"/>
                          <w:lang w:val="en-US" w:eastAsia="zh-CN"/>
                        </w:rPr>
                      </w:pPr>
                      <w:r>
                        <w:rPr>
                          <w:rFonts w:hint="eastAsia"/>
                          <w:i/>
                          <w:iCs/>
                          <w:sz w:val="18"/>
                          <w:szCs w:val="18"/>
                          <w:lang w:val="en-US" w:eastAsia="zh-CN"/>
                        </w:rPr>
                        <w:t xml:space="preserve">t </w:t>
                      </w:r>
                      <w:r>
                        <w:rPr>
                          <w:rFonts w:hint="eastAsia"/>
                          <w:sz w:val="18"/>
                          <w:szCs w:val="18"/>
                          <w:lang w:val="en-US" w:eastAsia="zh-CN"/>
                        </w:rPr>
                        <w:t>/s</w:t>
                      </w:r>
                    </w:p>
                  </w:txbxContent>
                </v:textbox>
              </v:shape>
            </w:pict>
          </mc:Fallback>
        </mc:AlternateContent>
      </w:r>
      <w:r>
        <w:rPr>
          <w:rFonts w:hint="eastAsia"/>
          <w:szCs w:val="21"/>
        </w:rPr>
        <mc:AlternateContent>
          <mc:Choice Requires="wps">
            <w:drawing>
              <wp:anchor distT="0" distB="0" distL="114300" distR="114300" simplePos="0" relativeHeight="251662336" behindDoc="0" locked="0" layoutInCell="1" allowOverlap="1">
                <wp:simplePos x="0" y="0"/>
                <wp:positionH relativeFrom="column">
                  <wp:posOffset>4124960</wp:posOffset>
                </wp:positionH>
                <wp:positionV relativeFrom="paragraph">
                  <wp:posOffset>1527810</wp:posOffset>
                </wp:positionV>
                <wp:extent cx="335915" cy="2540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35915" cy="254000"/>
                        </a:xfrm>
                        <a:prstGeom prst="rect">
                          <a:avLst/>
                        </a:prstGeom>
                        <a:noFill/>
                        <a:ln>
                          <a:noFill/>
                        </a:ln>
                        <a:effectLst/>
                      </wps:spPr>
                      <wps:txbx>
                        <w:txbxContent>
                          <w:p w14:paraId="60FB2AC6">
                            <w:pPr>
                              <w:spacing w:line="240" w:lineRule="auto"/>
                              <w:ind w:left="0" w:leftChars="0" w:firstLine="0" w:firstLineChars="0"/>
                              <w:jc w:val="both"/>
                              <w:rPr>
                                <w:rFonts w:hint="default" w:eastAsia="宋体"/>
                                <w:sz w:val="18"/>
                                <w:szCs w:val="18"/>
                                <w:lang w:val="en-US" w:eastAsia="zh-CN"/>
                              </w:rPr>
                            </w:pPr>
                            <w:r>
                              <w:rPr>
                                <w:rFonts w:hint="eastAsia"/>
                                <w:i/>
                                <w:iCs/>
                                <w:sz w:val="18"/>
                                <w:szCs w:val="18"/>
                                <w:lang w:val="en-US" w:eastAsia="zh-CN"/>
                              </w:rPr>
                              <w:t xml:space="preserve">t </w:t>
                            </w:r>
                            <w:r>
                              <w:rPr>
                                <w:rFonts w:hint="eastAsia"/>
                                <w:sz w:val="18"/>
                                <w:szCs w:val="18"/>
                                <w:lang w:val="en-US" w:eastAsia="zh-CN"/>
                              </w:rPr>
                              <w: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4.8pt;margin-top:120.3pt;height:20pt;width:26.45pt;z-index:251662336;mso-width-relative:page;mso-height-relative:page;" filled="f" stroked="f" coordsize="21600,21600" o:gfxdata="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cDrTYAAAACwEAAA8AAAAAAAAAAQAgAAAAIgAAAGRycy9kb3du&#10;cmV2LnhtbFBLAQIUABQAAAAIAIdO4kBtfH0MOAIAAGoEAAAOAAAAAAAAAAEAIAAAACcBAABkcnMv&#10;ZTJvRG9jLnhtbFBLBQYAAAAABgAGAFkBAADRBQAAAAA=&#10;">
                <v:fill on="f" focussize="0,0"/>
                <v:stroke on="f"/>
                <v:imagedata o:title=""/>
                <o:lock v:ext="edit" aspectratio="f"/>
                <v:textbox>
                  <w:txbxContent>
                    <w:p w14:paraId="60FB2AC6">
                      <w:pPr>
                        <w:spacing w:line="240" w:lineRule="auto"/>
                        <w:ind w:left="0" w:leftChars="0" w:firstLine="0" w:firstLineChars="0"/>
                        <w:jc w:val="both"/>
                        <w:rPr>
                          <w:rFonts w:hint="default" w:eastAsia="宋体"/>
                          <w:sz w:val="18"/>
                          <w:szCs w:val="18"/>
                          <w:lang w:val="en-US" w:eastAsia="zh-CN"/>
                        </w:rPr>
                      </w:pPr>
                      <w:r>
                        <w:rPr>
                          <w:rFonts w:hint="eastAsia"/>
                          <w:i/>
                          <w:iCs/>
                          <w:sz w:val="18"/>
                          <w:szCs w:val="18"/>
                          <w:lang w:val="en-US" w:eastAsia="zh-CN"/>
                        </w:rPr>
                        <w:t xml:space="preserve">t </w:t>
                      </w:r>
                      <w:r>
                        <w:rPr>
                          <w:rFonts w:hint="eastAsia"/>
                          <w:sz w:val="18"/>
                          <w:szCs w:val="18"/>
                          <w:lang w:val="en-US" w:eastAsia="zh-CN"/>
                        </w:rPr>
                        <w:t>/s</w:t>
                      </w:r>
                    </w:p>
                  </w:txbxContent>
                </v:textbox>
              </v:shape>
            </w:pict>
          </mc:Fallback>
        </mc:AlternateContent>
      </w:r>
      <w:r>
        <w:rPr>
          <w:rFonts w:hint="eastAsia"/>
          <w:szCs w:val="21"/>
        </w:rPr>
        <w:drawing>
          <wp:inline distT="0" distB="0" distL="0" distR="0">
            <wp:extent cx="2089150" cy="1639570"/>
            <wp:effectExtent l="0" t="0" r="6350" b="17780"/>
            <wp:docPr id="2133202242" name="图片 213320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202242" name="图片 2133202242"/>
                    <pic:cNvPicPr>
                      <a:picLocks noChangeAspect="1" noChangeArrowheads="1"/>
                    </pic:cNvPicPr>
                  </pic:nvPicPr>
                  <pic:blipFill>
                    <a:blip r:embed="rId10" cstate="print">
                      <a:extLst>
                        <a:ext uri="{28A0092B-C50C-407E-A947-70E740481C1C}">
                          <a14:useLocalDpi xmlns:a14="http://schemas.microsoft.com/office/drawing/2010/main" val="0"/>
                        </a:ext>
                      </a:extLst>
                    </a:blip>
                    <a:srcRect l="7430" t="5957" r="7861" b="5406"/>
                    <a:stretch>
                      <a:fillRect/>
                    </a:stretch>
                  </pic:blipFill>
                  <pic:spPr>
                    <a:xfrm>
                      <a:off x="0" y="0"/>
                      <a:ext cx="2129666" cy="1671336"/>
                    </a:xfrm>
                    <a:prstGeom prst="rect">
                      <a:avLst/>
                    </a:prstGeom>
                    <a:noFill/>
                    <a:ln>
                      <a:noFill/>
                    </a:ln>
                  </pic:spPr>
                </pic:pic>
              </a:graphicData>
            </a:graphic>
          </wp:inline>
        </w:drawing>
      </w:r>
      <w:r>
        <w:rPr>
          <w:rFonts w:hint="eastAsia"/>
          <w:szCs w:val="21"/>
        </w:rPr>
        <w:t xml:space="preserve"> </w:t>
      </w:r>
      <w:r>
        <w:rPr>
          <w:szCs w:val="21"/>
        </w:rPr>
        <w:t xml:space="preserve">         </w:t>
      </w:r>
      <w:r>
        <w:rPr>
          <w:szCs w:val="21"/>
        </w:rPr>
        <w:drawing>
          <wp:inline distT="0" distB="0" distL="0" distR="0">
            <wp:extent cx="2089150" cy="1638935"/>
            <wp:effectExtent l="0" t="0" r="6350" b="18415"/>
            <wp:docPr id="2133202243" name="图片 213320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202243" name="图片 2133202243"/>
                    <pic:cNvPicPr>
                      <a:picLocks noChangeAspect="1" noChangeArrowheads="1"/>
                    </pic:cNvPicPr>
                  </pic:nvPicPr>
                  <pic:blipFill>
                    <a:blip r:embed="rId11" cstate="print">
                      <a:extLst>
                        <a:ext uri="{28A0092B-C50C-407E-A947-70E740481C1C}">
                          <a14:useLocalDpi xmlns:a14="http://schemas.microsoft.com/office/drawing/2010/main" val="0"/>
                        </a:ext>
                      </a:extLst>
                    </a:blip>
                    <a:srcRect l="7430" t="5957" r="7861" b="5406"/>
                    <a:stretch>
                      <a:fillRect/>
                    </a:stretch>
                  </pic:blipFill>
                  <pic:spPr>
                    <a:xfrm>
                      <a:off x="0" y="0"/>
                      <a:ext cx="2135117" cy="1675616"/>
                    </a:xfrm>
                    <a:prstGeom prst="rect">
                      <a:avLst/>
                    </a:prstGeom>
                    <a:noFill/>
                    <a:ln>
                      <a:noFill/>
                    </a:ln>
                  </pic:spPr>
                </pic:pic>
              </a:graphicData>
            </a:graphic>
          </wp:inline>
        </w:drawing>
      </w:r>
    </w:p>
    <w:p w14:paraId="4583EF20">
      <w:pPr>
        <w:adjustRightInd w:val="0"/>
        <w:snapToGrid w:val="0"/>
        <w:spacing w:line="240" w:lineRule="auto"/>
        <w:ind w:firstLine="420"/>
        <w:jc w:val="center"/>
        <w:outlineLvl w:val="0"/>
        <w:rPr>
          <w:sz w:val="18"/>
          <w:szCs w:val="18"/>
        </w:rPr>
      </w:pPr>
    </w:p>
    <w:p w14:paraId="58A3911C">
      <w:pPr>
        <w:adjustRightInd w:val="0"/>
        <w:snapToGrid w:val="0"/>
        <w:spacing w:line="240" w:lineRule="auto"/>
        <w:ind w:firstLine="420"/>
        <w:jc w:val="center"/>
        <w:outlineLvl w:val="0"/>
        <w:rPr>
          <w:sz w:val="18"/>
          <w:szCs w:val="18"/>
        </w:rPr>
      </w:pPr>
      <w:r>
        <w:rPr>
          <w:sz w:val="18"/>
          <w:szCs w:val="18"/>
        </w:rPr>
        <w:t xml:space="preserve">a </w:t>
      </w:r>
      <w:r>
        <w:rPr>
          <w:rFonts w:hint="eastAsia"/>
          <w:sz w:val="18"/>
          <w:szCs w:val="18"/>
        </w:rPr>
        <w:t>不等式误差</w:t>
      </w:r>
      <w:r>
        <w:rPr>
          <w:rFonts w:hint="eastAsia" w:ascii="宋体" w:hAnsi="宋体" w:cs="宋体"/>
          <w:sz w:val="18"/>
          <w:szCs w:val="18"/>
        </w:rPr>
        <w:t>一</w:t>
      </w:r>
      <w:r>
        <w:rPr>
          <w:sz w:val="18"/>
          <w:szCs w:val="18"/>
        </w:rPr>
        <w:t xml:space="preserve">           </w:t>
      </w:r>
      <w:r>
        <w:rPr>
          <w:rFonts w:hint="eastAsia"/>
          <w:sz w:val="18"/>
          <w:szCs w:val="18"/>
          <w:lang w:val="en-US" w:eastAsia="zh-CN"/>
        </w:rPr>
        <w:t xml:space="preserve">    </w:t>
      </w:r>
      <w:r>
        <w:rPr>
          <w:sz w:val="18"/>
          <w:szCs w:val="18"/>
        </w:rPr>
        <w:t xml:space="preserve">                 b </w:t>
      </w:r>
      <w:r>
        <w:rPr>
          <w:rFonts w:hint="eastAsia"/>
          <w:sz w:val="18"/>
          <w:szCs w:val="18"/>
        </w:rPr>
        <w:t>不等式误差二</w:t>
      </w:r>
    </w:p>
    <w:p w14:paraId="1602C4B4">
      <w:pPr>
        <w:spacing w:line="240" w:lineRule="auto"/>
        <w:jc w:val="center"/>
        <w:rPr>
          <w:rFonts w:hint="eastAsia" w:ascii="黑体" w:hAnsi="黑体" w:eastAsia="黑体" w:cs="黑体"/>
          <w:b/>
          <w:sz w:val="18"/>
          <w:szCs w:val="18"/>
          <w:lang w:eastAsia="zh-Hans"/>
        </w:rPr>
      </w:pPr>
      <w:r>
        <w:rPr>
          <w:rFonts w:hint="eastAsia" w:ascii="黑体" w:hAnsi="黑体" w:eastAsia="黑体" w:cs="黑体"/>
          <w:b/>
          <w:sz w:val="18"/>
          <w:szCs w:val="18"/>
          <w:lang w:eastAsia="zh-Hans"/>
        </w:rPr>
        <w:t>图1</w:t>
      </w:r>
      <w:r>
        <w:rPr>
          <w:rFonts w:hint="eastAsia" w:ascii="黑体" w:hAnsi="黑体" w:eastAsia="黑体" w:cs="黑体"/>
          <w:b/>
          <w:sz w:val="18"/>
          <w:szCs w:val="18"/>
          <w:lang w:val="en-US" w:eastAsia="zh-CN"/>
        </w:rPr>
        <w:t xml:space="preserve"> </w:t>
      </w:r>
      <w:r>
        <w:rPr>
          <w:rFonts w:hint="eastAsia" w:ascii="黑体" w:hAnsi="黑体" w:eastAsia="黑体" w:cs="黑体"/>
          <w:b/>
          <w:sz w:val="18"/>
          <w:szCs w:val="18"/>
          <w:lang w:eastAsia="zh-Hans"/>
        </w:rPr>
        <w:t>积分增强模型在整定参数后的不等式误差</w:t>
      </w:r>
    </w:p>
    <w:p w14:paraId="111C04A8">
      <w:pPr>
        <w:numPr>
          <w:ilvl w:val="0"/>
          <w:numId w:val="2"/>
        </w:numPr>
        <w:bidi w:val="0"/>
        <w:spacing w:line="240" w:lineRule="auto"/>
        <w:rPr>
          <w:rFonts w:hint="default" w:ascii="Times New Roman" w:hAnsi="Times New Roman" w:cs="Times New Roman"/>
        </w:rPr>
      </w:pPr>
      <w:r>
        <w:rPr>
          <w:rFonts w:hint="default" w:ascii="Times New Roman" w:hAnsi="Times New Roman" w:cs="Times New Roman"/>
        </w:rPr>
        <w:t>表格：应有表序、表题，采用三线表，表头为黑体小五号，其余</w:t>
      </w:r>
      <w:r>
        <w:rPr>
          <w:rFonts w:hint="default" w:ascii="Times New Roman" w:hAnsi="Times New Roman" w:cs="Times New Roman"/>
          <w:lang w:val="en-US" w:eastAsia="zh-CN"/>
        </w:rPr>
        <w:t>中文字体</w:t>
      </w:r>
      <w:r>
        <w:rPr>
          <w:rFonts w:hint="default" w:ascii="Times New Roman" w:hAnsi="Times New Roman" w:cs="Times New Roman"/>
        </w:rPr>
        <w:t>为宋体</w:t>
      </w:r>
      <w:r>
        <w:rPr>
          <w:rFonts w:hint="default" w:ascii="Times New Roman" w:hAnsi="Times New Roman" w:cs="Times New Roman"/>
          <w:lang w:eastAsia="zh-CN"/>
        </w:rPr>
        <w:t>，</w:t>
      </w:r>
      <w:r>
        <w:rPr>
          <w:rFonts w:hint="default" w:ascii="Times New Roman" w:hAnsi="Times New Roman" w:cs="Times New Roman" w:eastAsiaTheme="minorEastAsia"/>
          <w:lang w:val="en-US" w:eastAsia="zh-CN"/>
        </w:rPr>
        <w:t>英文字体为Times New Roman，</w:t>
      </w:r>
      <w:r>
        <w:rPr>
          <w:rFonts w:hint="default" w:ascii="Times New Roman" w:hAnsi="Times New Roman" w:cs="Times New Roman"/>
        </w:rPr>
        <w:t>小五号，全表居中对齐。</w:t>
      </w:r>
      <w:bookmarkStart w:id="24" w:name="pindex32"/>
      <w:bookmarkEnd w:id="24"/>
    </w:p>
    <w:p w14:paraId="785B3C98">
      <w:pPr>
        <w:spacing w:line="240" w:lineRule="auto"/>
        <w:jc w:val="center"/>
        <w:rPr>
          <w:rFonts w:hint="eastAsia" w:ascii="黑体" w:hAnsi="黑体" w:eastAsia="黑体" w:cs="黑体"/>
          <w:b/>
          <w:sz w:val="18"/>
          <w:szCs w:val="18"/>
          <w:lang w:eastAsia="zh-Hans"/>
        </w:rPr>
      </w:pPr>
      <w:r>
        <w:rPr>
          <w:rFonts w:hint="eastAsia" w:ascii="黑体" w:hAnsi="黑体" w:eastAsia="黑体" w:cs="黑体"/>
          <w:b/>
          <w:sz w:val="18"/>
          <w:szCs w:val="18"/>
          <w:lang w:eastAsia="zh-Hans"/>
        </w:rPr>
        <w:t>表</w:t>
      </w:r>
      <w:r>
        <w:rPr>
          <w:rFonts w:hint="eastAsia" w:ascii="黑体" w:hAnsi="黑体" w:eastAsia="黑体" w:cs="黑体"/>
          <w:b/>
          <w:sz w:val="18"/>
          <w:szCs w:val="18"/>
          <w:lang w:val="en-US" w:eastAsia="zh-CN"/>
        </w:rPr>
        <w:t>1</w:t>
      </w:r>
      <w:r>
        <w:rPr>
          <w:rFonts w:hint="eastAsia" w:ascii="黑体" w:hAnsi="黑体" w:eastAsia="黑体" w:cs="黑体"/>
          <w:b/>
          <w:sz w:val="18"/>
          <w:szCs w:val="18"/>
          <w:lang w:eastAsia="zh-Hans"/>
        </w:rPr>
        <w:t xml:space="preserve"> </w:t>
      </w:r>
      <w:r>
        <w:rPr>
          <w:rFonts w:hint="eastAsia" w:ascii="黑体" w:hAnsi="黑体" w:eastAsia="黑体" w:cs="黑体"/>
          <w:b/>
          <w:sz w:val="18"/>
          <w:szCs w:val="18"/>
        </w:rPr>
        <w:t>分子分型</w:t>
      </w:r>
      <w:r>
        <w:rPr>
          <w:rFonts w:hint="eastAsia" w:ascii="黑体" w:hAnsi="黑体" w:eastAsia="黑体" w:cs="黑体"/>
          <w:b/>
          <w:sz w:val="18"/>
          <w:szCs w:val="18"/>
          <w:lang w:eastAsia="zh-Hans"/>
        </w:rPr>
        <w:t>对于犬乳腺肿瘤临床病理评估的意义</w:t>
      </w:r>
    </w:p>
    <w:tbl>
      <w:tblPr>
        <w:tblStyle w:val="11"/>
        <w:tblW w:w="8093"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9"/>
        <w:gridCol w:w="1284"/>
        <w:gridCol w:w="1424"/>
        <w:gridCol w:w="1661"/>
        <w:gridCol w:w="1208"/>
        <w:gridCol w:w="947"/>
      </w:tblGrid>
      <w:tr w14:paraId="4010FAD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1569" w:type="dxa"/>
            <w:tcBorders>
              <w:top w:val="single" w:color="000000" w:sz="12" w:space="0"/>
              <w:bottom w:val="single" w:color="000000" w:sz="4" w:space="0"/>
              <w:tl2br w:val="nil"/>
            </w:tcBorders>
            <w:shd w:val="clear" w:color="auto" w:fill="FFFFFF"/>
            <w:noWrap/>
            <w:vAlign w:val="center"/>
          </w:tcPr>
          <w:p w14:paraId="5F3096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bookmarkStart w:id="25" w:name="OLE_LINK4" w:colFirst="5" w:colLast="6"/>
            <w:r>
              <w:rPr>
                <w:rFonts w:ascii="Times New Roman" w:hAnsi="Times New Roman" w:eastAsia="宋体" w:cs="Times New Roman"/>
                <w:b w:val="0"/>
                <w:color w:val="000000"/>
                <w:kern w:val="0"/>
                <w:sz w:val="18"/>
                <w:szCs w:val="18"/>
              </w:rPr>
              <w:t>病理特征</w:t>
            </w:r>
          </w:p>
        </w:tc>
        <w:tc>
          <w:tcPr>
            <w:tcW w:w="1284" w:type="dxa"/>
            <w:tcBorders>
              <w:top w:val="single" w:color="000000" w:sz="12" w:space="0"/>
              <w:bottom w:val="single" w:color="000000" w:sz="4" w:space="0"/>
            </w:tcBorders>
            <w:shd w:val="clear" w:color="auto" w:fill="FFFFFF"/>
            <w:noWrap/>
            <w:vAlign w:val="center"/>
          </w:tcPr>
          <w:p w14:paraId="661B81F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b w:val="0"/>
                <w:color w:val="000000"/>
                <w:kern w:val="0"/>
                <w:sz w:val="18"/>
                <w:szCs w:val="18"/>
              </w:rPr>
            </w:pPr>
            <w:r>
              <w:rPr>
                <w:b w:val="0"/>
                <w:color w:val="000000"/>
                <w:kern w:val="0"/>
                <w:sz w:val="18"/>
                <w:szCs w:val="18"/>
              </w:rPr>
              <w:t>腔型A</w:t>
            </w:r>
            <w:r>
              <w:rPr>
                <w:rFonts w:ascii="Times New Roman" w:hAnsi="Times New Roman" w:eastAsia="宋体" w:cs="Times New Roman"/>
                <w:b w:val="0"/>
                <w:color w:val="000000"/>
                <w:kern w:val="0"/>
                <w:sz w:val="18"/>
                <w:szCs w:val="18"/>
              </w:rPr>
              <w:t>（例）</w:t>
            </w:r>
          </w:p>
        </w:tc>
        <w:tc>
          <w:tcPr>
            <w:tcW w:w="1424" w:type="dxa"/>
            <w:tcBorders>
              <w:top w:val="single" w:color="000000" w:sz="12" w:space="0"/>
              <w:bottom w:val="single" w:color="000000" w:sz="4" w:space="0"/>
            </w:tcBorders>
            <w:shd w:val="clear" w:color="auto" w:fill="FFFFFF"/>
            <w:noWrap/>
            <w:vAlign w:val="center"/>
          </w:tcPr>
          <w:p w14:paraId="485639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b w:val="0"/>
                <w:color w:val="000000"/>
                <w:kern w:val="0"/>
                <w:sz w:val="18"/>
                <w:szCs w:val="18"/>
              </w:rPr>
            </w:pPr>
            <w:r>
              <w:rPr>
                <w:b w:val="0"/>
                <w:color w:val="000000"/>
                <w:kern w:val="0"/>
                <w:sz w:val="18"/>
                <w:szCs w:val="18"/>
              </w:rPr>
              <w:t>腔型B</w:t>
            </w:r>
            <w:r>
              <w:rPr>
                <w:rFonts w:ascii="Times New Roman" w:hAnsi="Times New Roman" w:eastAsia="宋体" w:cs="Times New Roman"/>
                <w:b w:val="0"/>
                <w:color w:val="000000"/>
                <w:kern w:val="0"/>
                <w:sz w:val="18"/>
                <w:szCs w:val="18"/>
              </w:rPr>
              <w:t>（例）</w:t>
            </w:r>
          </w:p>
        </w:tc>
        <w:tc>
          <w:tcPr>
            <w:tcW w:w="1661" w:type="dxa"/>
            <w:tcBorders>
              <w:top w:val="single" w:color="000000" w:sz="12" w:space="0"/>
              <w:bottom w:val="single" w:color="000000" w:sz="4" w:space="0"/>
            </w:tcBorders>
            <w:shd w:val="clear" w:color="auto" w:fill="FFFFFF"/>
            <w:noWrap/>
            <w:vAlign w:val="center"/>
          </w:tcPr>
          <w:p w14:paraId="2EE00A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b w:val="0"/>
                <w:color w:val="000000"/>
                <w:kern w:val="0"/>
                <w:sz w:val="18"/>
                <w:szCs w:val="18"/>
              </w:rPr>
            </w:pPr>
            <w:r>
              <w:rPr>
                <w:b w:val="0"/>
                <w:color w:val="000000"/>
                <w:kern w:val="0"/>
                <w:sz w:val="18"/>
                <w:szCs w:val="18"/>
              </w:rPr>
              <w:t>HER-2富集型</w:t>
            </w:r>
            <w:r>
              <w:rPr>
                <w:rFonts w:ascii="Times New Roman" w:hAnsi="Times New Roman" w:eastAsia="宋体" w:cs="Times New Roman"/>
                <w:b w:val="0"/>
                <w:color w:val="000000"/>
                <w:kern w:val="0"/>
                <w:sz w:val="18"/>
                <w:szCs w:val="18"/>
              </w:rPr>
              <w:t>（例）</w:t>
            </w:r>
          </w:p>
        </w:tc>
        <w:tc>
          <w:tcPr>
            <w:tcW w:w="1208" w:type="dxa"/>
            <w:tcBorders>
              <w:top w:val="single" w:color="000000" w:sz="12" w:space="0"/>
              <w:bottom w:val="single" w:color="000000" w:sz="4" w:space="0"/>
            </w:tcBorders>
            <w:shd w:val="clear" w:color="auto" w:fill="FFFFFF"/>
            <w:vAlign w:val="center"/>
          </w:tcPr>
          <w:p w14:paraId="63ED48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b w:val="0"/>
                <w:color w:val="000000"/>
                <w:kern w:val="0"/>
                <w:sz w:val="18"/>
                <w:szCs w:val="18"/>
              </w:rPr>
            </w:pPr>
            <w:r>
              <w:rPr>
                <w:b w:val="0"/>
                <w:color w:val="000000"/>
                <w:kern w:val="0"/>
                <w:sz w:val="18"/>
                <w:szCs w:val="18"/>
              </w:rPr>
              <w:t>三阴性</w:t>
            </w:r>
            <w:r>
              <w:rPr>
                <w:rFonts w:ascii="Times New Roman" w:hAnsi="Times New Roman" w:eastAsia="宋体" w:cs="Times New Roman"/>
                <w:b w:val="0"/>
                <w:color w:val="000000"/>
                <w:kern w:val="0"/>
                <w:sz w:val="18"/>
                <w:szCs w:val="18"/>
              </w:rPr>
              <w:t>（例）</w:t>
            </w:r>
          </w:p>
        </w:tc>
        <w:tc>
          <w:tcPr>
            <w:tcW w:w="947" w:type="dxa"/>
            <w:tcBorders>
              <w:top w:val="single" w:color="000000" w:sz="12" w:space="0"/>
              <w:bottom w:val="single" w:color="000000" w:sz="4" w:space="0"/>
            </w:tcBorders>
            <w:shd w:val="clear" w:color="auto" w:fill="FFFFFF"/>
            <w:vAlign w:val="center"/>
          </w:tcPr>
          <w:p w14:paraId="2107B75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hint="eastAsia" w:ascii="Times New Roman" w:hAnsi="Times New Roman" w:eastAsia="宋体" w:cs="Times New Roman"/>
                <w:b w:val="0"/>
                <w:i/>
                <w:iCs/>
                <w:color w:val="000000"/>
                <w:kern w:val="0"/>
                <w:sz w:val="18"/>
                <w:szCs w:val="18"/>
              </w:rPr>
              <w:t>P</w:t>
            </w:r>
          </w:p>
        </w:tc>
      </w:tr>
      <w:bookmarkEnd w:id="25"/>
      <w:tr w14:paraId="462163F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1569" w:type="dxa"/>
            <w:tcBorders>
              <w:top w:val="single" w:color="000000" w:sz="4" w:space="0"/>
            </w:tcBorders>
            <w:shd w:val="clear" w:color="auto" w:fill="FFFFFF"/>
            <w:noWrap/>
            <w:vAlign w:val="center"/>
          </w:tcPr>
          <w:p w14:paraId="6674D8F5">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b w:val="0"/>
                <w:color w:val="000000"/>
                <w:kern w:val="0"/>
                <w:sz w:val="18"/>
                <w:szCs w:val="18"/>
              </w:rPr>
            </w:pPr>
            <w:r>
              <w:rPr>
                <w:rFonts w:ascii="Times New Roman" w:hAnsi="Times New Roman" w:eastAsia="宋体" w:cs="Times New Roman"/>
                <w:b w:val="0"/>
                <w:color w:val="000000"/>
                <w:kern w:val="0"/>
                <w:sz w:val="18"/>
                <w:szCs w:val="18"/>
              </w:rPr>
              <w:t>类型</w:t>
            </w:r>
          </w:p>
        </w:tc>
        <w:tc>
          <w:tcPr>
            <w:tcW w:w="1284" w:type="dxa"/>
            <w:tcBorders>
              <w:top w:val="single" w:color="000000" w:sz="4" w:space="0"/>
            </w:tcBorders>
            <w:shd w:val="clear" w:color="auto" w:fill="FFFFFF"/>
            <w:noWrap/>
            <w:vAlign w:val="center"/>
          </w:tcPr>
          <w:p w14:paraId="2BB425B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p>
        </w:tc>
        <w:tc>
          <w:tcPr>
            <w:tcW w:w="1424" w:type="dxa"/>
            <w:tcBorders>
              <w:top w:val="single" w:color="000000" w:sz="4" w:space="0"/>
            </w:tcBorders>
            <w:shd w:val="clear" w:color="auto" w:fill="FFFFFF"/>
            <w:noWrap/>
            <w:vAlign w:val="center"/>
          </w:tcPr>
          <w:p w14:paraId="3916C6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p>
        </w:tc>
        <w:tc>
          <w:tcPr>
            <w:tcW w:w="1661" w:type="dxa"/>
            <w:tcBorders>
              <w:top w:val="single" w:color="000000" w:sz="4" w:space="0"/>
            </w:tcBorders>
            <w:shd w:val="clear" w:color="auto" w:fill="FFFFFF"/>
            <w:noWrap/>
            <w:vAlign w:val="center"/>
          </w:tcPr>
          <w:p w14:paraId="39C436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p>
        </w:tc>
        <w:tc>
          <w:tcPr>
            <w:tcW w:w="1208" w:type="dxa"/>
            <w:tcBorders>
              <w:top w:val="single" w:color="000000" w:sz="4" w:space="0"/>
            </w:tcBorders>
            <w:shd w:val="clear" w:color="auto" w:fill="FFFFFF"/>
            <w:vAlign w:val="center"/>
          </w:tcPr>
          <w:p w14:paraId="3766C5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b w:val="0"/>
                <w:color w:val="000000"/>
                <w:kern w:val="0"/>
                <w:sz w:val="18"/>
                <w:szCs w:val="18"/>
              </w:rPr>
            </w:pPr>
          </w:p>
        </w:tc>
        <w:tc>
          <w:tcPr>
            <w:tcW w:w="947" w:type="dxa"/>
            <w:tcBorders>
              <w:top w:val="single" w:color="000000" w:sz="4" w:space="0"/>
            </w:tcBorders>
            <w:shd w:val="clear" w:color="auto" w:fill="FFFFFF"/>
            <w:vAlign w:val="center"/>
          </w:tcPr>
          <w:p w14:paraId="7CC2541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b w:val="0"/>
                <w:color w:val="000000"/>
                <w:kern w:val="0"/>
                <w:sz w:val="18"/>
                <w:szCs w:val="18"/>
              </w:rPr>
            </w:pPr>
          </w:p>
        </w:tc>
      </w:tr>
      <w:tr w14:paraId="05B85BE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1569" w:type="dxa"/>
            <w:shd w:val="clear" w:color="auto" w:fill="FFFFFF"/>
            <w:noWrap/>
            <w:vAlign w:val="center"/>
          </w:tcPr>
          <w:p w14:paraId="0A0460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ascii="Times New Roman" w:hAnsi="Times New Roman" w:eastAsia="宋体" w:cs="Times New Roman"/>
                <w:b w:val="0"/>
                <w:color w:val="000000"/>
                <w:kern w:val="0"/>
                <w:sz w:val="18"/>
                <w:szCs w:val="18"/>
              </w:rPr>
              <w:t>正常或增生</w:t>
            </w:r>
          </w:p>
        </w:tc>
        <w:tc>
          <w:tcPr>
            <w:tcW w:w="1284" w:type="dxa"/>
            <w:shd w:val="clear" w:color="auto" w:fill="FFFFFF"/>
            <w:noWrap/>
            <w:vAlign w:val="center"/>
          </w:tcPr>
          <w:p w14:paraId="65057E6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hint="eastAsia" w:ascii="Times New Roman" w:hAnsi="Times New Roman" w:eastAsia="宋体" w:cs="Times New Roman"/>
                <w:b w:val="0"/>
                <w:color w:val="000000"/>
                <w:kern w:val="0"/>
                <w:sz w:val="18"/>
                <w:szCs w:val="18"/>
              </w:rPr>
              <w:t>2</w:t>
            </w:r>
          </w:p>
        </w:tc>
        <w:tc>
          <w:tcPr>
            <w:tcW w:w="1424" w:type="dxa"/>
            <w:shd w:val="clear" w:color="auto" w:fill="FFFFFF"/>
            <w:noWrap/>
            <w:vAlign w:val="center"/>
          </w:tcPr>
          <w:p w14:paraId="1ECE96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hint="eastAsia" w:ascii="Times New Roman" w:hAnsi="Times New Roman" w:eastAsia="宋体" w:cs="Times New Roman"/>
                <w:b w:val="0"/>
                <w:color w:val="000000"/>
                <w:kern w:val="0"/>
                <w:sz w:val="18"/>
                <w:szCs w:val="18"/>
              </w:rPr>
              <w:t>0</w:t>
            </w:r>
          </w:p>
        </w:tc>
        <w:tc>
          <w:tcPr>
            <w:tcW w:w="1661" w:type="dxa"/>
            <w:shd w:val="clear" w:color="auto" w:fill="FFFFFF"/>
            <w:noWrap/>
            <w:vAlign w:val="center"/>
          </w:tcPr>
          <w:p w14:paraId="7669B9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hint="eastAsia" w:ascii="Times New Roman" w:hAnsi="Times New Roman" w:eastAsia="宋体" w:cs="Times New Roman"/>
                <w:b w:val="0"/>
                <w:color w:val="000000"/>
                <w:kern w:val="0"/>
                <w:sz w:val="18"/>
                <w:szCs w:val="18"/>
              </w:rPr>
              <w:t>0</w:t>
            </w:r>
          </w:p>
        </w:tc>
        <w:tc>
          <w:tcPr>
            <w:tcW w:w="1208" w:type="dxa"/>
            <w:shd w:val="clear" w:color="auto" w:fill="FFFFFF"/>
            <w:vAlign w:val="center"/>
          </w:tcPr>
          <w:p w14:paraId="50F9A62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b w:val="0"/>
                <w:color w:val="000000"/>
                <w:kern w:val="0"/>
                <w:sz w:val="18"/>
                <w:szCs w:val="18"/>
              </w:rPr>
            </w:pPr>
            <w:r>
              <w:rPr>
                <w:b w:val="0"/>
                <w:color w:val="000000"/>
                <w:kern w:val="0"/>
                <w:sz w:val="18"/>
                <w:szCs w:val="18"/>
              </w:rPr>
              <w:t>7</w:t>
            </w:r>
          </w:p>
        </w:tc>
        <w:tc>
          <w:tcPr>
            <w:tcW w:w="947" w:type="dxa"/>
            <w:shd w:val="clear" w:color="auto" w:fill="FFFFFF"/>
            <w:vAlign w:val="center"/>
          </w:tcPr>
          <w:p w14:paraId="146870B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hint="eastAsia" w:ascii="Times New Roman" w:hAnsi="Times New Roman" w:eastAsia="宋体" w:cs="Times New Roman"/>
                <w:b w:val="0"/>
                <w:color w:val="000000"/>
                <w:kern w:val="0"/>
                <w:sz w:val="18"/>
                <w:szCs w:val="18"/>
              </w:rPr>
              <w:t>0.730</w:t>
            </w:r>
          </w:p>
        </w:tc>
      </w:tr>
      <w:tr w14:paraId="673E958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1569" w:type="dxa"/>
            <w:shd w:val="clear" w:color="auto" w:fill="FFFFFF"/>
            <w:noWrap/>
            <w:vAlign w:val="center"/>
          </w:tcPr>
          <w:p w14:paraId="0CAA240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ascii="Times New Roman" w:hAnsi="Times New Roman" w:eastAsia="宋体" w:cs="Times New Roman"/>
                <w:b w:val="0"/>
                <w:color w:val="000000"/>
                <w:kern w:val="0"/>
                <w:sz w:val="18"/>
                <w:szCs w:val="18"/>
              </w:rPr>
              <w:t>良</w:t>
            </w:r>
          </w:p>
        </w:tc>
        <w:tc>
          <w:tcPr>
            <w:tcW w:w="1284" w:type="dxa"/>
            <w:shd w:val="clear" w:color="auto" w:fill="FFFFFF"/>
            <w:noWrap/>
            <w:vAlign w:val="center"/>
          </w:tcPr>
          <w:p w14:paraId="7633FC9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hint="eastAsia" w:ascii="Times New Roman" w:hAnsi="Times New Roman" w:eastAsia="宋体" w:cs="Times New Roman"/>
                <w:b w:val="0"/>
                <w:color w:val="000000"/>
                <w:kern w:val="0"/>
                <w:sz w:val="18"/>
                <w:szCs w:val="18"/>
              </w:rPr>
              <w:t>1</w:t>
            </w:r>
          </w:p>
        </w:tc>
        <w:tc>
          <w:tcPr>
            <w:tcW w:w="1424" w:type="dxa"/>
            <w:shd w:val="clear" w:color="auto" w:fill="FFFFFF"/>
            <w:noWrap/>
            <w:vAlign w:val="center"/>
          </w:tcPr>
          <w:p w14:paraId="436E694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hint="eastAsia" w:ascii="Times New Roman" w:hAnsi="Times New Roman" w:eastAsia="宋体" w:cs="Times New Roman"/>
                <w:b w:val="0"/>
                <w:color w:val="000000"/>
                <w:kern w:val="0"/>
                <w:sz w:val="18"/>
                <w:szCs w:val="18"/>
              </w:rPr>
              <w:t>0</w:t>
            </w:r>
          </w:p>
        </w:tc>
        <w:tc>
          <w:tcPr>
            <w:tcW w:w="1661" w:type="dxa"/>
            <w:shd w:val="clear" w:color="auto" w:fill="FFFFFF"/>
            <w:noWrap/>
            <w:vAlign w:val="center"/>
          </w:tcPr>
          <w:p w14:paraId="7DCA82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hint="eastAsia" w:ascii="Times New Roman" w:hAnsi="Times New Roman" w:eastAsia="宋体" w:cs="Times New Roman"/>
                <w:b w:val="0"/>
                <w:color w:val="000000"/>
                <w:kern w:val="0"/>
                <w:sz w:val="18"/>
                <w:szCs w:val="18"/>
              </w:rPr>
              <w:t>0</w:t>
            </w:r>
          </w:p>
        </w:tc>
        <w:tc>
          <w:tcPr>
            <w:tcW w:w="1208" w:type="dxa"/>
            <w:shd w:val="clear" w:color="auto" w:fill="FFFFFF"/>
            <w:vAlign w:val="center"/>
          </w:tcPr>
          <w:p w14:paraId="5CF270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b w:val="0"/>
                <w:color w:val="000000"/>
                <w:kern w:val="0"/>
                <w:sz w:val="18"/>
                <w:szCs w:val="18"/>
              </w:rPr>
            </w:pPr>
            <w:r>
              <w:rPr>
                <w:b w:val="0"/>
                <w:color w:val="000000"/>
                <w:kern w:val="0"/>
                <w:sz w:val="18"/>
                <w:szCs w:val="18"/>
              </w:rPr>
              <w:t>4</w:t>
            </w:r>
          </w:p>
        </w:tc>
        <w:tc>
          <w:tcPr>
            <w:tcW w:w="947" w:type="dxa"/>
            <w:shd w:val="clear" w:color="auto" w:fill="FFFFFF"/>
            <w:vAlign w:val="center"/>
          </w:tcPr>
          <w:p w14:paraId="5BD721F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p>
        </w:tc>
      </w:tr>
      <w:tr w14:paraId="5A725B6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1569" w:type="dxa"/>
            <w:shd w:val="clear" w:color="auto" w:fill="FFFFFF"/>
            <w:noWrap/>
            <w:vAlign w:val="center"/>
          </w:tcPr>
          <w:p w14:paraId="66FC7B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ascii="Times New Roman" w:hAnsi="Times New Roman" w:eastAsia="宋体" w:cs="Times New Roman"/>
                <w:b w:val="0"/>
                <w:color w:val="000000"/>
                <w:kern w:val="0"/>
                <w:sz w:val="18"/>
                <w:szCs w:val="18"/>
              </w:rPr>
              <w:t>恶</w:t>
            </w:r>
          </w:p>
        </w:tc>
        <w:tc>
          <w:tcPr>
            <w:tcW w:w="1284" w:type="dxa"/>
            <w:shd w:val="clear" w:color="auto" w:fill="FFFFFF"/>
            <w:noWrap/>
            <w:vAlign w:val="center"/>
          </w:tcPr>
          <w:p w14:paraId="7F26FE3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hint="eastAsia" w:ascii="Times New Roman" w:hAnsi="Times New Roman" w:eastAsia="宋体" w:cs="Times New Roman"/>
                <w:b w:val="0"/>
                <w:color w:val="000000"/>
                <w:kern w:val="0"/>
                <w:sz w:val="18"/>
                <w:szCs w:val="18"/>
              </w:rPr>
              <w:t>12</w:t>
            </w:r>
          </w:p>
        </w:tc>
        <w:tc>
          <w:tcPr>
            <w:tcW w:w="1424" w:type="dxa"/>
            <w:shd w:val="clear" w:color="auto" w:fill="FFFFFF"/>
            <w:noWrap/>
            <w:vAlign w:val="center"/>
          </w:tcPr>
          <w:p w14:paraId="15F305B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hint="eastAsia" w:ascii="Times New Roman" w:hAnsi="Times New Roman" w:eastAsia="宋体" w:cs="Times New Roman"/>
                <w:b w:val="0"/>
                <w:color w:val="000000"/>
                <w:kern w:val="0"/>
                <w:sz w:val="18"/>
                <w:szCs w:val="18"/>
              </w:rPr>
              <w:t>1</w:t>
            </w:r>
          </w:p>
        </w:tc>
        <w:tc>
          <w:tcPr>
            <w:tcW w:w="1661" w:type="dxa"/>
            <w:shd w:val="clear" w:color="auto" w:fill="FFFFFF"/>
            <w:vAlign w:val="center"/>
          </w:tcPr>
          <w:p w14:paraId="272EAB2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hint="eastAsia" w:ascii="Times New Roman" w:hAnsi="Times New Roman" w:eastAsia="宋体" w:cs="Times New Roman"/>
                <w:b w:val="0"/>
                <w:color w:val="000000"/>
                <w:kern w:val="0"/>
                <w:sz w:val="18"/>
                <w:szCs w:val="18"/>
              </w:rPr>
              <w:t>7</w:t>
            </w:r>
          </w:p>
        </w:tc>
        <w:tc>
          <w:tcPr>
            <w:tcW w:w="1208" w:type="dxa"/>
            <w:shd w:val="clear" w:color="auto" w:fill="FFFFFF"/>
            <w:vAlign w:val="center"/>
          </w:tcPr>
          <w:p w14:paraId="4467B1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b w:val="0"/>
                <w:color w:val="000000"/>
                <w:kern w:val="0"/>
                <w:sz w:val="18"/>
                <w:szCs w:val="18"/>
              </w:rPr>
            </w:pPr>
            <w:r>
              <w:rPr>
                <w:b w:val="0"/>
                <w:color w:val="000000"/>
                <w:kern w:val="0"/>
                <w:sz w:val="18"/>
                <w:szCs w:val="18"/>
              </w:rPr>
              <w:t>38</w:t>
            </w:r>
          </w:p>
        </w:tc>
        <w:tc>
          <w:tcPr>
            <w:tcW w:w="947" w:type="dxa"/>
            <w:shd w:val="clear" w:color="auto" w:fill="FFFFFF"/>
            <w:vAlign w:val="center"/>
          </w:tcPr>
          <w:p w14:paraId="59061C2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p>
        </w:tc>
      </w:tr>
      <w:tr w14:paraId="64F606F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1569" w:type="dxa"/>
            <w:shd w:val="clear" w:color="auto" w:fill="FFFFFF"/>
            <w:noWrap/>
            <w:vAlign w:val="center"/>
          </w:tcPr>
          <w:p w14:paraId="702985D0">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b w:val="0"/>
                <w:color w:val="000000"/>
                <w:kern w:val="0"/>
                <w:sz w:val="18"/>
                <w:szCs w:val="18"/>
              </w:rPr>
            </w:pPr>
            <w:r>
              <w:rPr>
                <w:rFonts w:ascii="Times New Roman" w:hAnsi="Times New Roman" w:eastAsia="宋体" w:cs="Times New Roman"/>
                <w:b w:val="0"/>
                <w:color w:val="000000"/>
                <w:kern w:val="0"/>
                <w:sz w:val="18"/>
                <w:szCs w:val="18"/>
              </w:rPr>
              <w:t>分级</w:t>
            </w:r>
          </w:p>
        </w:tc>
        <w:tc>
          <w:tcPr>
            <w:tcW w:w="1284" w:type="dxa"/>
            <w:shd w:val="clear" w:color="auto" w:fill="FFFFFF"/>
            <w:noWrap/>
            <w:vAlign w:val="center"/>
          </w:tcPr>
          <w:p w14:paraId="03FF5F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p>
        </w:tc>
        <w:tc>
          <w:tcPr>
            <w:tcW w:w="1424" w:type="dxa"/>
            <w:shd w:val="clear" w:color="auto" w:fill="FFFFFF"/>
            <w:noWrap/>
            <w:vAlign w:val="center"/>
          </w:tcPr>
          <w:p w14:paraId="76ED105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p>
        </w:tc>
        <w:tc>
          <w:tcPr>
            <w:tcW w:w="1661" w:type="dxa"/>
            <w:shd w:val="clear" w:color="auto" w:fill="FFFFFF"/>
            <w:noWrap/>
            <w:vAlign w:val="center"/>
          </w:tcPr>
          <w:p w14:paraId="7F99BF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p>
        </w:tc>
        <w:tc>
          <w:tcPr>
            <w:tcW w:w="1208" w:type="dxa"/>
            <w:shd w:val="clear" w:color="auto" w:fill="FFFFFF"/>
            <w:vAlign w:val="center"/>
          </w:tcPr>
          <w:p w14:paraId="48643ED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b w:val="0"/>
                <w:color w:val="000000"/>
                <w:kern w:val="0"/>
                <w:sz w:val="18"/>
                <w:szCs w:val="18"/>
              </w:rPr>
            </w:pPr>
          </w:p>
        </w:tc>
        <w:tc>
          <w:tcPr>
            <w:tcW w:w="947" w:type="dxa"/>
            <w:shd w:val="clear" w:color="auto" w:fill="FFFFFF"/>
            <w:vAlign w:val="center"/>
          </w:tcPr>
          <w:p w14:paraId="48CC697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b w:val="0"/>
                <w:color w:val="000000"/>
                <w:kern w:val="0"/>
                <w:sz w:val="18"/>
                <w:szCs w:val="18"/>
              </w:rPr>
            </w:pPr>
          </w:p>
        </w:tc>
      </w:tr>
      <w:tr w14:paraId="3955A68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1569" w:type="dxa"/>
            <w:shd w:val="clear" w:color="auto" w:fill="FFFFFF"/>
            <w:noWrap/>
            <w:vAlign w:val="center"/>
          </w:tcPr>
          <w:p w14:paraId="4D770A2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ascii="Times New Roman" w:hAnsi="Times New Roman" w:eastAsia="宋体" w:cs="Times New Roman"/>
                <w:b w:val="0"/>
                <w:color w:val="000000"/>
                <w:kern w:val="0"/>
                <w:sz w:val="18"/>
                <w:szCs w:val="18"/>
              </w:rPr>
              <w:t>I</w:t>
            </w:r>
          </w:p>
        </w:tc>
        <w:tc>
          <w:tcPr>
            <w:tcW w:w="1284" w:type="dxa"/>
            <w:shd w:val="clear" w:color="auto" w:fill="FFFFFF"/>
            <w:noWrap/>
            <w:vAlign w:val="center"/>
          </w:tcPr>
          <w:p w14:paraId="6ACE3A4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hint="eastAsia" w:ascii="Times New Roman" w:hAnsi="Times New Roman" w:eastAsia="宋体" w:cs="Times New Roman"/>
                <w:b w:val="0"/>
                <w:color w:val="000000"/>
                <w:kern w:val="0"/>
                <w:sz w:val="18"/>
                <w:szCs w:val="18"/>
              </w:rPr>
              <w:t>7</w:t>
            </w:r>
          </w:p>
        </w:tc>
        <w:tc>
          <w:tcPr>
            <w:tcW w:w="1424" w:type="dxa"/>
            <w:shd w:val="clear" w:color="auto" w:fill="FFFFFF"/>
            <w:noWrap/>
            <w:vAlign w:val="center"/>
          </w:tcPr>
          <w:p w14:paraId="049DF4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hint="eastAsia" w:ascii="Times New Roman" w:hAnsi="Times New Roman" w:eastAsia="宋体" w:cs="Times New Roman"/>
                <w:b w:val="0"/>
                <w:color w:val="000000"/>
                <w:kern w:val="0"/>
                <w:sz w:val="18"/>
                <w:szCs w:val="18"/>
              </w:rPr>
              <w:t>1</w:t>
            </w:r>
          </w:p>
        </w:tc>
        <w:tc>
          <w:tcPr>
            <w:tcW w:w="1661" w:type="dxa"/>
            <w:shd w:val="clear" w:color="auto" w:fill="FFFFFF"/>
            <w:noWrap/>
            <w:vAlign w:val="center"/>
          </w:tcPr>
          <w:p w14:paraId="3ACC168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hint="eastAsia" w:ascii="Times New Roman" w:hAnsi="Times New Roman" w:eastAsia="宋体" w:cs="Times New Roman"/>
                <w:b w:val="0"/>
                <w:color w:val="000000"/>
                <w:kern w:val="0"/>
                <w:sz w:val="18"/>
                <w:szCs w:val="18"/>
              </w:rPr>
              <w:t>4</w:t>
            </w:r>
          </w:p>
        </w:tc>
        <w:tc>
          <w:tcPr>
            <w:tcW w:w="1208" w:type="dxa"/>
            <w:shd w:val="clear" w:color="auto" w:fill="FFFFFF"/>
            <w:vAlign w:val="center"/>
          </w:tcPr>
          <w:p w14:paraId="42890E9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b w:val="0"/>
                <w:color w:val="000000"/>
                <w:kern w:val="0"/>
                <w:sz w:val="18"/>
                <w:szCs w:val="18"/>
              </w:rPr>
            </w:pPr>
            <w:r>
              <w:rPr>
                <w:b w:val="0"/>
                <w:color w:val="000000"/>
                <w:kern w:val="0"/>
                <w:sz w:val="18"/>
                <w:szCs w:val="18"/>
              </w:rPr>
              <w:t>18</w:t>
            </w:r>
          </w:p>
        </w:tc>
        <w:tc>
          <w:tcPr>
            <w:tcW w:w="947" w:type="dxa"/>
            <w:shd w:val="clear" w:color="auto" w:fill="FFFFFF"/>
            <w:vAlign w:val="center"/>
          </w:tcPr>
          <w:p w14:paraId="1F02612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hint="eastAsia" w:ascii="Times New Roman" w:hAnsi="Times New Roman" w:eastAsia="宋体" w:cs="Times New Roman"/>
                <w:b w:val="0"/>
                <w:color w:val="000000"/>
                <w:kern w:val="0"/>
                <w:sz w:val="18"/>
                <w:szCs w:val="18"/>
              </w:rPr>
              <w:t>0.797</w:t>
            </w:r>
          </w:p>
        </w:tc>
      </w:tr>
      <w:tr w14:paraId="5D8835E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1569" w:type="dxa"/>
            <w:shd w:val="clear" w:color="auto" w:fill="FFFFFF"/>
            <w:noWrap/>
            <w:vAlign w:val="center"/>
          </w:tcPr>
          <w:p w14:paraId="25E34E7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ascii="Times New Roman" w:hAnsi="Times New Roman" w:eastAsia="宋体" w:cs="Times New Roman"/>
                <w:b w:val="0"/>
                <w:color w:val="000000"/>
                <w:kern w:val="0"/>
                <w:sz w:val="18"/>
                <w:szCs w:val="18"/>
              </w:rPr>
              <w:t>II</w:t>
            </w:r>
          </w:p>
        </w:tc>
        <w:tc>
          <w:tcPr>
            <w:tcW w:w="1284" w:type="dxa"/>
            <w:shd w:val="clear" w:color="auto" w:fill="FFFFFF"/>
            <w:noWrap/>
            <w:vAlign w:val="center"/>
          </w:tcPr>
          <w:p w14:paraId="1C45B32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hint="eastAsia" w:ascii="Times New Roman" w:hAnsi="Times New Roman" w:eastAsia="宋体" w:cs="Times New Roman"/>
                <w:b w:val="0"/>
                <w:color w:val="000000"/>
                <w:kern w:val="0"/>
                <w:sz w:val="18"/>
                <w:szCs w:val="18"/>
              </w:rPr>
              <w:t>2</w:t>
            </w:r>
          </w:p>
        </w:tc>
        <w:tc>
          <w:tcPr>
            <w:tcW w:w="1424" w:type="dxa"/>
            <w:shd w:val="clear" w:color="auto" w:fill="FFFFFF"/>
            <w:noWrap/>
            <w:vAlign w:val="center"/>
          </w:tcPr>
          <w:p w14:paraId="38F7829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hint="eastAsia" w:ascii="Times New Roman" w:hAnsi="Times New Roman" w:eastAsia="宋体" w:cs="Times New Roman"/>
                <w:b w:val="0"/>
                <w:color w:val="000000"/>
                <w:kern w:val="0"/>
                <w:sz w:val="18"/>
                <w:szCs w:val="18"/>
              </w:rPr>
              <w:t>0</w:t>
            </w:r>
          </w:p>
        </w:tc>
        <w:tc>
          <w:tcPr>
            <w:tcW w:w="1661" w:type="dxa"/>
            <w:shd w:val="clear" w:color="auto" w:fill="FFFFFF"/>
            <w:vAlign w:val="center"/>
          </w:tcPr>
          <w:p w14:paraId="0A58B7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hint="eastAsia" w:ascii="Times New Roman" w:hAnsi="Times New Roman" w:eastAsia="宋体" w:cs="Times New Roman"/>
                <w:b w:val="0"/>
                <w:color w:val="000000"/>
                <w:kern w:val="0"/>
                <w:sz w:val="18"/>
                <w:szCs w:val="18"/>
              </w:rPr>
              <w:t>2</w:t>
            </w:r>
          </w:p>
        </w:tc>
        <w:tc>
          <w:tcPr>
            <w:tcW w:w="1208" w:type="dxa"/>
            <w:shd w:val="clear" w:color="auto" w:fill="FFFFFF"/>
            <w:vAlign w:val="center"/>
          </w:tcPr>
          <w:p w14:paraId="0884F75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b w:val="0"/>
                <w:color w:val="000000"/>
                <w:kern w:val="0"/>
                <w:sz w:val="18"/>
                <w:szCs w:val="18"/>
              </w:rPr>
            </w:pPr>
            <w:r>
              <w:rPr>
                <w:b w:val="0"/>
                <w:color w:val="000000"/>
                <w:kern w:val="0"/>
                <w:sz w:val="18"/>
                <w:szCs w:val="18"/>
              </w:rPr>
              <w:t>7</w:t>
            </w:r>
          </w:p>
        </w:tc>
        <w:tc>
          <w:tcPr>
            <w:tcW w:w="947" w:type="dxa"/>
            <w:shd w:val="clear" w:color="auto" w:fill="FFFFFF"/>
            <w:vAlign w:val="center"/>
          </w:tcPr>
          <w:p w14:paraId="70112A1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p>
        </w:tc>
      </w:tr>
      <w:tr w14:paraId="59F859C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1569" w:type="dxa"/>
            <w:shd w:val="clear" w:color="auto" w:fill="FFFFFF"/>
            <w:noWrap/>
            <w:vAlign w:val="center"/>
          </w:tcPr>
          <w:p w14:paraId="4D89BE4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ascii="Times New Roman" w:hAnsi="Times New Roman" w:eastAsia="宋体" w:cs="Times New Roman"/>
                <w:b w:val="0"/>
                <w:color w:val="000000"/>
                <w:kern w:val="0"/>
                <w:sz w:val="18"/>
                <w:szCs w:val="18"/>
              </w:rPr>
              <w:t>III</w:t>
            </w:r>
          </w:p>
        </w:tc>
        <w:tc>
          <w:tcPr>
            <w:tcW w:w="1284" w:type="dxa"/>
            <w:shd w:val="clear" w:color="auto" w:fill="FFFFFF"/>
            <w:noWrap/>
            <w:vAlign w:val="center"/>
          </w:tcPr>
          <w:p w14:paraId="3854B8C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ascii="Times New Roman" w:hAnsi="Times New Roman" w:eastAsia="宋体" w:cs="Times New Roman"/>
                <w:b w:val="0"/>
                <w:color w:val="000000"/>
                <w:kern w:val="0"/>
                <w:sz w:val="18"/>
                <w:szCs w:val="18"/>
              </w:rPr>
              <w:t>0</w:t>
            </w:r>
          </w:p>
        </w:tc>
        <w:tc>
          <w:tcPr>
            <w:tcW w:w="1424" w:type="dxa"/>
            <w:shd w:val="clear" w:color="auto" w:fill="FFFFFF"/>
            <w:noWrap/>
            <w:vAlign w:val="center"/>
          </w:tcPr>
          <w:p w14:paraId="25426D9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ascii="Times New Roman" w:hAnsi="Times New Roman" w:eastAsia="宋体" w:cs="Times New Roman"/>
                <w:b w:val="0"/>
                <w:color w:val="000000"/>
                <w:kern w:val="0"/>
                <w:sz w:val="18"/>
                <w:szCs w:val="18"/>
              </w:rPr>
              <w:t>0</w:t>
            </w:r>
          </w:p>
        </w:tc>
        <w:tc>
          <w:tcPr>
            <w:tcW w:w="1661" w:type="dxa"/>
            <w:shd w:val="clear" w:color="auto" w:fill="FFFFFF"/>
            <w:vAlign w:val="center"/>
          </w:tcPr>
          <w:p w14:paraId="0073CB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hint="eastAsia" w:ascii="Times New Roman" w:hAnsi="Times New Roman" w:eastAsia="宋体" w:cs="Times New Roman"/>
                <w:b w:val="0"/>
                <w:color w:val="000000"/>
                <w:kern w:val="0"/>
                <w:sz w:val="18"/>
                <w:szCs w:val="18"/>
              </w:rPr>
              <w:t>0</w:t>
            </w:r>
          </w:p>
        </w:tc>
        <w:tc>
          <w:tcPr>
            <w:tcW w:w="1208" w:type="dxa"/>
            <w:shd w:val="clear" w:color="auto" w:fill="FFFFFF"/>
            <w:vAlign w:val="center"/>
          </w:tcPr>
          <w:p w14:paraId="754148D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b w:val="0"/>
                <w:color w:val="000000"/>
                <w:kern w:val="0"/>
                <w:sz w:val="18"/>
                <w:szCs w:val="18"/>
              </w:rPr>
            </w:pPr>
            <w:r>
              <w:rPr>
                <w:b w:val="0"/>
                <w:color w:val="000000"/>
                <w:kern w:val="0"/>
                <w:sz w:val="18"/>
                <w:szCs w:val="18"/>
              </w:rPr>
              <w:t>4</w:t>
            </w:r>
          </w:p>
        </w:tc>
        <w:tc>
          <w:tcPr>
            <w:tcW w:w="947" w:type="dxa"/>
            <w:shd w:val="clear" w:color="auto" w:fill="FFFFFF"/>
            <w:vAlign w:val="center"/>
          </w:tcPr>
          <w:p w14:paraId="6495981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b w:val="0"/>
                <w:color w:val="000000"/>
                <w:kern w:val="0"/>
                <w:sz w:val="18"/>
                <w:szCs w:val="18"/>
              </w:rPr>
            </w:pPr>
          </w:p>
        </w:tc>
      </w:tr>
      <w:tr w14:paraId="1276210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1569" w:type="dxa"/>
            <w:shd w:val="clear" w:color="auto" w:fill="FFFFFF"/>
            <w:noWrap/>
            <w:vAlign w:val="center"/>
          </w:tcPr>
          <w:p w14:paraId="27994D09">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b w:val="0"/>
                <w:color w:val="000000"/>
                <w:kern w:val="0"/>
                <w:sz w:val="18"/>
                <w:szCs w:val="18"/>
              </w:rPr>
            </w:pPr>
            <w:r>
              <w:rPr>
                <w:rFonts w:ascii="Times New Roman" w:hAnsi="Times New Roman" w:eastAsia="宋体" w:cs="Times New Roman"/>
                <w:b w:val="0"/>
                <w:color w:val="000000"/>
                <w:kern w:val="0"/>
                <w:sz w:val="18"/>
                <w:szCs w:val="18"/>
              </w:rPr>
              <w:t>血管侵袭</w:t>
            </w:r>
          </w:p>
        </w:tc>
        <w:tc>
          <w:tcPr>
            <w:tcW w:w="1284" w:type="dxa"/>
            <w:shd w:val="clear" w:color="auto" w:fill="FFFFFF"/>
            <w:noWrap/>
            <w:vAlign w:val="center"/>
          </w:tcPr>
          <w:p w14:paraId="3F2D240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p>
        </w:tc>
        <w:tc>
          <w:tcPr>
            <w:tcW w:w="1424" w:type="dxa"/>
            <w:shd w:val="clear" w:color="auto" w:fill="FFFFFF"/>
            <w:noWrap/>
            <w:vAlign w:val="center"/>
          </w:tcPr>
          <w:p w14:paraId="41CB8DD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p>
        </w:tc>
        <w:tc>
          <w:tcPr>
            <w:tcW w:w="1661" w:type="dxa"/>
            <w:shd w:val="clear" w:color="auto" w:fill="FFFFFF"/>
            <w:noWrap/>
            <w:vAlign w:val="center"/>
          </w:tcPr>
          <w:p w14:paraId="390C2E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p>
        </w:tc>
        <w:tc>
          <w:tcPr>
            <w:tcW w:w="1208" w:type="dxa"/>
            <w:shd w:val="clear" w:color="auto" w:fill="FFFFFF"/>
            <w:vAlign w:val="center"/>
          </w:tcPr>
          <w:p w14:paraId="2367224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b w:val="0"/>
                <w:color w:val="000000"/>
                <w:kern w:val="0"/>
                <w:sz w:val="18"/>
                <w:szCs w:val="18"/>
              </w:rPr>
            </w:pPr>
          </w:p>
        </w:tc>
        <w:tc>
          <w:tcPr>
            <w:tcW w:w="947" w:type="dxa"/>
            <w:shd w:val="clear" w:color="auto" w:fill="FFFFFF"/>
            <w:vAlign w:val="center"/>
          </w:tcPr>
          <w:p w14:paraId="4699B9B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b w:val="0"/>
                <w:color w:val="000000"/>
                <w:kern w:val="0"/>
                <w:sz w:val="18"/>
                <w:szCs w:val="18"/>
              </w:rPr>
            </w:pPr>
          </w:p>
        </w:tc>
      </w:tr>
      <w:tr w14:paraId="67F084A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1569" w:type="dxa"/>
            <w:shd w:val="clear" w:color="auto" w:fill="FFFFFF"/>
            <w:noWrap/>
            <w:vAlign w:val="center"/>
          </w:tcPr>
          <w:p w14:paraId="58DE064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ascii="Times New Roman" w:hAnsi="Times New Roman" w:eastAsia="宋体" w:cs="Times New Roman"/>
                <w:b w:val="0"/>
                <w:color w:val="000000"/>
                <w:kern w:val="0"/>
                <w:sz w:val="18"/>
                <w:szCs w:val="18"/>
              </w:rPr>
              <w:t>否</w:t>
            </w:r>
          </w:p>
        </w:tc>
        <w:tc>
          <w:tcPr>
            <w:tcW w:w="1284" w:type="dxa"/>
            <w:shd w:val="clear" w:color="auto" w:fill="FFFFFF"/>
            <w:noWrap/>
            <w:vAlign w:val="center"/>
          </w:tcPr>
          <w:p w14:paraId="58A47C0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hint="eastAsia" w:ascii="Times New Roman" w:hAnsi="Times New Roman" w:eastAsia="宋体" w:cs="Times New Roman"/>
                <w:b w:val="0"/>
                <w:color w:val="000000"/>
                <w:kern w:val="0"/>
                <w:sz w:val="18"/>
                <w:szCs w:val="18"/>
              </w:rPr>
              <w:t>7</w:t>
            </w:r>
          </w:p>
        </w:tc>
        <w:tc>
          <w:tcPr>
            <w:tcW w:w="1424" w:type="dxa"/>
            <w:shd w:val="clear" w:color="auto" w:fill="FFFFFF"/>
            <w:noWrap/>
            <w:vAlign w:val="center"/>
          </w:tcPr>
          <w:p w14:paraId="39362FD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hint="eastAsia" w:ascii="Times New Roman" w:hAnsi="Times New Roman" w:eastAsia="宋体" w:cs="Times New Roman"/>
                <w:b w:val="0"/>
                <w:color w:val="000000"/>
                <w:kern w:val="0"/>
                <w:sz w:val="18"/>
                <w:szCs w:val="18"/>
              </w:rPr>
              <w:t>0</w:t>
            </w:r>
          </w:p>
        </w:tc>
        <w:tc>
          <w:tcPr>
            <w:tcW w:w="1661" w:type="dxa"/>
            <w:shd w:val="clear" w:color="auto" w:fill="FFFFFF"/>
            <w:noWrap/>
            <w:vAlign w:val="center"/>
          </w:tcPr>
          <w:p w14:paraId="6ED73B0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hint="eastAsia" w:ascii="Times New Roman" w:hAnsi="Times New Roman" w:eastAsia="宋体" w:cs="Times New Roman"/>
                <w:b w:val="0"/>
                <w:color w:val="000000"/>
                <w:kern w:val="0"/>
                <w:sz w:val="18"/>
                <w:szCs w:val="18"/>
              </w:rPr>
              <w:t>4</w:t>
            </w:r>
          </w:p>
        </w:tc>
        <w:tc>
          <w:tcPr>
            <w:tcW w:w="1208" w:type="dxa"/>
            <w:shd w:val="clear" w:color="auto" w:fill="FFFFFF"/>
            <w:vAlign w:val="center"/>
          </w:tcPr>
          <w:p w14:paraId="51FF69A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b w:val="0"/>
                <w:color w:val="000000"/>
                <w:kern w:val="0"/>
                <w:sz w:val="18"/>
                <w:szCs w:val="18"/>
              </w:rPr>
            </w:pPr>
            <w:r>
              <w:rPr>
                <w:b w:val="0"/>
                <w:color w:val="000000"/>
                <w:kern w:val="0"/>
                <w:sz w:val="18"/>
                <w:szCs w:val="18"/>
              </w:rPr>
              <w:t>16</w:t>
            </w:r>
          </w:p>
        </w:tc>
        <w:tc>
          <w:tcPr>
            <w:tcW w:w="947" w:type="dxa"/>
            <w:shd w:val="clear" w:color="auto" w:fill="FFFFFF"/>
            <w:vAlign w:val="center"/>
          </w:tcPr>
          <w:p w14:paraId="4E8539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hint="eastAsia" w:ascii="Times New Roman" w:hAnsi="Times New Roman" w:eastAsia="宋体" w:cs="Times New Roman"/>
                <w:b w:val="0"/>
                <w:color w:val="000000"/>
                <w:kern w:val="0"/>
                <w:sz w:val="18"/>
                <w:szCs w:val="18"/>
              </w:rPr>
              <w:t>0.338</w:t>
            </w:r>
          </w:p>
        </w:tc>
      </w:tr>
      <w:tr w14:paraId="5EEE4BA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1569" w:type="dxa"/>
            <w:shd w:val="clear" w:color="auto" w:fill="FFFFFF"/>
            <w:noWrap/>
            <w:vAlign w:val="center"/>
          </w:tcPr>
          <w:p w14:paraId="111E42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ascii="Times New Roman" w:hAnsi="Times New Roman" w:eastAsia="宋体" w:cs="Times New Roman"/>
                <w:b w:val="0"/>
                <w:color w:val="000000"/>
                <w:kern w:val="0"/>
                <w:sz w:val="18"/>
                <w:szCs w:val="18"/>
              </w:rPr>
              <w:t>是</w:t>
            </w:r>
          </w:p>
        </w:tc>
        <w:tc>
          <w:tcPr>
            <w:tcW w:w="1284" w:type="dxa"/>
            <w:shd w:val="clear" w:color="auto" w:fill="FFFFFF"/>
            <w:noWrap/>
            <w:vAlign w:val="center"/>
          </w:tcPr>
          <w:p w14:paraId="50EA13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hint="eastAsia" w:ascii="Times New Roman" w:hAnsi="Times New Roman" w:eastAsia="宋体" w:cs="Times New Roman"/>
                <w:b w:val="0"/>
                <w:color w:val="000000"/>
                <w:kern w:val="0"/>
                <w:sz w:val="18"/>
                <w:szCs w:val="18"/>
              </w:rPr>
              <w:t>4</w:t>
            </w:r>
          </w:p>
        </w:tc>
        <w:tc>
          <w:tcPr>
            <w:tcW w:w="1424" w:type="dxa"/>
            <w:shd w:val="clear" w:color="auto" w:fill="FFFFFF"/>
            <w:noWrap/>
            <w:vAlign w:val="center"/>
          </w:tcPr>
          <w:p w14:paraId="3EE998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hint="eastAsia" w:ascii="Times New Roman" w:hAnsi="Times New Roman" w:eastAsia="宋体" w:cs="Times New Roman"/>
                <w:b w:val="0"/>
                <w:color w:val="000000"/>
                <w:kern w:val="0"/>
                <w:sz w:val="18"/>
                <w:szCs w:val="18"/>
              </w:rPr>
              <w:t>1</w:t>
            </w:r>
          </w:p>
        </w:tc>
        <w:tc>
          <w:tcPr>
            <w:tcW w:w="1661" w:type="dxa"/>
            <w:shd w:val="clear" w:color="auto" w:fill="FFFFFF"/>
            <w:vAlign w:val="center"/>
          </w:tcPr>
          <w:p w14:paraId="2289DBC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hint="eastAsia" w:ascii="Times New Roman" w:hAnsi="Times New Roman" w:eastAsia="宋体" w:cs="Times New Roman"/>
                <w:b w:val="0"/>
                <w:color w:val="000000"/>
                <w:kern w:val="0"/>
                <w:sz w:val="18"/>
                <w:szCs w:val="18"/>
              </w:rPr>
              <w:t>3</w:t>
            </w:r>
          </w:p>
        </w:tc>
        <w:tc>
          <w:tcPr>
            <w:tcW w:w="1208" w:type="dxa"/>
            <w:shd w:val="clear" w:color="auto" w:fill="FFFFFF"/>
            <w:vAlign w:val="center"/>
          </w:tcPr>
          <w:p w14:paraId="1DC21C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b w:val="0"/>
                <w:color w:val="000000"/>
                <w:kern w:val="0"/>
                <w:sz w:val="18"/>
                <w:szCs w:val="18"/>
              </w:rPr>
            </w:pPr>
            <w:r>
              <w:rPr>
                <w:b w:val="0"/>
                <w:color w:val="000000"/>
                <w:kern w:val="0"/>
                <w:sz w:val="18"/>
                <w:szCs w:val="18"/>
              </w:rPr>
              <w:t>25</w:t>
            </w:r>
          </w:p>
        </w:tc>
        <w:tc>
          <w:tcPr>
            <w:tcW w:w="947" w:type="dxa"/>
            <w:shd w:val="clear" w:color="auto" w:fill="FFFFFF"/>
            <w:vAlign w:val="center"/>
          </w:tcPr>
          <w:p w14:paraId="3ACCD4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p>
        </w:tc>
      </w:tr>
      <w:tr w14:paraId="43CDD1A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1569" w:type="dxa"/>
            <w:shd w:val="clear" w:color="auto" w:fill="FFFFFF"/>
            <w:noWrap/>
            <w:vAlign w:val="center"/>
          </w:tcPr>
          <w:p w14:paraId="76DA552F">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b w:val="0"/>
                <w:color w:val="000000"/>
                <w:kern w:val="0"/>
                <w:sz w:val="18"/>
                <w:szCs w:val="18"/>
              </w:rPr>
            </w:pPr>
            <w:r>
              <w:rPr>
                <w:rFonts w:ascii="Times New Roman" w:hAnsi="Times New Roman" w:eastAsia="宋体" w:cs="Times New Roman"/>
                <w:b w:val="0"/>
                <w:color w:val="000000"/>
                <w:kern w:val="0"/>
                <w:sz w:val="18"/>
                <w:szCs w:val="18"/>
              </w:rPr>
              <w:t>边缘侵袭</w:t>
            </w:r>
          </w:p>
        </w:tc>
        <w:tc>
          <w:tcPr>
            <w:tcW w:w="1284" w:type="dxa"/>
            <w:shd w:val="clear" w:color="auto" w:fill="FFFFFF"/>
            <w:noWrap/>
            <w:vAlign w:val="center"/>
          </w:tcPr>
          <w:p w14:paraId="3102D96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p>
        </w:tc>
        <w:tc>
          <w:tcPr>
            <w:tcW w:w="1424" w:type="dxa"/>
            <w:shd w:val="clear" w:color="auto" w:fill="FFFFFF"/>
            <w:noWrap/>
            <w:vAlign w:val="center"/>
          </w:tcPr>
          <w:p w14:paraId="555AD2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p>
        </w:tc>
        <w:tc>
          <w:tcPr>
            <w:tcW w:w="1661" w:type="dxa"/>
            <w:shd w:val="clear" w:color="auto" w:fill="FFFFFF"/>
            <w:noWrap/>
            <w:vAlign w:val="center"/>
          </w:tcPr>
          <w:p w14:paraId="183C1F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p>
        </w:tc>
        <w:tc>
          <w:tcPr>
            <w:tcW w:w="1208" w:type="dxa"/>
            <w:shd w:val="clear" w:color="auto" w:fill="FFFFFF"/>
            <w:vAlign w:val="center"/>
          </w:tcPr>
          <w:p w14:paraId="557FC7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b w:val="0"/>
                <w:color w:val="000000"/>
                <w:kern w:val="0"/>
                <w:sz w:val="18"/>
                <w:szCs w:val="18"/>
              </w:rPr>
            </w:pPr>
          </w:p>
        </w:tc>
        <w:tc>
          <w:tcPr>
            <w:tcW w:w="947" w:type="dxa"/>
            <w:shd w:val="clear" w:color="auto" w:fill="FFFFFF"/>
            <w:vAlign w:val="center"/>
          </w:tcPr>
          <w:p w14:paraId="222014E1">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b w:val="0"/>
                <w:color w:val="000000"/>
                <w:kern w:val="0"/>
                <w:sz w:val="18"/>
                <w:szCs w:val="18"/>
              </w:rPr>
            </w:pPr>
          </w:p>
        </w:tc>
      </w:tr>
      <w:tr w14:paraId="2D8C3E8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1569" w:type="dxa"/>
            <w:shd w:val="clear" w:color="auto" w:fill="FFFFFF"/>
            <w:noWrap/>
            <w:vAlign w:val="center"/>
          </w:tcPr>
          <w:p w14:paraId="49F1E72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ascii="Times New Roman" w:hAnsi="Times New Roman" w:eastAsia="宋体" w:cs="Times New Roman"/>
                <w:b w:val="0"/>
                <w:color w:val="000000"/>
                <w:kern w:val="0"/>
                <w:sz w:val="18"/>
                <w:szCs w:val="18"/>
              </w:rPr>
              <w:t>否</w:t>
            </w:r>
          </w:p>
        </w:tc>
        <w:tc>
          <w:tcPr>
            <w:tcW w:w="1284" w:type="dxa"/>
            <w:shd w:val="clear" w:color="auto" w:fill="FFFFFF"/>
            <w:noWrap/>
            <w:vAlign w:val="center"/>
          </w:tcPr>
          <w:p w14:paraId="603DFF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ascii="Times New Roman" w:hAnsi="Times New Roman" w:eastAsia="宋体" w:cs="Times New Roman"/>
                <w:b w:val="0"/>
                <w:color w:val="000000"/>
                <w:kern w:val="0"/>
                <w:sz w:val="18"/>
                <w:szCs w:val="18"/>
              </w:rPr>
              <w:t>0</w:t>
            </w:r>
          </w:p>
        </w:tc>
        <w:tc>
          <w:tcPr>
            <w:tcW w:w="1424" w:type="dxa"/>
            <w:shd w:val="clear" w:color="auto" w:fill="FFFFFF"/>
            <w:noWrap/>
            <w:vAlign w:val="center"/>
          </w:tcPr>
          <w:p w14:paraId="4589BCF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ascii="Times New Roman" w:hAnsi="Times New Roman" w:eastAsia="宋体" w:cs="Times New Roman"/>
                <w:b w:val="0"/>
                <w:color w:val="000000"/>
                <w:kern w:val="0"/>
                <w:sz w:val="18"/>
                <w:szCs w:val="18"/>
              </w:rPr>
              <w:t>0</w:t>
            </w:r>
          </w:p>
        </w:tc>
        <w:tc>
          <w:tcPr>
            <w:tcW w:w="1661" w:type="dxa"/>
            <w:shd w:val="clear" w:color="auto" w:fill="FFFFFF"/>
            <w:noWrap/>
            <w:vAlign w:val="center"/>
          </w:tcPr>
          <w:p w14:paraId="502279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hint="eastAsia" w:ascii="Times New Roman" w:hAnsi="Times New Roman" w:eastAsia="宋体" w:cs="Times New Roman"/>
                <w:b w:val="0"/>
                <w:color w:val="000000"/>
                <w:kern w:val="0"/>
                <w:sz w:val="18"/>
                <w:szCs w:val="18"/>
              </w:rPr>
              <w:t>0</w:t>
            </w:r>
          </w:p>
        </w:tc>
        <w:tc>
          <w:tcPr>
            <w:tcW w:w="1208" w:type="dxa"/>
            <w:shd w:val="clear" w:color="auto" w:fill="FFFFFF"/>
            <w:vAlign w:val="center"/>
          </w:tcPr>
          <w:p w14:paraId="5595C7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b w:val="0"/>
                <w:color w:val="000000"/>
                <w:kern w:val="0"/>
                <w:sz w:val="18"/>
                <w:szCs w:val="18"/>
              </w:rPr>
            </w:pPr>
            <w:r>
              <w:rPr>
                <w:b w:val="0"/>
                <w:color w:val="000000"/>
                <w:kern w:val="0"/>
                <w:sz w:val="18"/>
                <w:szCs w:val="18"/>
              </w:rPr>
              <w:t>3</w:t>
            </w:r>
          </w:p>
        </w:tc>
        <w:tc>
          <w:tcPr>
            <w:tcW w:w="947" w:type="dxa"/>
            <w:shd w:val="clear" w:color="auto" w:fill="FFFFFF"/>
            <w:vAlign w:val="center"/>
          </w:tcPr>
          <w:p w14:paraId="6E221B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hint="eastAsia" w:ascii="Times New Roman" w:hAnsi="Times New Roman" w:eastAsia="宋体" w:cs="Times New Roman"/>
                <w:b w:val="0"/>
                <w:color w:val="000000"/>
                <w:kern w:val="0"/>
                <w:sz w:val="18"/>
                <w:szCs w:val="18"/>
              </w:rPr>
              <w:t>0.656</w:t>
            </w:r>
          </w:p>
        </w:tc>
      </w:tr>
      <w:tr w14:paraId="0DB4DE0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1569" w:type="dxa"/>
            <w:tcBorders>
              <w:bottom w:val="single" w:color="000000" w:sz="12" w:space="0"/>
            </w:tcBorders>
            <w:shd w:val="clear" w:color="auto" w:fill="FFFFFF"/>
            <w:noWrap/>
            <w:vAlign w:val="center"/>
          </w:tcPr>
          <w:p w14:paraId="784849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ascii="Times New Roman" w:hAnsi="Times New Roman" w:eastAsia="宋体" w:cs="Times New Roman"/>
                <w:b w:val="0"/>
                <w:color w:val="000000"/>
                <w:kern w:val="0"/>
                <w:sz w:val="18"/>
                <w:szCs w:val="18"/>
              </w:rPr>
              <w:t>是</w:t>
            </w:r>
          </w:p>
        </w:tc>
        <w:tc>
          <w:tcPr>
            <w:tcW w:w="1284" w:type="dxa"/>
            <w:tcBorders>
              <w:bottom w:val="single" w:color="000000" w:sz="12" w:space="0"/>
            </w:tcBorders>
            <w:shd w:val="clear" w:color="auto" w:fill="FFFFFF"/>
            <w:noWrap/>
            <w:vAlign w:val="center"/>
          </w:tcPr>
          <w:p w14:paraId="0825F53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hint="eastAsia" w:ascii="Times New Roman" w:hAnsi="Times New Roman" w:eastAsia="宋体" w:cs="Times New Roman"/>
                <w:b w:val="0"/>
                <w:color w:val="000000"/>
                <w:kern w:val="0"/>
                <w:sz w:val="18"/>
                <w:szCs w:val="18"/>
              </w:rPr>
              <w:t>13</w:t>
            </w:r>
          </w:p>
        </w:tc>
        <w:tc>
          <w:tcPr>
            <w:tcW w:w="1424" w:type="dxa"/>
            <w:tcBorders>
              <w:bottom w:val="single" w:color="000000" w:sz="12" w:space="0"/>
            </w:tcBorders>
            <w:shd w:val="clear" w:color="auto" w:fill="FFFFFF"/>
            <w:noWrap/>
            <w:vAlign w:val="center"/>
          </w:tcPr>
          <w:p w14:paraId="333D4C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hint="eastAsia" w:ascii="Times New Roman" w:hAnsi="Times New Roman" w:eastAsia="宋体" w:cs="Times New Roman"/>
                <w:b w:val="0"/>
                <w:color w:val="000000"/>
                <w:kern w:val="0"/>
                <w:sz w:val="18"/>
                <w:szCs w:val="18"/>
              </w:rPr>
              <w:t>1</w:t>
            </w:r>
          </w:p>
        </w:tc>
        <w:tc>
          <w:tcPr>
            <w:tcW w:w="1661" w:type="dxa"/>
            <w:tcBorders>
              <w:bottom w:val="single" w:color="000000" w:sz="12" w:space="0"/>
            </w:tcBorders>
            <w:shd w:val="clear" w:color="auto" w:fill="FFFFFF"/>
            <w:vAlign w:val="center"/>
          </w:tcPr>
          <w:p w14:paraId="51A7A8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r>
              <w:rPr>
                <w:rFonts w:hint="eastAsia" w:ascii="Times New Roman" w:hAnsi="Times New Roman" w:eastAsia="宋体" w:cs="Times New Roman"/>
                <w:b w:val="0"/>
                <w:color w:val="000000"/>
                <w:kern w:val="0"/>
                <w:sz w:val="18"/>
                <w:szCs w:val="18"/>
              </w:rPr>
              <w:t>7</w:t>
            </w:r>
          </w:p>
        </w:tc>
        <w:tc>
          <w:tcPr>
            <w:tcW w:w="1208" w:type="dxa"/>
            <w:tcBorders>
              <w:bottom w:val="single" w:color="000000" w:sz="12" w:space="0"/>
            </w:tcBorders>
            <w:shd w:val="clear" w:color="auto" w:fill="FFFFFF"/>
            <w:vAlign w:val="center"/>
          </w:tcPr>
          <w:p w14:paraId="280AA88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b w:val="0"/>
                <w:color w:val="000000"/>
                <w:kern w:val="0"/>
                <w:sz w:val="18"/>
                <w:szCs w:val="18"/>
              </w:rPr>
            </w:pPr>
            <w:r>
              <w:rPr>
                <w:b w:val="0"/>
                <w:color w:val="000000"/>
                <w:kern w:val="0"/>
                <w:sz w:val="18"/>
                <w:szCs w:val="18"/>
              </w:rPr>
              <w:t>38</w:t>
            </w:r>
          </w:p>
        </w:tc>
        <w:tc>
          <w:tcPr>
            <w:tcW w:w="947" w:type="dxa"/>
            <w:tcBorders>
              <w:bottom w:val="single" w:color="000000" w:sz="12" w:space="0"/>
            </w:tcBorders>
            <w:shd w:val="clear" w:color="auto" w:fill="FFFFFF"/>
            <w:vAlign w:val="center"/>
          </w:tcPr>
          <w:p w14:paraId="3BF053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color w:val="000000"/>
                <w:kern w:val="0"/>
                <w:sz w:val="18"/>
                <w:szCs w:val="18"/>
              </w:rPr>
            </w:pPr>
          </w:p>
        </w:tc>
      </w:tr>
    </w:tbl>
    <w:p w14:paraId="6EB5F70C">
      <w:pPr>
        <w:spacing w:line="240" w:lineRule="auto"/>
        <w:rPr>
          <w:sz w:val="18"/>
          <w:szCs w:val="18"/>
        </w:rPr>
      </w:pPr>
      <w:r>
        <w:rPr>
          <w:rFonts w:hint="eastAsia"/>
          <w:sz w:val="18"/>
          <w:szCs w:val="18"/>
        </w:rPr>
        <w:t xml:space="preserve">注： </w:t>
      </w:r>
      <w:r>
        <w:rPr>
          <w:sz w:val="18"/>
          <w:szCs w:val="18"/>
        </w:rPr>
        <w:t>“</w:t>
      </w:r>
      <w:r>
        <w:rPr>
          <w:rFonts w:hint="eastAsia"/>
          <w:sz w:val="18"/>
          <w:szCs w:val="18"/>
        </w:rPr>
        <w:t>低</w:t>
      </w:r>
      <w:r>
        <w:rPr>
          <w:sz w:val="18"/>
          <w:szCs w:val="18"/>
        </w:rPr>
        <w:t>”</w:t>
      </w:r>
      <w:r>
        <w:rPr>
          <w:rFonts w:hint="eastAsia"/>
          <w:sz w:val="18"/>
          <w:szCs w:val="18"/>
        </w:rPr>
        <w:t>为低表达，“高”为高表达；“+”为阳性表达，“-”为阴性表达。</w:t>
      </w:r>
    </w:p>
    <w:p w14:paraId="36D4D316">
      <w:pPr>
        <w:bidi w:val="0"/>
        <w:spacing w:line="240" w:lineRule="auto"/>
        <w:rPr>
          <w:rFonts w:hint="default" w:ascii="Times New Roman" w:hAnsi="Times New Roman" w:cs="Times New Roman"/>
        </w:rPr>
      </w:pPr>
      <w:r>
        <w:rPr>
          <w:rFonts w:hint="default" w:ascii="Times New Roman" w:hAnsi="Times New Roman" w:cs="Times New Roman"/>
        </w:rPr>
        <w:t>表格的内容切忌与图、文字内容重复。若文字能够清楚说明的，尽量不用图表。</w:t>
      </w:r>
    </w:p>
    <w:p w14:paraId="2F6AC8C5">
      <w:pPr>
        <w:pStyle w:val="4"/>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1.9 参考文献</w:t>
      </w:r>
      <w:bookmarkStart w:id="26" w:name="pindex34"/>
      <w:bookmarkEnd w:id="26"/>
      <w:r>
        <w:rPr>
          <w:rFonts w:hint="default" w:ascii="Times New Roman" w:hAnsi="Times New Roman" w:cs="Times New Roman"/>
          <w:lang w:val="en-US" w:eastAsia="zh-CN"/>
        </w:rPr>
        <w:t xml:space="preserve">  </w:t>
      </w:r>
      <w:r>
        <w:rPr>
          <w:rFonts w:hint="default" w:ascii="Times New Roman" w:hAnsi="Times New Roman" w:cs="Times New Roman" w:eastAsiaTheme="minorEastAsia"/>
        </w:rPr>
        <w:t>文后参考文献原则上要求用文献本身的文字著录</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每条文献的著录信息源是被著录文献本身。参考文献应是正式出版的，非正式出版的会议论文集和摘要等不宜作为文献进行引用。参照《信息与文献参考文献著录规则》（GB/T7714</w:t>
      </w:r>
      <w:r>
        <w:rPr>
          <w:rFonts w:hint="eastAsia" w:cs="Times New Roman"/>
          <w:lang w:val="en-US" w:eastAsia="zh-CN"/>
        </w:rPr>
        <w:t>—</w:t>
      </w:r>
      <w:r>
        <w:rPr>
          <w:rFonts w:hint="default" w:ascii="Times New Roman" w:hAnsi="Times New Roman" w:cs="Times New Roman" w:eastAsiaTheme="minorEastAsia"/>
        </w:rPr>
        <w:t>2015）规范著录项目及格式做部分调整，要求著录规范、内容完整。以下列细则和实例为准，没有列出的，参照《信息与文献参考文献著录规则》（GB/T7714</w:t>
      </w:r>
      <w:r>
        <w:rPr>
          <w:rFonts w:hint="eastAsia" w:cs="Times New Roman"/>
          <w:lang w:val="en-US" w:eastAsia="zh-CN"/>
        </w:rPr>
        <w:t>—</w:t>
      </w:r>
      <w:r>
        <w:rPr>
          <w:rFonts w:hint="default" w:ascii="Times New Roman" w:hAnsi="Times New Roman" w:cs="Times New Roman" w:eastAsiaTheme="minorEastAsia"/>
        </w:rPr>
        <w:t>2015）。</w:t>
      </w:r>
    </w:p>
    <w:p w14:paraId="3825D686">
      <w:pPr>
        <w:pStyle w:val="5"/>
        <w:bidi w:val="0"/>
        <w:spacing w:line="240" w:lineRule="auto"/>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 xml:space="preserve">9.1 </w:t>
      </w:r>
      <w:r>
        <w:rPr>
          <w:rFonts w:hint="default" w:ascii="Times New Roman" w:hAnsi="Times New Roman" w:cs="Times New Roman"/>
        </w:rPr>
        <w:t>主要著录细则</w:t>
      </w:r>
    </w:p>
    <w:p w14:paraId="6009B435">
      <w:pPr>
        <w:bidi w:val="0"/>
        <w:spacing w:line="240" w:lineRule="auto"/>
        <w:rPr>
          <w:rFonts w:hint="default" w:ascii="Times New Roman" w:hAnsi="Times New Roman" w:cs="Times New Roman"/>
        </w:rPr>
      </w:pPr>
      <w:r>
        <w:rPr>
          <w:rFonts w:hint="default" w:ascii="Times New Roman" w:hAnsi="Times New Roman" w:cs="Times New Roman"/>
        </w:rPr>
        <w:t>（1）参考文献按照文内出现的顺序用右上角标（</w:t>
      </w:r>
      <w:r>
        <w:rPr>
          <w:rFonts w:hint="default" w:ascii="Times New Roman" w:hAnsi="Times New Roman" w:cs="Times New Roman"/>
          <w:lang w:val="en-US" w:eastAsia="zh-CN"/>
        </w:rPr>
        <w:t>如</w:t>
      </w:r>
      <w:r>
        <w:rPr>
          <w:rFonts w:hint="default" w:ascii="Times New Roman" w:hAnsi="Times New Roman" w:cs="Times New Roman"/>
          <w:vertAlign w:val="superscript"/>
        </w:rPr>
        <w:t>[1]</w:t>
      </w:r>
      <w:r>
        <w:rPr>
          <w:rFonts w:hint="default" w:ascii="Times New Roman" w:hAnsi="Times New Roman" w:cs="Times New Roman"/>
          <w:vertAlign w:val="superscript"/>
          <w:lang w:eastAsia="zh-CN"/>
        </w:rPr>
        <w:t>，</w:t>
      </w:r>
      <w:r>
        <w:rPr>
          <w:rFonts w:hint="default" w:ascii="Times New Roman" w:hAnsi="Times New Roman" w:cs="Times New Roman"/>
          <w:vertAlign w:val="superscript"/>
        </w:rPr>
        <w:t>[3]</w:t>
      </w:r>
      <w:r>
        <w:rPr>
          <w:rFonts w:hint="default" w:ascii="Times New Roman" w:hAnsi="Times New Roman" w:cs="Times New Roman"/>
          <w:lang w:eastAsia="zh-CN"/>
        </w:rPr>
        <w:t>……</w:t>
      </w:r>
      <w:r>
        <w:rPr>
          <w:rFonts w:hint="default" w:ascii="Times New Roman" w:hAnsi="Times New Roman" w:cs="Times New Roman"/>
        </w:rPr>
        <w:t>）在正文中标注，并与文末参考文献表列示的参考文献序号及出处等信息相对应。</w:t>
      </w:r>
      <w:bookmarkStart w:id="27" w:name="pindex42"/>
      <w:bookmarkEnd w:id="27"/>
      <w:r>
        <w:rPr>
          <w:rFonts w:hint="default" w:ascii="Times New Roman" w:hAnsi="Times New Roman" w:cs="Times New Roman"/>
        </w:rPr>
        <w:t>同一处引用多篇文献的，须将各篇文献的序号在方括号内全部列出，序号间用逗号“，”分隔。如遇连续序号，可标注起讫序号并用“-”连接（</w:t>
      </w:r>
      <w:r>
        <w:rPr>
          <w:rFonts w:hint="default" w:ascii="Times New Roman" w:hAnsi="Times New Roman" w:cs="Times New Roman"/>
          <w:lang w:val="en-US" w:eastAsia="zh-CN"/>
        </w:rPr>
        <w:t>如</w:t>
      </w:r>
      <w:r>
        <w:rPr>
          <w:rFonts w:hint="default" w:ascii="Times New Roman" w:hAnsi="Times New Roman" w:cs="Times New Roman"/>
          <w:vertAlign w:val="superscript"/>
        </w:rPr>
        <w:t>[1</w:t>
      </w:r>
      <w:r>
        <w:rPr>
          <w:rFonts w:hint="default" w:ascii="Times New Roman" w:hAnsi="Times New Roman" w:cs="Times New Roman"/>
          <w:vertAlign w:val="superscript"/>
          <w:lang w:val="en-US" w:eastAsia="zh-CN"/>
        </w:rPr>
        <w:t>-</w:t>
      </w:r>
      <w:r>
        <w:rPr>
          <w:rFonts w:hint="default" w:ascii="Times New Roman" w:hAnsi="Times New Roman" w:cs="Times New Roman"/>
          <w:vertAlign w:val="superscript"/>
        </w:rPr>
        <w:t>3]</w:t>
      </w:r>
      <w:r>
        <w:rPr>
          <w:rFonts w:hint="default" w:ascii="Times New Roman" w:hAnsi="Times New Roman" w:cs="Times New Roman"/>
          <w:vertAlign w:val="superscript"/>
          <w:lang w:eastAsia="zh-CN"/>
        </w:rPr>
        <w:t>，</w:t>
      </w:r>
      <w:r>
        <w:rPr>
          <w:rFonts w:hint="default" w:ascii="Times New Roman" w:hAnsi="Times New Roman" w:cs="Times New Roman"/>
          <w:vertAlign w:val="superscript"/>
          <w:lang w:val="en-US" w:eastAsia="zh-CN"/>
        </w:rPr>
        <w:t>[8]</w:t>
      </w:r>
      <w:r>
        <w:rPr>
          <w:rFonts w:hint="default" w:ascii="Times New Roman" w:hAnsi="Times New Roman" w:cs="Times New Roman"/>
        </w:rPr>
        <w:t>）。</w:t>
      </w:r>
    </w:p>
    <w:p w14:paraId="01D22CB6">
      <w:pPr>
        <w:bidi w:val="0"/>
        <w:spacing w:line="240" w:lineRule="auto"/>
        <w:rPr>
          <w:rFonts w:hint="default" w:ascii="Times New Roman" w:hAnsi="Times New Roman" w:cs="Times New Roman"/>
        </w:rPr>
      </w:pPr>
      <w:r>
        <w:rPr>
          <w:rFonts w:hint="default" w:ascii="Times New Roman" w:hAnsi="Times New Roman" w:cs="Times New Roman"/>
        </w:rPr>
        <w:t>（2）“参考文献”四个字为黑体小四号左对齐占2行；其他宋体小五号，用序号[1][2][3]</w:t>
      </w:r>
      <w:r>
        <w:rPr>
          <w:rFonts w:hint="default" w:ascii="Times New Roman" w:hAnsi="Times New Roman" w:cs="Times New Roman"/>
          <w:lang w:eastAsia="zh-CN"/>
        </w:rPr>
        <w:t>……</w:t>
      </w:r>
      <w:r>
        <w:rPr>
          <w:rFonts w:hint="default" w:ascii="Times New Roman" w:hAnsi="Times New Roman" w:cs="Times New Roman"/>
        </w:rPr>
        <w:t>标序。</w:t>
      </w:r>
    </w:p>
    <w:p w14:paraId="51FBFF75">
      <w:pPr>
        <w:bidi w:val="0"/>
        <w:spacing w:line="240" w:lineRule="auto"/>
        <w:rPr>
          <w:rFonts w:hint="default" w:ascii="Times New Roman" w:hAnsi="Times New Roman" w:cs="Times New Roman"/>
        </w:rPr>
      </w:pPr>
      <w:r>
        <w:rPr>
          <w:rFonts w:hint="default" w:ascii="Times New Roman" w:hAnsi="Times New Roman" w:cs="Times New Roman"/>
        </w:rPr>
        <w:t>（3）参考文献著录项目间的符号均为英文标点符号。</w:t>
      </w:r>
      <w:bookmarkStart w:id="28" w:name="pindex46"/>
      <w:bookmarkEnd w:id="28"/>
    </w:p>
    <w:p w14:paraId="1C88BB19">
      <w:pPr>
        <w:bidi w:val="0"/>
        <w:spacing w:line="240" w:lineRule="auto"/>
        <w:rPr>
          <w:rFonts w:hint="default" w:ascii="Times New Roman" w:hAnsi="Times New Roman" w:cs="Times New Roman"/>
        </w:rPr>
      </w:pPr>
      <w:r>
        <w:rPr>
          <w:rFonts w:hint="default" w:ascii="Times New Roman" w:hAnsi="Times New Roman" w:cs="Times New Roman"/>
        </w:rPr>
        <w:t>（4）责任者在3位以下的应全部列出，3位以上者用“等”（英文文献用“et al”）。</w:t>
      </w:r>
      <w:bookmarkStart w:id="29" w:name="pindex47"/>
      <w:bookmarkEnd w:id="29"/>
    </w:p>
    <w:p w14:paraId="16C4B8BA">
      <w:pPr>
        <w:bidi w:val="0"/>
        <w:spacing w:line="240" w:lineRule="auto"/>
        <w:rPr>
          <w:rFonts w:hint="default" w:ascii="Times New Roman" w:hAnsi="Times New Roman" w:cs="Times New Roman"/>
        </w:rPr>
      </w:pPr>
      <w:r>
        <w:rPr>
          <w:rFonts w:hint="default" w:ascii="Times New Roman" w:hAnsi="Times New Roman" w:cs="Times New Roman"/>
        </w:rPr>
        <w:t>（5）期刊中的年、卷、期、页码的标注格式为：年,卷(期):文章起止页码.缺失相应信息的相应调整格式，如刊发在某期刊2016年第22卷第1期第15-20页的文章，示例1:2016,22(1):15-20.示例2:2016,22:15-20.示例3: 2016(1):15-20.</w:t>
      </w:r>
      <w:bookmarkStart w:id="30" w:name="pindex48"/>
      <w:bookmarkEnd w:id="30"/>
    </w:p>
    <w:p w14:paraId="5BBC79F7">
      <w:pPr>
        <w:bidi w:val="0"/>
        <w:spacing w:line="240" w:lineRule="auto"/>
        <w:rPr>
          <w:rFonts w:hint="default" w:ascii="Times New Roman" w:hAnsi="Times New Roman" w:cs="Times New Roman"/>
        </w:rPr>
      </w:pPr>
      <w:r>
        <w:rPr>
          <w:rFonts w:hint="default" w:ascii="Times New Roman" w:hAnsi="Times New Roman" w:cs="Times New Roman"/>
        </w:rPr>
        <w:t>（6）英文形式作者均姓前名后，姓全</w:t>
      </w:r>
      <w:r>
        <w:rPr>
          <w:rFonts w:hint="eastAsia" w:cs="Times New Roman"/>
          <w:lang w:val="en-US" w:eastAsia="zh-CN"/>
        </w:rPr>
        <w:t>拼大写</w:t>
      </w:r>
      <w:r>
        <w:rPr>
          <w:rFonts w:hint="default" w:ascii="Times New Roman" w:hAnsi="Times New Roman" w:cs="Times New Roman"/>
        </w:rPr>
        <w:t>，名采用每个单词的大写首字母。</w:t>
      </w:r>
    </w:p>
    <w:p w14:paraId="115113B2">
      <w:pPr>
        <w:bidi w:val="0"/>
        <w:spacing w:line="240" w:lineRule="auto"/>
        <w:rPr>
          <w:rFonts w:hint="default" w:ascii="Times New Roman" w:hAnsi="Times New Roman" w:cs="Times New Roman"/>
        </w:rPr>
      </w:pPr>
      <w:r>
        <w:rPr>
          <w:rFonts w:hint="default" w:ascii="Times New Roman" w:hAnsi="Times New Roman" w:cs="Times New Roman"/>
        </w:rPr>
        <w:t>（7）</w:t>
      </w:r>
      <w:r>
        <w:rPr>
          <w:rFonts w:hint="default" w:ascii="Times New Roman" w:hAnsi="Times New Roman" w:cs="Times New Roman"/>
          <w:lang w:val="en-US" w:eastAsia="zh-CN"/>
        </w:rPr>
        <w:t>论文名、著作名、</w:t>
      </w:r>
      <w:r>
        <w:rPr>
          <w:rFonts w:hint="default" w:ascii="Times New Roman" w:hAnsi="Times New Roman" w:cs="Times New Roman"/>
        </w:rPr>
        <w:t>期刊名</w:t>
      </w:r>
      <w:r>
        <w:rPr>
          <w:rFonts w:hint="default" w:ascii="Times New Roman" w:hAnsi="Times New Roman" w:cs="Times New Roman"/>
          <w:lang w:eastAsia="zh-CN"/>
        </w:rPr>
        <w:t>、</w:t>
      </w:r>
      <w:r>
        <w:rPr>
          <w:rFonts w:hint="default" w:ascii="Times New Roman" w:hAnsi="Times New Roman" w:cs="Times New Roman"/>
          <w:lang w:val="en-US" w:eastAsia="zh-CN"/>
        </w:rPr>
        <w:t>出版社、论文集名</w:t>
      </w:r>
      <w:r>
        <w:rPr>
          <w:rFonts w:hint="default" w:ascii="Times New Roman" w:hAnsi="Times New Roman" w:cs="Times New Roman"/>
        </w:rPr>
        <w:t>采用全名，不得缩写。</w:t>
      </w:r>
    </w:p>
    <w:p w14:paraId="4F4E0AFF">
      <w:pPr>
        <w:pStyle w:val="5"/>
        <w:bidi w:val="0"/>
        <w:spacing w:line="240" w:lineRule="auto"/>
        <w:ind w:firstLine="0"/>
        <w:rPr>
          <w:rFonts w:hint="default" w:ascii="Times New Roman" w:hAnsi="Times New Roman" w:cs="Times New Roman"/>
        </w:rPr>
      </w:pPr>
      <w:r>
        <w:rPr>
          <w:rFonts w:hint="default" w:ascii="Times New Roman" w:hAnsi="Times New Roman" w:cs="Times New Roman"/>
          <w:lang w:val="en-US" w:eastAsia="zh-CN"/>
        </w:rPr>
        <w:t>1.9.</w:t>
      </w:r>
      <w:r>
        <w:rPr>
          <w:rFonts w:hint="default" w:ascii="Times New Roman" w:hAnsi="Times New Roman" w:cs="Times New Roman"/>
        </w:rPr>
        <w:t>2</w:t>
      </w:r>
      <w:r>
        <w:rPr>
          <w:rFonts w:hint="default" w:ascii="Times New Roman" w:hAnsi="Times New Roman" w:cs="Times New Roman"/>
          <w:lang w:val="en-US" w:eastAsia="zh-CN"/>
        </w:rPr>
        <w:t xml:space="preserve"> </w:t>
      </w:r>
      <w:r>
        <w:rPr>
          <w:rFonts w:hint="default" w:ascii="Times New Roman" w:hAnsi="Times New Roman" w:cs="Times New Roman"/>
        </w:rPr>
        <w:t>参考文献著录格式及示例</w:t>
      </w:r>
      <w:bookmarkStart w:id="31" w:name="pindex50"/>
      <w:bookmarkEnd w:id="31"/>
    </w:p>
    <w:p w14:paraId="4E4FBD1E">
      <w:pPr>
        <w:bidi w:val="0"/>
        <w:spacing w:line="240" w:lineRule="auto"/>
        <w:rPr>
          <w:rFonts w:hint="default" w:ascii="Times New Roman" w:hAnsi="Times New Roman" w:cs="Times New Roman"/>
        </w:rPr>
      </w:pPr>
      <w:r>
        <w:rPr>
          <w:rFonts w:hint="default" w:ascii="Times New Roman" w:hAnsi="Times New Roman" w:cs="Times New Roman"/>
        </w:rPr>
        <w:t>（1）期刊论文</w:t>
      </w:r>
      <w:bookmarkStart w:id="32" w:name="pindex51"/>
      <w:bookmarkEnd w:id="32"/>
    </w:p>
    <w:p w14:paraId="0E8B46F1">
      <w:pPr>
        <w:bidi w:val="0"/>
        <w:spacing w:line="240" w:lineRule="auto"/>
        <w:rPr>
          <w:rFonts w:hint="default" w:ascii="Times New Roman" w:hAnsi="Times New Roman" w:cs="Times New Roman"/>
        </w:rPr>
      </w:pPr>
      <w:r>
        <w:rPr>
          <w:rFonts w:hint="default" w:ascii="Times New Roman" w:hAnsi="Times New Roman" w:cs="Times New Roman"/>
        </w:rPr>
        <w:t>[序号] 主要责任者.文献题名[J].刊名，出版年，卷号(期号)：起讫页码.</w:t>
      </w:r>
    </w:p>
    <w:p w14:paraId="5A7937C0">
      <w:pPr>
        <w:bidi w:val="0"/>
        <w:spacing w:line="240" w:lineRule="auto"/>
        <w:rPr>
          <w:rFonts w:hint="default" w:ascii="Times New Roman" w:hAnsi="Times New Roman" w:cs="Times New Roman"/>
        </w:rPr>
      </w:pPr>
      <w:r>
        <w:rPr>
          <w:rFonts w:hint="default" w:ascii="Times New Roman" w:hAnsi="Times New Roman" w:cs="Times New Roman"/>
        </w:rPr>
        <w:t>示例：</w:t>
      </w:r>
    </w:p>
    <w:p w14:paraId="64FBAFE0">
      <w:pPr>
        <w:keepNext w:val="0"/>
        <w:keepLines w:val="0"/>
        <w:pageBreakBefore w:val="0"/>
        <w:widowControl/>
        <w:suppressLineNumbers w:val="0"/>
        <w:kinsoku/>
        <w:wordWrap/>
        <w:overflowPunct/>
        <w:topLinePunct w:val="0"/>
        <w:autoSpaceDE/>
        <w:autoSpaceDN/>
        <w:bidi w:val="0"/>
        <w:adjustRightInd/>
        <w:snapToGrid/>
        <w:spacing w:line="240" w:lineRule="auto"/>
        <w:ind w:left="360" w:hanging="360" w:hangingChars="200"/>
        <w:jc w:val="left"/>
        <w:textAlignment w:val="auto"/>
        <w:rPr>
          <w:rFonts w:hint="default" w:ascii="Times New Roman" w:hAnsi="Times New Roman" w:cs="Times New Roman" w:eastAsiaTheme="minorEastAsia"/>
          <w:color w:val="231F20"/>
          <w:kern w:val="0"/>
          <w:sz w:val="18"/>
          <w:szCs w:val="18"/>
          <w:lang w:val="en-US" w:eastAsia="zh-CN" w:bidi="ar"/>
        </w:rPr>
      </w:pPr>
      <w:r>
        <w:rPr>
          <w:rFonts w:hint="default" w:ascii="Times New Roman" w:hAnsi="Times New Roman" w:cs="Times New Roman" w:eastAsiaTheme="minorEastAsia"/>
          <w:color w:val="231F20"/>
          <w:kern w:val="0"/>
          <w:sz w:val="18"/>
          <w:szCs w:val="18"/>
          <w:lang w:val="en-US" w:eastAsia="zh-CN" w:bidi="ar"/>
        </w:rPr>
        <w:t>[1] 陈众议.秘箓新启:美洲殖民地时期的三大文学奇观[J].海南大学学报(人文社科版), 2021, 3(5): 1-11, 185.</w:t>
      </w:r>
    </w:p>
    <w:p w14:paraId="3A7DDF18">
      <w:pPr>
        <w:keepNext w:val="0"/>
        <w:keepLines w:val="0"/>
        <w:pageBreakBefore w:val="0"/>
        <w:widowControl/>
        <w:suppressLineNumbers w:val="0"/>
        <w:kinsoku/>
        <w:wordWrap/>
        <w:overflowPunct/>
        <w:topLinePunct w:val="0"/>
        <w:autoSpaceDE/>
        <w:autoSpaceDN/>
        <w:bidi w:val="0"/>
        <w:adjustRightInd/>
        <w:snapToGrid/>
        <w:spacing w:line="240" w:lineRule="auto"/>
        <w:ind w:left="360" w:hanging="360" w:hangingChars="200"/>
        <w:jc w:val="left"/>
        <w:textAlignment w:val="auto"/>
        <w:rPr>
          <w:rFonts w:hint="default" w:ascii="Times New Roman" w:hAnsi="Times New Roman" w:cs="Times New Roman" w:eastAsiaTheme="minorEastAsia"/>
          <w:color w:val="231F20"/>
          <w:kern w:val="0"/>
          <w:sz w:val="18"/>
          <w:szCs w:val="18"/>
          <w:lang w:val="en-US" w:eastAsia="zh-CN" w:bidi="ar"/>
        </w:rPr>
      </w:pPr>
      <w:r>
        <w:rPr>
          <w:rFonts w:hint="default" w:ascii="Times New Roman" w:hAnsi="Times New Roman" w:cs="Times New Roman" w:eastAsiaTheme="minorEastAsia"/>
          <w:color w:val="231F20"/>
          <w:kern w:val="0"/>
          <w:sz w:val="18"/>
          <w:szCs w:val="18"/>
          <w:lang w:val="en-US" w:eastAsia="zh-CN" w:bidi="ar"/>
        </w:rPr>
        <w:t>[2] L</w:t>
      </w:r>
      <w:r>
        <w:rPr>
          <w:rFonts w:hint="eastAsia" w:cs="Times New Roman" w:eastAsiaTheme="minorEastAsia"/>
          <w:color w:val="231F20"/>
          <w:kern w:val="0"/>
          <w:sz w:val="18"/>
          <w:szCs w:val="18"/>
          <w:lang w:val="en-US" w:eastAsia="zh-CN" w:bidi="ar"/>
        </w:rPr>
        <w:t>I</w:t>
      </w:r>
      <w:r>
        <w:rPr>
          <w:rFonts w:hint="default" w:ascii="Times New Roman" w:hAnsi="Times New Roman" w:cs="Times New Roman" w:eastAsiaTheme="minorEastAsia"/>
          <w:color w:val="231F20"/>
          <w:kern w:val="0"/>
          <w:sz w:val="18"/>
          <w:szCs w:val="18"/>
          <w:lang w:val="en-US" w:eastAsia="zh-CN" w:bidi="ar"/>
        </w:rPr>
        <w:t xml:space="preserve"> Y X. Analyzing TRIZ-based strategic priorities of customer expectations for renewable energy investments with interval type-2 fuzzy modeling[J]. Energy Reports,2021,7:95-108.</w:t>
      </w:r>
    </w:p>
    <w:p w14:paraId="72264B9B">
      <w:pPr>
        <w:bidi w:val="0"/>
        <w:spacing w:line="240" w:lineRule="auto"/>
        <w:rPr>
          <w:rFonts w:hint="default" w:ascii="Times New Roman" w:hAnsi="Times New Roman" w:cs="Times New Roman"/>
        </w:rPr>
      </w:pPr>
      <w:r>
        <w:rPr>
          <w:rFonts w:hint="default" w:ascii="Times New Roman" w:hAnsi="Times New Roman" w:cs="Times New Roman"/>
        </w:rPr>
        <w:t>（2）著作</w:t>
      </w:r>
      <w:bookmarkStart w:id="33" w:name="pindex55"/>
      <w:bookmarkEnd w:id="33"/>
    </w:p>
    <w:p w14:paraId="1E9742AD">
      <w:pPr>
        <w:bidi w:val="0"/>
        <w:spacing w:line="240" w:lineRule="auto"/>
        <w:rPr>
          <w:rFonts w:hint="default" w:ascii="Times New Roman" w:hAnsi="Times New Roman" w:cs="Times New Roman"/>
        </w:rPr>
      </w:pPr>
      <w:r>
        <w:rPr>
          <w:rFonts w:hint="default" w:ascii="Times New Roman" w:hAnsi="Times New Roman" w:cs="Times New Roman"/>
        </w:rPr>
        <w:t>[序号] 主要责任者.书名[M]. 其他责任者(如编者、译者，供选择).版本(第1版不写). 出版地：出版者，出版年：起止页码.</w:t>
      </w:r>
    </w:p>
    <w:p w14:paraId="052123E9">
      <w:pPr>
        <w:bidi w:val="0"/>
        <w:spacing w:line="240" w:lineRule="auto"/>
        <w:rPr>
          <w:rFonts w:hint="default" w:ascii="Times New Roman" w:hAnsi="Times New Roman" w:cs="Times New Roman"/>
        </w:rPr>
      </w:pPr>
      <w:r>
        <w:rPr>
          <w:rFonts w:hint="default" w:ascii="Times New Roman" w:hAnsi="Times New Roman" w:cs="Times New Roman"/>
        </w:rPr>
        <w:t>示例：</w:t>
      </w:r>
    </w:p>
    <w:p w14:paraId="0660961F">
      <w:pPr>
        <w:keepNext w:val="0"/>
        <w:keepLines w:val="0"/>
        <w:pageBreakBefore w:val="0"/>
        <w:widowControl/>
        <w:suppressLineNumbers w:val="0"/>
        <w:kinsoku/>
        <w:wordWrap/>
        <w:overflowPunct/>
        <w:topLinePunct w:val="0"/>
        <w:autoSpaceDE/>
        <w:autoSpaceDN/>
        <w:bidi w:val="0"/>
        <w:adjustRightInd/>
        <w:snapToGrid/>
        <w:spacing w:line="240" w:lineRule="auto"/>
        <w:ind w:left="360" w:hanging="360" w:hangingChars="200"/>
        <w:jc w:val="left"/>
        <w:textAlignment w:val="auto"/>
        <w:rPr>
          <w:rFonts w:hint="default" w:ascii="Times New Roman" w:hAnsi="Times New Roman" w:cs="Times New Roman" w:eastAsiaTheme="minorEastAsia"/>
          <w:color w:val="231F20"/>
          <w:kern w:val="0"/>
          <w:sz w:val="18"/>
          <w:szCs w:val="18"/>
          <w:lang w:val="en-US" w:eastAsia="zh-CN" w:bidi="ar"/>
        </w:rPr>
      </w:pPr>
      <w:r>
        <w:rPr>
          <w:rFonts w:hint="default" w:ascii="Times New Roman" w:hAnsi="Times New Roman" w:cs="Times New Roman" w:eastAsiaTheme="minorEastAsia"/>
          <w:color w:val="231F20"/>
          <w:kern w:val="0"/>
          <w:sz w:val="18"/>
          <w:szCs w:val="18"/>
          <w:lang w:val="en-US" w:eastAsia="zh-CN" w:bidi="ar"/>
        </w:rPr>
        <w:t>[1] 霍斯尼R K.谷物科学与工艺学原理[M].李庆龙,译. 第2版.北京:中国食品出版社, 1989: 15-20.</w:t>
      </w:r>
    </w:p>
    <w:p w14:paraId="280A093F">
      <w:pPr>
        <w:keepNext w:val="0"/>
        <w:keepLines w:val="0"/>
        <w:pageBreakBefore w:val="0"/>
        <w:widowControl/>
        <w:suppressLineNumbers w:val="0"/>
        <w:kinsoku/>
        <w:wordWrap/>
        <w:overflowPunct/>
        <w:topLinePunct w:val="0"/>
        <w:autoSpaceDE/>
        <w:autoSpaceDN/>
        <w:bidi w:val="0"/>
        <w:adjustRightInd/>
        <w:snapToGrid/>
        <w:spacing w:line="240" w:lineRule="auto"/>
        <w:ind w:left="360" w:hanging="360" w:hangingChars="200"/>
        <w:jc w:val="left"/>
        <w:textAlignment w:val="auto"/>
        <w:rPr>
          <w:rFonts w:hint="default" w:ascii="Times New Roman" w:hAnsi="Times New Roman" w:cs="Times New Roman" w:eastAsiaTheme="minorEastAsia"/>
          <w:color w:val="231F20"/>
          <w:kern w:val="0"/>
          <w:sz w:val="18"/>
          <w:szCs w:val="18"/>
          <w:lang w:val="en-US" w:eastAsia="zh-CN" w:bidi="ar"/>
        </w:rPr>
      </w:pPr>
      <w:r>
        <w:rPr>
          <w:rFonts w:hint="default" w:ascii="Times New Roman" w:hAnsi="Times New Roman" w:cs="Times New Roman" w:eastAsiaTheme="minorEastAsia"/>
          <w:color w:val="231F20"/>
          <w:kern w:val="0"/>
          <w:sz w:val="18"/>
          <w:szCs w:val="18"/>
          <w:lang w:val="en-US" w:eastAsia="zh-CN" w:bidi="ar"/>
        </w:rPr>
        <w:t>[2] B</w:t>
      </w:r>
      <w:r>
        <w:rPr>
          <w:rFonts w:hint="eastAsia" w:cs="Times New Roman" w:eastAsiaTheme="minorEastAsia"/>
          <w:color w:val="231F20"/>
          <w:kern w:val="0"/>
          <w:sz w:val="18"/>
          <w:szCs w:val="18"/>
          <w:lang w:val="en-US" w:eastAsia="zh-CN" w:bidi="ar"/>
        </w:rPr>
        <w:t>AKER</w:t>
      </w:r>
      <w:r>
        <w:rPr>
          <w:rFonts w:hint="default" w:ascii="Times New Roman" w:hAnsi="Times New Roman" w:cs="Times New Roman" w:eastAsiaTheme="minorEastAsia"/>
          <w:color w:val="231F20"/>
          <w:kern w:val="0"/>
          <w:sz w:val="18"/>
          <w:szCs w:val="18"/>
          <w:lang w:val="en-US" w:eastAsia="zh-CN" w:bidi="ar"/>
        </w:rPr>
        <w:t xml:space="preserve"> S K, Jackson M E. The Future of Resource Sharing[M]. New York: The Haworth Press, 1995.</w:t>
      </w:r>
    </w:p>
    <w:p w14:paraId="0A691654">
      <w:pPr>
        <w:bidi w:val="0"/>
        <w:spacing w:line="240" w:lineRule="auto"/>
        <w:rPr>
          <w:rFonts w:hint="default" w:ascii="Times New Roman" w:hAnsi="Times New Roman" w:cs="Times New Roman"/>
        </w:rPr>
      </w:pPr>
      <w:r>
        <w:rPr>
          <w:rFonts w:hint="default" w:ascii="Times New Roman" w:hAnsi="Times New Roman" w:cs="Times New Roman"/>
        </w:rPr>
        <w:t>（3）学位论文</w:t>
      </w:r>
      <w:bookmarkStart w:id="34" w:name="pindex62"/>
      <w:bookmarkEnd w:id="34"/>
    </w:p>
    <w:p w14:paraId="213A6235">
      <w:pPr>
        <w:bidi w:val="0"/>
        <w:spacing w:line="240" w:lineRule="auto"/>
        <w:rPr>
          <w:rFonts w:hint="default" w:ascii="Times New Roman" w:hAnsi="Times New Roman" w:cs="Times New Roman"/>
        </w:rPr>
      </w:pPr>
      <w:r>
        <w:rPr>
          <w:rFonts w:hint="default" w:ascii="Times New Roman" w:hAnsi="Times New Roman" w:cs="Times New Roman"/>
        </w:rPr>
        <w:t>[序号] 责任者. 题名[D]. 学位授予地址：学位授予单位，年份.</w:t>
      </w:r>
    </w:p>
    <w:p w14:paraId="28ED1889">
      <w:pPr>
        <w:bidi w:val="0"/>
        <w:spacing w:line="240" w:lineRule="auto"/>
        <w:rPr>
          <w:rFonts w:hint="default" w:ascii="Times New Roman" w:hAnsi="Times New Roman" w:cs="Times New Roman"/>
        </w:rPr>
      </w:pPr>
      <w:r>
        <w:rPr>
          <w:rFonts w:hint="default" w:ascii="Times New Roman" w:hAnsi="Times New Roman" w:cs="Times New Roman"/>
        </w:rPr>
        <w:t>示例：</w:t>
      </w:r>
    </w:p>
    <w:p w14:paraId="39BF001E">
      <w:pPr>
        <w:keepNext w:val="0"/>
        <w:keepLines w:val="0"/>
        <w:pageBreakBefore w:val="0"/>
        <w:widowControl/>
        <w:suppressLineNumbers w:val="0"/>
        <w:kinsoku/>
        <w:wordWrap/>
        <w:overflowPunct/>
        <w:topLinePunct w:val="0"/>
        <w:autoSpaceDE/>
        <w:autoSpaceDN/>
        <w:bidi w:val="0"/>
        <w:adjustRightInd/>
        <w:snapToGrid/>
        <w:spacing w:line="240" w:lineRule="auto"/>
        <w:ind w:left="360" w:hanging="360" w:hangingChars="200"/>
        <w:jc w:val="left"/>
        <w:textAlignment w:val="auto"/>
        <w:rPr>
          <w:rFonts w:hint="default" w:ascii="Times New Roman" w:hAnsi="Times New Roman" w:cs="Times New Roman" w:eastAsiaTheme="minorEastAsia"/>
          <w:color w:val="231F20"/>
          <w:kern w:val="0"/>
          <w:sz w:val="18"/>
          <w:szCs w:val="18"/>
          <w:lang w:val="en-US" w:eastAsia="zh-CN" w:bidi="ar"/>
        </w:rPr>
      </w:pPr>
      <w:r>
        <w:rPr>
          <w:rFonts w:hint="default" w:ascii="Times New Roman" w:hAnsi="Times New Roman" w:cs="Times New Roman" w:eastAsiaTheme="minorEastAsia"/>
          <w:color w:val="231F20"/>
          <w:kern w:val="0"/>
          <w:sz w:val="18"/>
          <w:szCs w:val="18"/>
          <w:lang w:val="en-US" w:eastAsia="zh-CN" w:bidi="ar"/>
        </w:rPr>
        <w:t>[1] 张志祥. 间断动力系统的随机扰动及其在守恒律方程中的应用[D]. 北京: 北京大学, 1998.</w:t>
      </w:r>
    </w:p>
    <w:p w14:paraId="74893D45">
      <w:pPr>
        <w:keepNext w:val="0"/>
        <w:keepLines w:val="0"/>
        <w:pageBreakBefore w:val="0"/>
        <w:widowControl/>
        <w:suppressLineNumbers w:val="0"/>
        <w:kinsoku/>
        <w:wordWrap/>
        <w:overflowPunct/>
        <w:topLinePunct w:val="0"/>
        <w:autoSpaceDE/>
        <w:autoSpaceDN/>
        <w:bidi w:val="0"/>
        <w:adjustRightInd/>
        <w:snapToGrid/>
        <w:spacing w:line="240" w:lineRule="auto"/>
        <w:ind w:left="360" w:hanging="360" w:hangingChars="200"/>
        <w:jc w:val="left"/>
        <w:textAlignment w:val="auto"/>
        <w:rPr>
          <w:rFonts w:hint="default" w:ascii="Times New Roman" w:hAnsi="Times New Roman" w:cs="Times New Roman" w:eastAsiaTheme="minorEastAsia"/>
          <w:color w:val="231F20"/>
          <w:kern w:val="0"/>
          <w:sz w:val="18"/>
          <w:szCs w:val="18"/>
          <w:lang w:val="en-US" w:eastAsia="zh-CN" w:bidi="ar"/>
        </w:rPr>
      </w:pPr>
      <w:r>
        <w:rPr>
          <w:rFonts w:hint="default" w:ascii="Times New Roman" w:hAnsi="Times New Roman" w:cs="Times New Roman" w:eastAsiaTheme="minorEastAsia"/>
          <w:color w:val="231F20"/>
          <w:kern w:val="0"/>
          <w:sz w:val="18"/>
          <w:szCs w:val="18"/>
          <w:lang w:val="en-US" w:eastAsia="zh-CN" w:bidi="ar"/>
        </w:rPr>
        <w:t>[2] C</w:t>
      </w:r>
      <w:r>
        <w:rPr>
          <w:rFonts w:hint="eastAsia" w:cs="Times New Roman" w:eastAsiaTheme="minorEastAsia"/>
          <w:color w:val="231F20"/>
          <w:kern w:val="0"/>
          <w:sz w:val="18"/>
          <w:szCs w:val="18"/>
          <w:lang w:val="en-US" w:eastAsia="zh-CN" w:bidi="ar"/>
        </w:rPr>
        <w:t>ALMS</w:t>
      </w:r>
      <w:r>
        <w:rPr>
          <w:rFonts w:hint="default" w:ascii="Times New Roman" w:hAnsi="Times New Roman" w:cs="Times New Roman" w:eastAsiaTheme="minorEastAsia"/>
          <w:color w:val="231F20"/>
          <w:kern w:val="0"/>
          <w:sz w:val="18"/>
          <w:szCs w:val="18"/>
          <w:lang w:val="en-US" w:eastAsia="zh-CN" w:bidi="ar"/>
        </w:rPr>
        <w:t xml:space="preserve"> R B. Infrared spectroscopic studies on solid oxygen[D]. Berkeley: Univ. of California, 1965.</w:t>
      </w:r>
    </w:p>
    <w:p w14:paraId="4DC6D32F">
      <w:pPr>
        <w:pStyle w:val="10"/>
        <w:spacing w:before="156" w:beforeLines="50" w:beforeAutospacing="0" w:after="0" w:afterAutospacing="0" w:line="240" w:lineRule="auto"/>
        <w:ind w:left="0" w:firstLine="420" w:firstLineChars="200"/>
        <w:rPr>
          <w:rFonts w:hint="default" w:ascii="Times New Roman" w:hAnsi="Times New Roman"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（4）联机文献</w:t>
      </w:r>
    </w:p>
    <w:p w14:paraId="2BC38DF5">
      <w:pPr>
        <w:keepNext w:val="0"/>
        <w:keepLines w:val="0"/>
        <w:pageBreakBefore w:val="0"/>
        <w:widowControl/>
        <w:suppressLineNumbers w:val="0"/>
        <w:kinsoku/>
        <w:wordWrap/>
        <w:overflowPunct/>
        <w:topLinePunct w:val="0"/>
        <w:autoSpaceDE/>
        <w:autoSpaceDN/>
        <w:bidi w:val="0"/>
        <w:adjustRightInd/>
        <w:snapToGrid/>
        <w:spacing w:line="240" w:lineRule="auto"/>
        <w:ind w:left="360" w:hanging="360" w:hangingChars="200"/>
        <w:jc w:val="left"/>
        <w:textAlignment w:val="auto"/>
        <w:rPr>
          <w:rFonts w:hint="default" w:ascii="Times New Roman" w:hAnsi="Times New Roman" w:cs="Times New Roman" w:eastAsiaTheme="minorEastAsia"/>
          <w:color w:val="231F20"/>
          <w:kern w:val="0"/>
          <w:sz w:val="18"/>
          <w:szCs w:val="18"/>
          <w:lang w:val="en-US" w:eastAsia="zh-CN" w:bidi="ar"/>
        </w:rPr>
      </w:pPr>
      <w:r>
        <w:rPr>
          <w:rFonts w:hint="default" w:ascii="Times New Roman" w:hAnsi="Times New Roman" w:cs="Times New Roman" w:eastAsiaTheme="minorEastAsia"/>
          <w:color w:val="231F20"/>
          <w:kern w:val="0"/>
          <w:sz w:val="18"/>
          <w:szCs w:val="18"/>
          <w:lang w:val="en-US" w:eastAsia="zh-CN" w:bidi="ar"/>
        </w:rPr>
        <w:t>[序号] 作者．题名[EB/OL]．(更新或修改日期)[引用日期]．获取和访问路径．DOI</w:t>
      </w:r>
    </w:p>
    <w:p w14:paraId="02238709">
      <w:pPr>
        <w:bidi w:val="0"/>
        <w:spacing w:line="24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5</w:t>
      </w:r>
      <w:r>
        <w:rPr>
          <w:rFonts w:hint="default" w:ascii="Times New Roman" w:hAnsi="Times New Roman" w:cs="Times New Roman"/>
        </w:rPr>
        <w:t>）其他</w:t>
      </w:r>
    </w:p>
    <w:p w14:paraId="7C535D6F">
      <w:pPr>
        <w:bidi w:val="0"/>
        <w:spacing w:line="240" w:lineRule="auto"/>
        <w:rPr>
          <w:rFonts w:hint="default" w:ascii="Times New Roman" w:hAnsi="Times New Roman" w:cs="Times New Roman"/>
        </w:rPr>
      </w:pPr>
      <w:r>
        <w:rPr>
          <w:rFonts w:hint="default" w:ascii="Times New Roman" w:hAnsi="Times New Roman" w:cs="Times New Roman"/>
        </w:rPr>
        <w:t>未尽事宜参照本刊已刊论文和《信息与文献参考文献著录规则》（GB/T7714</w:t>
      </w:r>
      <w:r>
        <w:rPr>
          <w:rFonts w:hint="eastAsia" w:cs="Times New Roman"/>
          <w:lang w:val="en-US" w:eastAsia="zh-CN"/>
        </w:rPr>
        <w:t>—</w:t>
      </w:r>
      <w:r>
        <w:rPr>
          <w:rFonts w:hint="default" w:ascii="Times New Roman" w:hAnsi="Times New Roman" w:cs="Times New Roman"/>
        </w:rPr>
        <w:t>2015）。</w:t>
      </w:r>
    </w:p>
    <w:p w14:paraId="418AA59D">
      <w:pPr>
        <w:pStyle w:val="4"/>
        <w:bidi w:val="0"/>
        <w:spacing w:line="240" w:lineRule="auto"/>
        <w:rPr>
          <w:rFonts w:hint="default" w:ascii="Times New Roman" w:hAnsi="Times New Roman" w:cs="Times New Roman"/>
          <w:shd w:val="clear" w:color="auto" w:fill="FFFFFF"/>
        </w:rPr>
      </w:pPr>
      <w:r>
        <w:rPr>
          <w:rFonts w:hint="default" w:ascii="Times New Roman" w:hAnsi="Times New Roman" w:cs="Times New Roman"/>
          <w:b w:val="0"/>
          <w:lang w:val="en-US" w:eastAsia="zh-CN"/>
        </w:rPr>
        <w:t>1.10 英文</w:t>
      </w:r>
      <w:bookmarkStart w:id="35" w:name="pindex36"/>
      <w:bookmarkEnd w:id="35"/>
      <w:r>
        <w:rPr>
          <w:rFonts w:hint="default" w:ascii="Times New Roman" w:hAnsi="Times New Roman" w:cs="Times New Roman"/>
          <w:b w:val="0"/>
          <w:lang w:val="en-US" w:eastAsia="zh-CN"/>
        </w:rPr>
        <w:t>翻译</w:t>
      </w:r>
      <w:r>
        <w:rPr>
          <w:rFonts w:hint="default" w:ascii="Times New Roman" w:hAnsi="Times New Roman" w:cs="Times New Roman" w:eastAsiaTheme="minorEastAsia"/>
          <w:b w:val="0"/>
          <w:lang w:val="en-US" w:eastAsia="zh-CN"/>
        </w:rPr>
        <w:t xml:space="preserve">  </w:t>
      </w:r>
      <w:r>
        <w:rPr>
          <w:rFonts w:hint="default" w:ascii="Times New Roman" w:hAnsi="Times New Roman" w:cs="Times New Roman" w:eastAsiaTheme="minorEastAsia"/>
          <w:shd w:val="clear" w:color="auto" w:fill="FFFFFF"/>
        </w:rPr>
        <w:t>将论文前5项（</w:t>
      </w:r>
      <w:r>
        <w:rPr>
          <w:rFonts w:hint="default" w:ascii="Times New Roman" w:hAnsi="Times New Roman" w:cs="Times New Roman" w:eastAsiaTheme="minorEastAsia"/>
          <w:shd w:val="clear" w:color="auto" w:fill="FFFFFF"/>
          <w:lang w:val="en-US" w:eastAsia="zh-CN"/>
        </w:rPr>
        <w:t>文章标题</w:t>
      </w:r>
      <w:r>
        <w:rPr>
          <w:rFonts w:hint="default" w:ascii="Times New Roman" w:hAnsi="Times New Roman" w:cs="Times New Roman" w:eastAsiaTheme="minorEastAsia"/>
          <w:shd w:val="clear" w:color="auto" w:fill="FFFFFF"/>
        </w:rPr>
        <w:t>，作者，作者单位，摘要，关键词）翻译成英文，作者姓名用汉语拼音</w:t>
      </w:r>
      <w:r>
        <w:rPr>
          <w:rFonts w:hint="default" w:ascii="Times New Roman" w:hAnsi="Times New Roman" w:cs="Times New Roman" w:eastAsiaTheme="minorEastAsia"/>
          <w:shd w:val="clear" w:color="auto" w:fill="FFFFFF"/>
          <w:lang w:eastAsia="zh-CN"/>
        </w:rPr>
        <w:t>；</w:t>
      </w:r>
      <w:r>
        <w:rPr>
          <w:rFonts w:hint="default" w:ascii="Times New Roman" w:hAnsi="Times New Roman" w:cs="Times New Roman" w:eastAsiaTheme="minorEastAsia"/>
          <w:shd w:val="clear" w:color="auto" w:fill="FFFFFF"/>
        </w:rPr>
        <w:t>作者单位译名</w:t>
      </w:r>
      <w:r>
        <w:rPr>
          <w:rFonts w:hint="default" w:ascii="Times New Roman" w:hAnsi="Times New Roman" w:cs="Times New Roman" w:eastAsiaTheme="minorEastAsia"/>
          <w:shd w:val="clear" w:color="auto" w:fill="FFFFFF"/>
          <w:lang w:val="en-US" w:eastAsia="zh-CN"/>
        </w:rPr>
        <w:t>要准确；</w:t>
      </w:r>
      <w:r>
        <w:rPr>
          <w:rFonts w:hint="default" w:ascii="Times New Roman" w:hAnsi="Times New Roman" w:cs="Times New Roman" w:eastAsiaTheme="minorEastAsia"/>
          <w:shd w:val="clear" w:color="auto" w:fill="FFFFFF"/>
        </w:rPr>
        <w:t>英文摘要和中文摘要</w:t>
      </w:r>
      <w:r>
        <w:rPr>
          <w:rFonts w:hint="default" w:ascii="Times New Roman" w:hAnsi="Times New Roman" w:cs="Times New Roman" w:eastAsiaTheme="minorEastAsia"/>
          <w:shd w:val="clear" w:color="auto" w:fill="FFFFFF"/>
          <w:lang w:val="en-US" w:eastAsia="zh-CN"/>
        </w:rPr>
        <w:t>内容要</w:t>
      </w:r>
      <w:r>
        <w:rPr>
          <w:rFonts w:hint="default" w:ascii="Times New Roman" w:hAnsi="Times New Roman" w:cs="Times New Roman" w:eastAsiaTheme="minorEastAsia"/>
          <w:shd w:val="clear" w:color="auto" w:fill="FFFFFF"/>
        </w:rPr>
        <w:t>对应（意译为佳），符合英语语法规范</w:t>
      </w:r>
      <w:r>
        <w:rPr>
          <w:rFonts w:hint="default" w:ascii="Times New Roman" w:hAnsi="Times New Roman" w:cs="Times New Roman" w:eastAsiaTheme="minorEastAsia"/>
          <w:shd w:val="clear" w:color="auto" w:fill="FFFFFF"/>
          <w:lang w:eastAsia="zh-CN"/>
        </w:rPr>
        <w:t>；</w:t>
      </w:r>
      <w:r>
        <w:rPr>
          <w:rFonts w:hint="default" w:ascii="Times New Roman" w:hAnsi="Times New Roman" w:cs="Times New Roman" w:eastAsiaTheme="minorEastAsia"/>
          <w:shd w:val="clear" w:color="auto" w:fill="FFFFFF"/>
        </w:rPr>
        <w:t>中英文关键词须一一对应</w:t>
      </w:r>
      <w:r>
        <w:rPr>
          <w:rFonts w:hint="default" w:ascii="Times New Roman" w:hAnsi="Times New Roman" w:cs="Times New Roman" w:eastAsiaTheme="minorEastAsia"/>
          <w:shd w:val="clear" w:color="auto" w:fill="FFFFFF"/>
          <w:lang w:eastAsia="zh-CN"/>
        </w:rPr>
        <w:t>；</w:t>
      </w:r>
      <w:r>
        <w:rPr>
          <w:rFonts w:hint="default" w:ascii="Times New Roman" w:hAnsi="Times New Roman" w:cs="Times New Roman" w:eastAsiaTheme="minorEastAsia"/>
          <w:shd w:val="clear" w:color="auto" w:fill="FFFFFF"/>
          <w:lang w:val="en-US" w:eastAsia="zh-CN"/>
        </w:rPr>
        <w:t>英文部分标点符号要用半角字符</w:t>
      </w:r>
      <w:r>
        <w:rPr>
          <w:rFonts w:hint="default" w:ascii="Times New Roman" w:hAnsi="Times New Roman" w:cs="Times New Roman" w:eastAsiaTheme="minorEastAsia"/>
          <w:shd w:val="clear" w:color="auto" w:fill="FFFFFF"/>
        </w:rPr>
        <w:t>。</w:t>
      </w:r>
    </w:p>
    <w:p w14:paraId="62F865A4">
      <w:pPr>
        <w:bidi w:val="0"/>
        <w:spacing w:line="240" w:lineRule="auto"/>
        <w:rPr>
          <w:rFonts w:hint="default" w:ascii="Times New Roman" w:hAnsi="Times New Roman" w:cs="Times New Roman"/>
        </w:rPr>
      </w:pPr>
      <w:bookmarkStart w:id="36" w:name="sys38053"/>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lang w:val="en-US" w:eastAsia="zh-CN"/>
        </w:rPr>
        <w:t>标题</w:t>
      </w:r>
      <w:r>
        <w:rPr>
          <w:rFonts w:hint="default" w:ascii="Times New Roman" w:hAnsi="Times New Roman" w:cs="Times New Roman"/>
        </w:rPr>
        <w:t>：</w:t>
      </w:r>
      <w:r>
        <w:rPr>
          <w:rFonts w:hint="default" w:ascii="Times New Roman" w:hAnsi="Times New Roman" w:cs="Times New Roman"/>
          <w:lang w:val="en-US" w:eastAsia="zh-CN"/>
        </w:rPr>
        <w:t>字体</w:t>
      </w:r>
      <w:r>
        <w:rPr>
          <w:rFonts w:hint="default" w:ascii="Times New Roman" w:hAnsi="Times New Roman" w:cs="Times New Roman"/>
        </w:rPr>
        <w:t>Times New Roman，</w:t>
      </w:r>
      <w:r>
        <w:rPr>
          <w:rFonts w:hint="default" w:ascii="Times New Roman" w:hAnsi="Times New Roman" w:cs="Times New Roman"/>
          <w:lang w:val="en-US" w:eastAsia="zh-CN"/>
        </w:rPr>
        <w:t>正体小三</w:t>
      </w:r>
      <w:r>
        <w:rPr>
          <w:rFonts w:hint="default" w:ascii="Times New Roman" w:hAnsi="Times New Roman" w:cs="Times New Roman"/>
        </w:rPr>
        <w:t>号</w:t>
      </w:r>
      <w:r>
        <w:rPr>
          <w:rFonts w:hint="default" w:ascii="Times New Roman" w:hAnsi="Times New Roman" w:cs="Times New Roman"/>
          <w:lang w:val="en-US" w:eastAsia="zh-CN"/>
        </w:rPr>
        <w:t>加粗</w:t>
      </w:r>
      <w:r>
        <w:rPr>
          <w:rFonts w:hint="default" w:ascii="Times New Roman" w:hAnsi="Times New Roman" w:cs="Times New Roman"/>
        </w:rPr>
        <w:t>，</w:t>
      </w:r>
      <w:r>
        <w:rPr>
          <w:rFonts w:hint="default" w:ascii="Times New Roman" w:hAnsi="Times New Roman" w:cs="Times New Roman"/>
          <w:lang w:val="en-US" w:eastAsia="zh-CN"/>
        </w:rPr>
        <w:t>句</w:t>
      </w:r>
      <w:r>
        <w:rPr>
          <w:rFonts w:hint="default" w:ascii="Times New Roman" w:hAnsi="Times New Roman" w:cs="Times New Roman"/>
        </w:rPr>
        <w:t>首字母大写</w:t>
      </w:r>
      <w:r>
        <w:rPr>
          <w:rFonts w:hint="default" w:ascii="Times New Roman" w:hAnsi="Times New Roman" w:cs="Times New Roman"/>
          <w:lang w:eastAsia="zh-CN"/>
        </w:rPr>
        <w:t>，</w:t>
      </w:r>
      <w:r>
        <w:rPr>
          <w:rFonts w:hint="default" w:ascii="Times New Roman" w:hAnsi="Times New Roman" w:cs="Times New Roman"/>
          <w:lang w:val="en-US" w:eastAsia="zh-CN"/>
        </w:rPr>
        <w:t>专有名词可首字母大写</w:t>
      </w:r>
      <w:r>
        <w:rPr>
          <w:rFonts w:hint="default" w:ascii="Times New Roman" w:hAnsi="Times New Roman" w:cs="Times New Roman"/>
        </w:rPr>
        <w:t>。</w:t>
      </w:r>
    </w:p>
    <w:p w14:paraId="7BDC8C56">
      <w:pPr>
        <w:bidi w:val="0"/>
        <w:spacing w:line="240" w:lineRule="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作者姓名：</w:t>
      </w:r>
      <w:r>
        <w:rPr>
          <w:rFonts w:hint="default" w:ascii="Times New Roman" w:hAnsi="Times New Roman" w:cs="Times New Roman"/>
          <w:lang w:val="en-US" w:eastAsia="zh-CN"/>
        </w:rPr>
        <w:t>字体</w:t>
      </w:r>
      <w:r>
        <w:rPr>
          <w:rFonts w:hint="default" w:ascii="Times New Roman" w:hAnsi="Times New Roman" w:cs="Times New Roman"/>
        </w:rPr>
        <w:t>Times New Roman，</w:t>
      </w:r>
      <w:r>
        <w:rPr>
          <w:rFonts w:hint="default" w:ascii="Times New Roman" w:hAnsi="Times New Roman" w:cs="Times New Roman"/>
          <w:lang w:val="en-US" w:eastAsia="zh-CN"/>
        </w:rPr>
        <w:t>正体</w:t>
      </w:r>
      <w:r>
        <w:rPr>
          <w:rFonts w:hint="default" w:ascii="Times New Roman" w:hAnsi="Times New Roman" w:cs="Times New Roman"/>
        </w:rPr>
        <w:t>五号；每位作者姓氏单列，名连写，姓</w:t>
      </w:r>
      <w:r>
        <w:rPr>
          <w:rFonts w:hint="eastAsia" w:cs="Times New Roman"/>
          <w:lang w:val="en-US" w:eastAsia="zh-CN"/>
        </w:rPr>
        <w:t>全拼大写，</w:t>
      </w:r>
      <w:r>
        <w:rPr>
          <w:rFonts w:hint="default" w:ascii="Times New Roman" w:hAnsi="Times New Roman" w:cs="Times New Roman"/>
        </w:rPr>
        <w:t>名</w:t>
      </w:r>
      <w:r>
        <w:rPr>
          <w:rFonts w:hint="eastAsia" w:cs="Times New Roman"/>
          <w:lang w:val="en-US" w:eastAsia="zh-CN"/>
        </w:rPr>
        <w:t>全拼</w:t>
      </w:r>
      <w:r>
        <w:rPr>
          <w:rFonts w:hint="default" w:ascii="Times New Roman" w:hAnsi="Times New Roman" w:cs="Times New Roman"/>
        </w:rPr>
        <w:t>首字母大写</w:t>
      </w:r>
      <w:r>
        <w:rPr>
          <w:rFonts w:hint="eastAsia" w:cs="Times New Roman"/>
          <w:lang w:val="en-US" w:eastAsia="zh-CN"/>
        </w:rPr>
        <w:t>；双姓全拼大写中间加连字符，如王宋晓晨，WANG-SONG Xiaochen；复姓全拼大写，如司马相如，SIMA Xiangru；少数民族无姓的名，全拼首字母大写，如卓玛，Zhuoma</w:t>
      </w:r>
      <w:r>
        <w:rPr>
          <w:rFonts w:hint="default" w:ascii="Times New Roman" w:hAnsi="Times New Roman" w:cs="Times New Roman"/>
        </w:rPr>
        <w:t>。</w:t>
      </w:r>
      <w:bookmarkEnd w:id="36"/>
      <w:bookmarkStart w:id="37" w:name="pindex38"/>
      <w:bookmarkEnd w:id="37"/>
      <w:bookmarkStart w:id="38" w:name="sys39051"/>
    </w:p>
    <w:p w14:paraId="5772E8D0">
      <w:pPr>
        <w:bidi w:val="0"/>
        <w:spacing w:line="240" w:lineRule="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rPr>
        <w:t>作者单位：</w:t>
      </w:r>
      <w:r>
        <w:rPr>
          <w:rFonts w:hint="default" w:ascii="Times New Roman" w:hAnsi="Times New Roman" w:cs="Times New Roman"/>
          <w:lang w:val="en-US" w:eastAsia="zh-CN"/>
        </w:rPr>
        <w:t>字体</w:t>
      </w:r>
      <w:r>
        <w:rPr>
          <w:rFonts w:hint="default" w:ascii="Times New Roman" w:hAnsi="Times New Roman" w:cs="Times New Roman"/>
        </w:rPr>
        <w:t>Times New Roman，</w:t>
      </w:r>
      <w:r>
        <w:rPr>
          <w:rFonts w:hint="default" w:ascii="Times New Roman" w:hAnsi="Times New Roman" w:cs="Times New Roman"/>
          <w:lang w:val="en-US" w:eastAsia="zh-CN"/>
        </w:rPr>
        <w:t>正体</w:t>
      </w:r>
      <w:r>
        <w:rPr>
          <w:rFonts w:hint="default" w:ascii="Times New Roman" w:hAnsi="Times New Roman" w:cs="Times New Roman"/>
        </w:rPr>
        <w:t>小五号，实词首字母大写。</w:t>
      </w:r>
    </w:p>
    <w:p w14:paraId="12B6243E">
      <w:pPr>
        <w:bidi w:val="0"/>
        <w:spacing w:line="240" w:lineRule="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4</w:t>
      </w:r>
      <w:r>
        <w:rPr>
          <w:rFonts w:hint="default" w:ascii="Times New Roman" w:hAnsi="Times New Roman" w:cs="Times New Roman"/>
          <w:lang w:eastAsia="zh-CN"/>
        </w:rPr>
        <w:t>）</w:t>
      </w:r>
      <w:r>
        <w:rPr>
          <w:rFonts w:hint="default" w:ascii="Times New Roman" w:hAnsi="Times New Roman" w:cs="Times New Roman"/>
        </w:rPr>
        <w:t>摘要和关键词：</w:t>
      </w:r>
      <w:r>
        <w:rPr>
          <w:rFonts w:hint="default" w:ascii="Times New Roman" w:hAnsi="Times New Roman" w:cs="Times New Roman"/>
          <w:lang w:val="en-US" w:eastAsia="zh-CN"/>
        </w:rPr>
        <w:t>字体</w:t>
      </w:r>
      <w:r>
        <w:rPr>
          <w:rFonts w:hint="default" w:ascii="Times New Roman" w:hAnsi="Times New Roman" w:cs="Times New Roman"/>
        </w:rPr>
        <w:t>Times New Roman，</w:t>
      </w:r>
      <w:r>
        <w:rPr>
          <w:rFonts w:hint="default" w:ascii="Times New Roman" w:hAnsi="Times New Roman" w:cs="Times New Roman"/>
          <w:lang w:val="en-US" w:eastAsia="zh-CN"/>
        </w:rPr>
        <w:t>正体</w:t>
      </w:r>
      <w:r>
        <w:rPr>
          <w:rFonts w:hint="default" w:ascii="Times New Roman" w:hAnsi="Times New Roman" w:cs="Times New Roman"/>
        </w:rPr>
        <w:t>五号</w:t>
      </w:r>
      <w:bookmarkEnd w:id="38"/>
      <w:bookmarkStart w:id="39" w:name="pindex39"/>
      <w:bookmarkEnd w:id="39"/>
      <w:r>
        <w:rPr>
          <w:rFonts w:hint="default" w:ascii="Times New Roman" w:hAnsi="Times New Roman" w:cs="Times New Roman"/>
        </w:rPr>
        <w:t>；关键词间用英文分号</w:t>
      </w:r>
      <w:r>
        <w:rPr>
          <w:rFonts w:hint="default" w:ascii="Times New Roman" w:hAnsi="Times New Roman" w:cs="Times New Roman"/>
          <w:lang w:eastAsia="zh-CN"/>
        </w:rPr>
        <w:t>“</w:t>
      </w:r>
      <w:r>
        <w:rPr>
          <w:rFonts w:hint="default" w:ascii="Times New Roman" w:hAnsi="Times New Roman" w:cs="Times New Roman"/>
          <w:lang w:val="en-US" w:eastAsia="zh-CN"/>
        </w:rPr>
        <w:t>;</w:t>
      </w:r>
      <w:r>
        <w:rPr>
          <w:rFonts w:hint="default" w:ascii="Times New Roman" w:hAnsi="Times New Roman" w:cs="Times New Roman"/>
          <w:lang w:eastAsia="zh-CN"/>
        </w:rPr>
        <w:t>”</w:t>
      </w:r>
      <w:r>
        <w:rPr>
          <w:rFonts w:hint="default" w:ascii="Times New Roman" w:hAnsi="Times New Roman" w:cs="Times New Roman"/>
        </w:rPr>
        <w:t>隔开，并空一格。</w:t>
      </w:r>
    </w:p>
    <w:p w14:paraId="68B09566">
      <w:pPr>
        <w:bidi w:val="0"/>
        <w:spacing w:line="240" w:lineRule="auto"/>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声明：本文的英文题名、作者信息、摘要和关键词采用腾讯元宝翻译生成，并进行了部分修改</w:t>
      </w:r>
      <w:r>
        <w:rPr>
          <w:rFonts w:hint="eastAsia" w:eastAsia="楷体" w:cs="Times New Roman"/>
          <w:lang w:val="en-US" w:eastAsia="zh-CN"/>
        </w:rPr>
        <w:t>，如果论文中使用了AI工具生成部分论文内容，请在文章末尾明确声明使用AI工具的名称版本，生成内容采用情况，未声明即视为未使用，本刊</w:t>
      </w:r>
      <w:bookmarkStart w:id="40" w:name="_GoBack"/>
      <w:bookmarkEnd w:id="40"/>
      <w:r>
        <w:rPr>
          <w:rFonts w:hint="eastAsia" w:eastAsia="楷体" w:cs="Times New Roman"/>
          <w:lang w:val="en-US" w:eastAsia="zh-CN"/>
        </w:rPr>
        <w:t>采用AIGC工具进行检测。本刊不接受AI生成全文和AI生成数据、研究方法、研究内容、结论等关键部分的稿件，欢迎作者使用AI生成视频摘要、图片摘要等增强发表附件材料，辅助说明论文内容，加强论文的传播</w:t>
      </w:r>
      <w:r>
        <w:rPr>
          <w:rFonts w:hint="default" w:ascii="Times New Roman" w:hAnsi="Times New Roman" w:eastAsia="楷体" w:cs="Times New Roman"/>
          <w:lang w:val="en-US" w:eastAsia="zh-CN"/>
        </w:rPr>
        <w:t>。</w:t>
      </w:r>
    </w:p>
    <w:p w14:paraId="369BAB2F">
      <w:pPr>
        <w:pStyle w:val="3"/>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参考文献：</w:t>
      </w:r>
    </w:p>
    <w:p w14:paraId="7B53638E">
      <w:pPr>
        <w:keepNext w:val="0"/>
        <w:keepLines w:val="0"/>
        <w:pageBreakBefore w:val="0"/>
        <w:widowControl/>
        <w:suppressLineNumbers w:val="0"/>
        <w:kinsoku/>
        <w:wordWrap/>
        <w:overflowPunct/>
        <w:topLinePunct w:val="0"/>
        <w:autoSpaceDE/>
        <w:autoSpaceDN/>
        <w:bidi w:val="0"/>
        <w:adjustRightInd/>
        <w:snapToGrid/>
        <w:spacing w:line="240" w:lineRule="auto"/>
        <w:ind w:left="360" w:hanging="360" w:hangingChars="200"/>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color w:val="231F20"/>
          <w:kern w:val="0"/>
          <w:sz w:val="18"/>
          <w:szCs w:val="18"/>
          <w:lang w:val="en-US" w:eastAsia="zh-CN" w:bidi="ar"/>
        </w:rPr>
        <w:t>[1] 彭强</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梁银丽</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陈晨</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等. 辣椒叶片生理特性对光照强度和土壤水分的响应</w:t>
      </w:r>
      <w:r>
        <w:rPr>
          <w:rFonts w:hint="eastAsia" w:cs="Times New Roman" w:eastAsiaTheme="minorEastAsia"/>
          <w:color w:val="231F20"/>
          <w:kern w:val="0"/>
          <w:sz w:val="18"/>
          <w:szCs w:val="18"/>
          <w:lang w:val="en-US" w:eastAsia="zh-CN" w:bidi="ar"/>
        </w:rPr>
        <w:t>[J]</w:t>
      </w:r>
      <w:r>
        <w:rPr>
          <w:rFonts w:hint="default" w:ascii="Times New Roman" w:hAnsi="Times New Roman" w:cs="Times New Roman" w:eastAsiaTheme="minorEastAsia"/>
          <w:color w:val="231F20"/>
          <w:kern w:val="0"/>
          <w:sz w:val="18"/>
          <w:szCs w:val="18"/>
          <w:lang w:val="en-US" w:eastAsia="zh-CN" w:bidi="ar"/>
        </w:rPr>
        <w:t xml:space="preserve"> . 农业工程学报</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2010</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26</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 xml:space="preserve">115-121. </w:t>
      </w:r>
    </w:p>
    <w:p w14:paraId="66AB8150">
      <w:pPr>
        <w:keepNext w:val="0"/>
        <w:keepLines w:val="0"/>
        <w:pageBreakBefore w:val="0"/>
        <w:widowControl/>
        <w:suppressLineNumbers w:val="0"/>
        <w:kinsoku/>
        <w:wordWrap/>
        <w:overflowPunct/>
        <w:topLinePunct w:val="0"/>
        <w:autoSpaceDE/>
        <w:autoSpaceDN/>
        <w:bidi w:val="0"/>
        <w:adjustRightInd/>
        <w:snapToGrid/>
        <w:spacing w:line="240" w:lineRule="auto"/>
        <w:ind w:left="360" w:hanging="360" w:hangingChars="200"/>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color w:val="231F20"/>
          <w:kern w:val="0"/>
          <w:sz w:val="18"/>
          <w:szCs w:val="18"/>
          <w:lang w:val="en-US" w:eastAsia="zh-CN" w:bidi="ar"/>
        </w:rPr>
        <w:t xml:space="preserve">[ 2] </w:t>
      </w:r>
      <w:r>
        <w:rPr>
          <w:rFonts w:hint="eastAsia" w:cs="Times New Roman" w:eastAsiaTheme="minorEastAsia"/>
          <w:color w:val="231F20"/>
          <w:kern w:val="0"/>
          <w:sz w:val="18"/>
          <w:szCs w:val="18"/>
          <w:lang w:val="en-US" w:eastAsia="zh-CN" w:bidi="ar"/>
        </w:rPr>
        <w:t>JUTAMANEE</w:t>
      </w:r>
      <w:r>
        <w:rPr>
          <w:rFonts w:hint="default" w:ascii="Times New Roman" w:hAnsi="Times New Roman" w:cs="Times New Roman" w:eastAsiaTheme="minorEastAsia"/>
          <w:color w:val="231F20"/>
          <w:kern w:val="0"/>
          <w:sz w:val="18"/>
          <w:szCs w:val="18"/>
          <w:lang w:val="en-US" w:eastAsia="zh-CN" w:bidi="ar"/>
        </w:rPr>
        <w:t xml:space="preserve"> K</w:t>
      </w:r>
      <w:r>
        <w:rPr>
          <w:rFonts w:hint="eastAsia" w:cs="Times New Roman" w:eastAsiaTheme="minorEastAsia"/>
          <w:color w:val="231F20"/>
          <w:kern w:val="0"/>
          <w:sz w:val="18"/>
          <w:szCs w:val="18"/>
          <w:lang w:val="en-US" w:eastAsia="zh-CN" w:bidi="ar"/>
        </w:rPr>
        <w:t>, ONNOM</w:t>
      </w:r>
      <w:r>
        <w:rPr>
          <w:rFonts w:hint="default" w:ascii="Times New Roman" w:hAnsi="Times New Roman" w:cs="Times New Roman" w:eastAsiaTheme="minorEastAsia"/>
          <w:color w:val="231F20"/>
          <w:kern w:val="0"/>
          <w:sz w:val="18"/>
          <w:szCs w:val="18"/>
          <w:lang w:val="en-US" w:eastAsia="zh-CN" w:bidi="ar"/>
        </w:rPr>
        <w:t xml:space="preserve"> S. Improving photosynthetic performance and some fruit quality traits in mango trees by shading</w:t>
      </w:r>
      <w:r>
        <w:rPr>
          <w:rFonts w:hint="eastAsia" w:cs="Times New Roman" w:eastAsiaTheme="minorEastAsia"/>
          <w:color w:val="231F20"/>
          <w:kern w:val="0"/>
          <w:sz w:val="18"/>
          <w:szCs w:val="18"/>
          <w:lang w:val="en-US" w:eastAsia="zh-CN" w:bidi="ar"/>
        </w:rPr>
        <w:t>[J]</w:t>
      </w:r>
      <w:r>
        <w:rPr>
          <w:rFonts w:hint="default" w:ascii="Times New Roman" w:hAnsi="Times New Roman" w:cs="Times New Roman" w:eastAsiaTheme="minorEastAsia"/>
          <w:color w:val="231F20"/>
          <w:kern w:val="0"/>
          <w:sz w:val="18"/>
          <w:szCs w:val="18"/>
          <w:lang w:val="en-US" w:eastAsia="zh-CN" w:bidi="ar"/>
        </w:rPr>
        <w:t xml:space="preserve"> . Photothetica</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2016</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54(4):</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 xml:space="preserve">542-550. </w:t>
      </w:r>
    </w:p>
    <w:p w14:paraId="2002A53C">
      <w:pPr>
        <w:keepNext w:val="0"/>
        <w:keepLines w:val="0"/>
        <w:pageBreakBefore w:val="0"/>
        <w:widowControl/>
        <w:suppressLineNumbers w:val="0"/>
        <w:kinsoku/>
        <w:wordWrap/>
        <w:overflowPunct/>
        <w:topLinePunct w:val="0"/>
        <w:autoSpaceDE/>
        <w:autoSpaceDN/>
        <w:bidi w:val="0"/>
        <w:adjustRightInd/>
        <w:snapToGrid/>
        <w:spacing w:line="240" w:lineRule="auto"/>
        <w:ind w:left="540" w:hanging="540" w:hangingChars="300"/>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color w:val="231F20"/>
          <w:kern w:val="0"/>
          <w:sz w:val="18"/>
          <w:szCs w:val="18"/>
          <w:lang w:val="en-US" w:eastAsia="zh-CN" w:bidi="ar"/>
        </w:rPr>
        <w:t>[ 3] 刘玉梅</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白龙强</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慕英</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等. 新型白色遮阳网对番茄育苗环境及幼苗生长的影响</w:t>
      </w:r>
      <w:r>
        <w:rPr>
          <w:rFonts w:hint="eastAsia" w:cs="Times New Roman" w:eastAsiaTheme="minorEastAsia"/>
          <w:color w:val="231F20"/>
          <w:kern w:val="0"/>
          <w:sz w:val="18"/>
          <w:szCs w:val="18"/>
          <w:lang w:val="en-US" w:eastAsia="zh-CN" w:bidi="ar"/>
        </w:rPr>
        <w:t>[J]</w:t>
      </w:r>
      <w:r>
        <w:rPr>
          <w:rFonts w:hint="default" w:ascii="Times New Roman" w:hAnsi="Times New Roman" w:cs="Times New Roman" w:eastAsiaTheme="minorEastAsia"/>
          <w:color w:val="231F20"/>
          <w:kern w:val="0"/>
          <w:sz w:val="18"/>
          <w:szCs w:val="18"/>
          <w:lang w:val="en-US" w:eastAsia="zh-CN" w:bidi="ar"/>
        </w:rPr>
        <w:t xml:space="preserve"> . 中国蔬菜</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2016</w:t>
      </w:r>
      <w:r>
        <w:rPr>
          <w:rFonts w:hint="eastAsia" w:cs="Times New Roman" w:eastAsiaTheme="minorEastAsia"/>
          <w:color w:val="231F20"/>
          <w:kern w:val="0"/>
          <w:sz w:val="18"/>
          <w:szCs w:val="18"/>
          <w:lang w:val="en-US" w:eastAsia="zh-CN" w:bidi="ar"/>
        </w:rPr>
        <w:t xml:space="preserve">(10): </w:t>
      </w:r>
      <w:r>
        <w:rPr>
          <w:rFonts w:hint="default" w:ascii="Times New Roman" w:hAnsi="Times New Roman" w:cs="Times New Roman" w:eastAsiaTheme="minorEastAsia"/>
          <w:color w:val="231F20"/>
          <w:kern w:val="0"/>
          <w:sz w:val="18"/>
          <w:szCs w:val="18"/>
          <w:lang w:val="en-US" w:eastAsia="zh-CN" w:bidi="ar"/>
        </w:rPr>
        <w:t xml:space="preserve">44-51. </w:t>
      </w:r>
    </w:p>
    <w:p w14:paraId="5C6D898E">
      <w:pPr>
        <w:keepNext w:val="0"/>
        <w:keepLines w:val="0"/>
        <w:pageBreakBefore w:val="0"/>
        <w:widowControl/>
        <w:suppressLineNumbers w:val="0"/>
        <w:kinsoku/>
        <w:wordWrap/>
        <w:overflowPunct/>
        <w:topLinePunct w:val="0"/>
        <w:autoSpaceDE/>
        <w:autoSpaceDN/>
        <w:bidi w:val="0"/>
        <w:adjustRightInd/>
        <w:snapToGrid/>
        <w:spacing w:line="240" w:lineRule="auto"/>
        <w:ind w:left="360" w:hanging="360" w:hangingChars="200"/>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color w:val="231F20"/>
          <w:kern w:val="0"/>
          <w:sz w:val="18"/>
          <w:szCs w:val="18"/>
          <w:lang w:val="en-US" w:eastAsia="zh-CN" w:bidi="ar"/>
        </w:rPr>
        <w:t>[ 4] 李海龙</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张俊清</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赖伟勇</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等. 海南黄灯笼椒与不同品种辣椒的辣椒素含量测定</w:t>
      </w:r>
      <w:r>
        <w:rPr>
          <w:rFonts w:hint="eastAsia" w:cs="Times New Roman" w:eastAsiaTheme="minorEastAsia"/>
          <w:color w:val="231F20"/>
          <w:kern w:val="0"/>
          <w:sz w:val="18"/>
          <w:szCs w:val="18"/>
          <w:lang w:val="en-US" w:eastAsia="zh-CN" w:bidi="ar"/>
        </w:rPr>
        <w:t>[J]</w:t>
      </w:r>
      <w:r>
        <w:rPr>
          <w:rFonts w:hint="default" w:ascii="Times New Roman" w:hAnsi="Times New Roman" w:cs="Times New Roman" w:eastAsiaTheme="minorEastAsia"/>
          <w:color w:val="231F20"/>
          <w:kern w:val="0"/>
          <w:sz w:val="18"/>
          <w:szCs w:val="18"/>
          <w:lang w:val="en-US" w:eastAsia="zh-CN" w:bidi="ar"/>
        </w:rPr>
        <w:t xml:space="preserve"> . 中国野生植物资源</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2012</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31</w:t>
      </w:r>
      <w:r>
        <w:rPr>
          <w:rFonts w:hint="eastAsia" w:cs="Times New Roman" w:eastAsiaTheme="minorEastAsia"/>
          <w:color w:val="231F20"/>
          <w:kern w:val="0"/>
          <w:sz w:val="18"/>
          <w:szCs w:val="18"/>
          <w:lang w:val="en-US" w:eastAsia="zh-CN" w:bidi="ar"/>
        </w:rPr>
        <w:t>(</w:t>
      </w:r>
      <w:r>
        <w:rPr>
          <w:rFonts w:hint="default" w:ascii="Times New Roman" w:hAnsi="Times New Roman" w:cs="Times New Roman" w:eastAsiaTheme="minorEastAsia"/>
          <w:color w:val="231F20"/>
          <w:kern w:val="0"/>
          <w:sz w:val="18"/>
          <w:szCs w:val="18"/>
          <w:lang w:val="en-US" w:eastAsia="zh-CN" w:bidi="ar"/>
        </w:rPr>
        <w:t>4</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 xml:space="preserve">32-34. </w:t>
      </w:r>
    </w:p>
    <w:p w14:paraId="638A8557">
      <w:pPr>
        <w:keepNext w:val="0"/>
        <w:keepLines w:val="0"/>
        <w:pageBreakBefore w:val="0"/>
        <w:widowControl/>
        <w:suppressLineNumbers w:val="0"/>
        <w:kinsoku/>
        <w:wordWrap/>
        <w:overflowPunct/>
        <w:topLinePunct w:val="0"/>
        <w:autoSpaceDE/>
        <w:autoSpaceDN/>
        <w:bidi w:val="0"/>
        <w:adjustRightInd/>
        <w:snapToGrid/>
        <w:spacing w:line="240" w:lineRule="auto"/>
        <w:ind w:left="360" w:hanging="360" w:hangingChars="200"/>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color w:val="231F20"/>
          <w:kern w:val="0"/>
          <w:sz w:val="18"/>
          <w:szCs w:val="18"/>
          <w:lang w:val="en-US" w:eastAsia="zh-CN" w:bidi="ar"/>
        </w:rPr>
        <w:t>[ 5] 王旭</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范飞</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陈艳丽</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等. 夏秋季遮光处理对海南黄灯笼辣椒幼苗的影响</w:t>
      </w:r>
      <w:r>
        <w:rPr>
          <w:rFonts w:hint="eastAsia" w:cs="Times New Roman" w:eastAsiaTheme="minorEastAsia"/>
          <w:color w:val="231F20"/>
          <w:kern w:val="0"/>
          <w:sz w:val="18"/>
          <w:szCs w:val="18"/>
          <w:lang w:val="en-US" w:eastAsia="zh-CN" w:bidi="ar"/>
        </w:rPr>
        <w:t>[J]</w:t>
      </w:r>
      <w:r>
        <w:rPr>
          <w:rFonts w:hint="default" w:ascii="Times New Roman" w:hAnsi="Times New Roman" w:cs="Times New Roman" w:eastAsiaTheme="minorEastAsia"/>
          <w:color w:val="231F20"/>
          <w:kern w:val="0"/>
          <w:sz w:val="18"/>
          <w:szCs w:val="18"/>
          <w:lang w:val="en-US" w:eastAsia="zh-CN" w:bidi="ar"/>
        </w:rPr>
        <w:t xml:space="preserve"> . 南方农业学报</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2015</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46</w:t>
      </w:r>
      <w:r>
        <w:rPr>
          <w:rFonts w:hint="eastAsia" w:cs="Times New Roman" w:eastAsiaTheme="minorEastAsia"/>
          <w:color w:val="231F20"/>
          <w:kern w:val="0"/>
          <w:sz w:val="18"/>
          <w:szCs w:val="18"/>
          <w:lang w:val="en-US" w:eastAsia="zh-CN" w:bidi="ar"/>
        </w:rPr>
        <w:t>(</w:t>
      </w:r>
      <w:r>
        <w:rPr>
          <w:rFonts w:hint="default" w:ascii="Times New Roman" w:hAnsi="Times New Roman" w:cs="Times New Roman" w:eastAsiaTheme="minorEastAsia"/>
          <w:color w:val="231F20"/>
          <w:kern w:val="0"/>
          <w:sz w:val="18"/>
          <w:szCs w:val="18"/>
          <w:lang w:val="en-US" w:eastAsia="zh-CN" w:bidi="ar"/>
        </w:rPr>
        <w:t>1</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 xml:space="preserve">107-112. </w:t>
      </w:r>
    </w:p>
    <w:p w14:paraId="7763FA7F">
      <w:pPr>
        <w:keepNext w:val="0"/>
        <w:keepLines w:val="0"/>
        <w:pageBreakBefore w:val="0"/>
        <w:widowControl/>
        <w:suppressLineNumbers w:val="0"/>
        <w:kinsoku/>
        <w:wordWrap/>
        <w:overflowPunct/>
        <w:topLinePunct w:val="0"/>
        <w:autoSpaceDE/>
        <w:autoSpaceDN/>
        <w:bidi w:val="0"/>
        <w:adjustRightInd/>
        <w:snapToGrid/>
        <w:spacing w:line="240" w:lineRule="auto"/>
        <w:ind w:left="360" w:hanging="360" w:hangingChars="200"/>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color w:val="231F20"/>
          <w:kern w:val="0"/>
          <w:sz w:val="18"/>
          <w:szCs w:val="18"/>
          <w:lang w:val="en-US" w:eastAsia="zh-CN" w:bidi="ar"/>
        </w:rPr>
        <w:t>[ 6] 闫秋艳</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宋世威</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刘厚诚</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等. 彩色遮阳网覆盖对菜心生长及光合特性的影响</w:t>
      </w:r>
      <w:r>
        <w:rPr>
          <w:rFonts w:hint="eastAsia" w:cs="Times New Roman" w:eastAsiaTheme="minorEastAsia"/>
          <w:color w:val="231F20"/>
          <w:kern w:val="0"/>
          <w:sz w:val="18"/>
          <w:szCs w:val="18"/>
          <w:lang w:val="en-US" w:eastAsia="zh-CN" w:bidi="ar"/>
        </w:rPr>
        <w:t>[J]</w:t>
      </w:r>
      <w:r>
        <w:rPr>
          <w:rFonts w:hint="default" w:ascii="Times New Roman" w:hAnsi="Times New Roman" w:cs="Times New Roman" w:eastAsiaTheme="minorEastAsia"/>
          <w:color w:val="231F20"/>
          <w:kern w:val="0"/>
          <w:sz w:val="18"/>
          <w:szCs w:val="18"/>
          <w:lang w:val="en-US" w:eastAsia="zh-CN" w:bidi="ar"/>
        </w:rPr>
        <w:t xml:space="preserve"> . 华中农业大学学报</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2011</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30</w:t>
      </w:r>
      <w:r>
        <w:rPr>
          <w:rFonts w:hint="eastAsia" w:cs="Times New Roman" w:eastAsiaTheme="minorEastAsia"/>
          <w:color w:val="231F20"/>
          <w:kern w:val="0"/>
          <w:sz w:val="18"/>
          <w:szCs w:val="18"/>
          <w:lang w:val="en-US" w:eastAsia="zh-CN" w:bidi="ar"/>
        </w:rPr>
        <w:t>(</w:t>
      </w:r>
      <w:r>
        <w:rPr>
          <w:rFonts w:hint="default" w:ascii="Times New Roman" w:hAnsi="Times New Roman" w:cs="Times New Roman" w:eastAsiaTheme="minorEastAsia"/>
          <w:color w:val="231F20"/>
          <w:kern w:val="0"/>
          <w:sz w:val="18"/>
          <w:szCs w:val="18"/>
          <w:lang w:val="en-US" w:eastAsia="zh-CN" w:bidi="ar"/>
        </w:rPr>
        <w:t>1</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 xml:space="preserve"> 44-48. </w:t>
      </w:r>
    </w:p>
    <w:p w14:paraId="1C39B7D1">
      <w:pPr>
        <w:keepNext w:val="0"/>
        <w:keepLines w:val="0"/>
        <w:pageBreakBefore w:val="0"/>
        <w:widowControl/>
        <w:suppressLineNumbers w:val="0"/>
        <w:kinsoku/>
        <w:wordWrap/>
        <w:overflowPunct/>
        <w:topLinePunct w:val="0"/>
        <w:autoSpaceDE/>
        <w:autoSpaceDN/>
        <w:bidi w:val="0"/>
        <w:adjustRightInd/>
        <w:snapToGrid/>
        <w:spacing w:line="240" w:lineRule="auto"/>
        <w:ind w:left="360" w:hanging="360" w:hangingChars="200"/>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color w:val="231F20"/>
          <w:kern w:val="0"/>
          <w:sz w:val="18"/>
          <w:szCs w:val="18"/>
          <w:lang w:val="en-US" w:eastAsia="zh-CN" w:bidi="ar"/>
        </w:rPr>
        <w:t>[ 7] P</w:t>
      </w:r>
      <w:r>
        <w:rPr>
          <w:rFonts w:hint="eastAsia" w:cs="Times New Roman" w:eastAsiaTheme="minorEastAsia"/>
          <w:color w:val="231F20"/>
          <w:kern w:val="0"/>
          <w:sz w:val="18"/>
          <w:szCs w:val="18"/>
          <w:lang w:val="en-US" w:eastAsia="zh-CN" w:bidi="ar"/>
        </w:rPr>
        <w:t>ETER</w:t>
      </w:r>
      <w:r>
        <w:rPr>
          <w:rFonts w:hint="default" w:ascii="Times New Roman" w:hAnsi="Times New Roman" w:cs="Times New Roman" w:eastAsiaTheme="minorEastAsia"/>
          <w:color w:val="231F20"/>
          <w:kern w:val="0"/>
          <w:sz w:val="18"/>
          <w:szCs w:val="18"/>
          <w:lang w:val="en-US" w:eastAsia="zh-CN" w:bidi="ar"/>
        </w:rPr>
        <w:t xml:space="preserve"> P T</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P</w:t>
      </w:r>
      <w:r>
        <w:rPr>
          <w:rFonts w:hint="eastAsia" w:cs="Times New Roman" w:eastAsiaTheme="minorEastAsia"/>
          <w:color w:val="231F20"/>
          <w:kern w:val="0"/>
          <w:sz w:val="18"/>
          <w:szCs w:val="18"/>
          <w:lang w:val="en-US" w:eastAsia="zh-CN" w:bidi="ar"/>
        </w:rPr>
        <w:t>UFFY</w:t>
      </w:r>
      <w:r>
        <w:rPr>
          <w:rFonts w:hint="default" w:ascii="Times New Roman" w:hAnsi="Times New Roman" w:cs="Times New Roman" w:eastAsiaTheme="minorEastAsia"/>
          <w:color w:val="231F20"/>
          <w:kern w:val="0"/>
          <w:sz w:val="18"/>
          <w:szCs w:val="18"/>
          <w:lang w:val="en-US" w:eastAsia="zh-CN" w:bidi="ar"/>
        </w:rPr>
        <w:t xml:space="preserve"> S</w:t>
      </w:r>
      <w:r>
        <w:rPr>
          <w:rFonts w:hint="eastAsia" w:cs="Times New Roman" w:eastAsiaTheme="minorEastAsia"/>
          <w:color w:val="231F20"/>
          <w:kern w:val="0"/>
          <w:sz w:val="18"/>
          <w:szCs w:val="18"/>
          <w:lang w:val="en-US" w:eastAsia="zh-CN" w:bidi="ar"/>
        </w:rPr>
        <w:t>, DHARINI</w:t>
      </w:r>
      <w:r>
        <w:rPr>
          <w:rFonts w:hint="default" w:ascii="Times New Roman" w:hAnsi="Times New Roman" w:cs="Times New Roman" w:eastAsiaTheme="minorEastAsia"/>
          <w:color w:val="231F20"/>
          <w:kern w:val="0"/>
          <w:sz w:val="18"/>
          <w:szCs w:val="18"/>
          <w:lang w:val="en-US" w:eastAsia="zh-CN" w:bidi="ar"/>
        </w:rPr>
        <w:t xml:space="preserve"> S. Growing‘Hass’avocado fruit under different coloured shade netting improves the marketable yield and affects fruit ripening[J] . Scientia Horticulturae</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2018</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230</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 xml:space="preserve">43-49. </w:t>
      </w:r>
    </w:p>
    <w:p w14:paraId="02641513">
      <w:pPr>
        <w:keepNext w:val="0"/>
        <w:keepLines w:val="0"/>
        <w:pageBreakBefore w:val="0"/>
        <w:widowControl/>
        <w:suppressLineNumbers w:val="0"/>
        <w:kinsoku/>
        <w:wordWrap/>
        <w:overflowPunct/>
        <w:topLinePunct w:val="0"/>
        <w:autoSpaceDE/>
        <w:autoSpaceDN/>
        <w:bidi w:val="0"/>
        <w:adjustRightInd/>
        <w:snapToGrid/>
        <w:spacing w:line="240" w:lineRule="auto"/>
        <w:ind w:left="360" w:hanging="360" w:hangingChars="200"/>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color w:val="231F20"/>
          <w:kern w:val="0"/>
          <w:sz w:val="18"/>
          <w:szCs w:val="18"/>
          <w:lang w:val="en-US" w:eastAsia="zh-CN" w:bidi="ar"/>
        </w:rPr>
        <w:t>[ 8] ILIC S Z</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MILENKOVIC L</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DIMITRIJEVIC A</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et al. Light modification by colour nets improve quality of lettuce from summer produciton</w:t>
      </w:r>
      <w:r>
        <w:rPr>
          <w:rFonts w:hint="eastAsia" w:cs="Times New Roman" w:eastAsiaTheme="minorEastAsia"/>
          <w:color w:val="231F20"/>
          <w:kern w:val="0"/>
          <w:sz w:val="18"/>
          <w:szCs w:val="18"/>
          <w:lang w:val="en-US" w:eastAsia="zh-CN" w:bidi="ar"/>
        </w:rPr>
        <w:t>[J]</w:t>
      </w:r>
      <w:r>
        <w:rPr>
          <w:rFonts w:hint="default" w:ascii="Times New Roman" w:hAnsi="Times New Roman" w:cs="Times New Roman" w:eastAsiaTheme="minorEastAsia"/>
          <w:color w:val="231F20"/>
          <w:kern w:val="0"/>
          <w:sz w:val="18"/>
          <w:szCs w:val="18"/>
          <w:lang w:val="en-US" w:eastAsia="zh-CN" w:bidi="ar"/>
        </w:rPr>
        <w:t xml:space="preserve"> . Sci. Hortic</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2017</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226</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 xml:space="preserve">389-397. </w:t>
      </w:r>
    </w:p>
    <w:p w14:paraId="2348310D">
      <w:pPr>
        <w:keepNext w:val="0"/>
        <w:keepLines w:val="0"/>
        <w:pageBreakBefore w:val="0"/>
        <w:widowControl/>
        <w:suppressLineNumbers w:val="0"/>
        <w:kinsoku/>
        <w:wordWrap/>
        <w:overflowPunct/>
        <w:topLinePunct w:val="0"/>
        <w:autoSpaceDE/>
        <w:autoSpaceDN/>
        <w:bidi w:val="0"/>
        <w:adjustRightInd/>
        <w:snapToGrid/>
        <w:spacing w:line="240" w:lineRule="auto"/>
        <w:ind w:left="360" w:hanging="360" w:hangingChars="200"/>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color w:val="231F20"/>
          <w:kern w:val="0"/>
          <w:sz w:val="18"/>
          <w:szCs w:val="18"/>
          <w:lang w:val="en-US" w:eastAsia="zh-CN" w:bidi="ar"/>
        </w:rPr>
        <w:t>[ 9] HAN C J</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WANG Q</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ZHANG H B</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et al. Light shading improves the yield and quality of seed in oil-seed peony</w:t>
      </w:r>
      <w:r>
        <w:rPr>
          <w:rFonts w:hint="eastAsia" w:cs="Times New Roman" w:eastAsiaTheme="minorEastAsia"/>
          <w:color w:val="231F20"/>
          <w:kern w:val="0"/>
          <w:sz w:val="18"/>
          <w:szCs w:val="18"/>
          <w:lang w:val="en-US" w:eastAsia="zh-CN" w:bidi="ar"/>
        </w:rPr>
        <w:t>(</w:t>
      </w:r>
      <w:r>
        <w:rPr>
          <w:rFonts w:hint="default" w:ascii="Times New Roman" w:hAnsi="Times New Roman" w:cs="Times New Roman" w:eastAsiaTheme="minorEastAsia"/>
          <w:i/>
          <w:iCs/>
          <w:color w:val="231F20"/>
          <w:kern w:val="0"/>
          <w:sz w:val="18"/>
          <w:szCs w:val="18"/>
          <w:lang w:val="en-US" w:eastAsia="zh-CN" w:bidi="ar"/>
        </w:rPr>
        <w:t xml:space="preserve">Paeonia ostii </w:t>
      </w:r>
      <w:r>
        <w:rPr>
          <w:rFonts w:hint="default" w:ascii="Times New Roman" w:hAnsi="Times New Roman" w:cs="Times New Roman" w:eastAsiaTheme="minorEastAsia"/>
          <w:color w:val="231F20"/>
          <w:kern w:val="0"/>
          <w:sz w:val="18"/>
          <w:szCs w:val="18"/>
          <w:lang w:val="en-US" w:eastAsia="zh-CN" w:bidi="ar"/>
        </w:rPr>
        <w:t>Feng Dan</w:t>
      </w:r>
      <w:r>
        <w:rPr>
          <w:rFonts w:hint="eastAsia" w:cs="Times New Roman" w:eastAsiaTheme="minorEastAsia"/>
          <w:color w:val="231F20"/>
          <w:kern w:val="0"/>
          <w:sz w:val="18"/>
          <w:szCs w:val="18"/>
          <w:lang w:val="en-US" w:eastAsia="zh-CN" w:bidi="ar"/>
        </w:rPr>
        <w:t>)[J]</w:t>
      </w:r>
      <w:r>
        <w:rPr>
          <w:rFonts w:hint="default" w:ascii="Times New Roman" w:hAnsi="Times New Roman" w:cs="Times New Roman" w:eastAsiaTheme="minorEastAsia"/>
          <w:color w:val="231F20"/>
          <w:kern w:val="0"/>
          <w:sz w:val="18"/>
          <w:szCs w:val="18"/>
          <w:lang w:val="en-US" w:eastAsia="zh-CN" w:bidi="ar"/>
        </w:rPr>
        <w:t xml:space="preserve"> . Intergrative Agriculture</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2018</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17</w:t>
      </w:r>
      <w:r>
        <w:rPr>
          <w:rFonts w:hint="eastAsia" w:cs="Times New Roman" w:eastAsiaTheme="minorEastAsia"/>
          <w:color w:val="231F20"/>
          <w:kern w:val="0"/>
          <w:sz w:val="18"/>
          <w:szCs w:val="18"/>
          <w:lang w:val="en-US" w:eastAsia="zh-CN" w:bidi="ar"/>
        </w:rPr>
        <w:t>(</w:t>
      </w:r>
      <w:r>
        <w:rPr>
          <w:rFonts w:hint="default" w:ascii="Times New Roman" w:hAnsi="Times New Roman" w:cs="Times New Roman" w:eastAsiaTheme="minorEastAsia"/>
          <w:color w:val="231F20"/>
          <w:kern w:val="0"/>
          <w:sz w:val="18"/>
          <w:szCs w:val="18"/>
          <w:lang w:val="en-US" w:eastAsia="zh-CN" w:bidi="ar"/>
        </w:rPr>
        <w:t>7</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 xml:space="preserve">1631-1640. </w:t>
      </w:r>
    </w:p>
    <w:p w14:paraId="00DE111E">
      <w:pPr>
        <w:keepNext w:val="0"/>
        <w:keepLines w:val="0"/>
        <w:pageBreakBefore w:val="0"/>
        <w:widowControl/>
        <w:suppressLineNumbers w:val="0"/>
        <w:kinsoku/>
        <w:wordWrap/>
        <w:overflowPunct/>
        <w:topLinePunct w:val="0"/>
        <w:autoSpaceDE/>
        <w:autoSpaceDN/>
        <w:bidi w:val="0"/>
        <w:adjustRightInd/>
        <w:snapToGrid/>
        <w:spacing w:line="240" w:lineRule="auto"/>
        <w:ind w:left="360" w:hanging="360" w:hangingChars="200"/>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color w:val="231F20"/>
          <w:kern w:val="0"/>
          <w:sz w:val="18"/>
          <w:szCs w:val="18"/>
          <w:lang w:val="en-US" w:eastAsia="zh-CN" w:bidi="ar"/>
        </w:rPr>
        <w:t>[ 10] AMBROZY Z</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DAOOD H</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NAGY Z</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et al. Effect of net shading technology and harvest times on yield and fruit quality of sweet pep⁃ per</w:t>
      </w:r>
      <w:r>
        <w:rPr>
          <w:rFonts w:hint="eastAsia" w:cs="Times New Roman" w:eastAsiaTheme="minorEastAsia"/>
          <w:color w:val="231F20"/>
          <w:kern w:val="0"/>
          <w:sz w:val="18"/>
          <w:szCs w:val="18"/>
          <w:lang w:val="en-US" w:eastAsia="zh-CN" w:bidi="ar"/>
        </w:rPr>
        <w:t>[J]</w:t>
      </w:r>
      <w:r>
        <w:rPr>
          <w:rFonts w:hint="default" w:ascii="Times New Roman" w:hAnsi="Times New Roman" w:cs="Times New Roman" w:eastAsiaTheme="minorEastAsia"/>
          <w:color w:val="231F20"/>
          <w:kern w:val="0"/>
          <w:sz w:val="18"/>
          <w:szCs w:val="18"/>
          <w:lang w:val="en-US" w:eastAsia="zh-CN" w:bidi="ar"/>
        </w:rPr>
        <w:t xml:space="preserve"> . Applied Ecology &amp; Enviromental Research</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2015</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14</w:t>
      </w:r>
      <w:r>
        <w:rPr>
          <w:rFonts w:hint="eastAsia" w:cs="Times New Roman" w:eastAsiaTheme="minorEastAsia"/>
          <w:color w:val="231F20"/>
          <w:kern w:val="0"/>
          <w:sz w:val="18"/>
          <w:szCs w:val="18"/>
          <w:lang w:val="en-US" w:eastAsia="zh-CN" w:bidi="ar"/>
        </w:rPr>
        <w:t>(</w:t>
      </w:r>
      <w:r>
        <w:rPr>
          <w:rFonts w:hint="default" w:ascii="Times New Roman" w:hAnsi="Times New Roman" w:cs="Times New Roman" w:eastAsiaTheme="minorEastAsia"/>
          <w:color w:val="231F20"/>
          <w:kern w:val="0"/>
          <w:sz w:val="18"/>
          <w:szCs w:val="18"/>
          <w:lang w:val="en-US" w:eastAsia="zh-CN" w:bidi="ar"/>
        </w:rPr>
        <w:t>1</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 xml:space="preserve">99-109. </w:t>
      </w:r>
    </w:p>
    <w:p w14:paraId="305ED8F6">
      <w:pPr>
        <w:keepNext w:val="0"/>
        <w:keepLines w:val="0"/>
        <w:pageBreakBefore w:val="0"/>
        <w:widowControl/>
        <w:suppressLineNumbers w:val="0"/>
        <w:kinsoku/>
        <w:wordWrap/>
        <w:overflowPunct/>
        <w:topLinePunct w:val="0"/>
        <w:autoSpaceDE/>
        <w:autoSpaceDN/>
        <w:bidi w:val="0"/>
        <w:adjustRightInd/>
        <w:snapToGrid/>
        <w:spacing w:line="240" w:lineRule="auto"/>
        <w:ind w:left="360" w:hanging="360" w:hangingChars="200"/>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color w:val="231F20"/>
          <w:kern w:val="0"/>
          <w:sz w:val="18"/>
          <w:szCs w:val="18"/>
          <w:lang w:val="en-US" w:eastAsia="zh-CN" w:bidi="ar"/>
        </w:rPr>
        <w:t>[ 11] BUTHELEZI M N D</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SOUNDY P</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JIFON J</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et al. Spectral quality of photoselective nets improves phytochemicals and aroma volatiles in coriander leaves</w:t>
      </w:r>
      <w:r>
        <w:rPr>
          <w:rFonts w:hint="eastAsia" w:cs="Times New Roman" w:eastAsiaTheme="minorEastAsia"/>
          <w:color w:val="231F20"/>
          <w:kern w:val="0"/>
          <w:sz w:val="18"/>
          <w:szCs w:val="18"/>
          <w:lang w:val="en-US" w:eastAsia="zh-CN" w:bidi="ar"/>
        </w:rPr>
        <w:t>(</w:t>
      </w:r>
      <w:r>
        <w:rPr>
          <w:rFonts w:hint="default" w:ascii="Times New Roman" w:hAnsi="Times New Roman" w:cs="Times New Roman" w:eastAsiaTheme="minorEastAsia"/>
          <w:i/>
          <w:iCs/>
          <w:color w:val="231F20"/>
          <w:kern w:val="0"/>
          <w:sz w:val="18"/>
          <w:szCs w:val="18"/>
          <w:lang w:val="en-US" w:eastAsia="zh-CN" w:bidi="ar"/>
        </w:rPr>
        <w:t xml:space="preserve">Coriandrum sativum </w:t>
      </w:r>
      <w:r>
        <w:rPr>
          <w:rFonts w:hint="default" w:ascii="Times New Roman" w:hAnsi="Times New Roman" w:cs="Times New Roman" w:eastAsiaTheme="minorEastAsia"/>
          <w:color w:val="231F20"/>
          <w:kern w:val="0"/>
          <w:sz w:val="18"/>
          <w:szCs w:val="18"/>
          <w:lang w:val="en-US" w:eastAsia="zh-CN" w:bidi="ar"/>
        </w:rPr>
        <w:t>L.</w:t>
      </w:r>
      <w:r>
        <w:rPr>
          <w:rFonts w:hint="eastAsia" w:cs="Times New Roman" w:eastAsiaTheme="minorEastAsia"/>
          <w:color w:val="231F20"/>
          <w:kern w:val="0"/>
          <w:sz w:val="18"/>
          <w:szCs w:val="18"/>
          <w:lang w:val="en-US" w:eastAsia="zh-CN" w:bidi="ar"/>
        </w:rPr>
        <w:t>)</w:t>
      </w:r>
      <w:r>
        <w:rPr>
          <w:rFonts w:hint="default" w:ascii="Times New Roman" w:hAnsi="Times New Roman" w:cs="Times New Roman" w:eastAsiaTheme="minorEastAsia"/>
          <w:color w:val="231F20"/>
          <w:kern w:val="0"/>
          <w:sz w:val="18"/>
          <w:szCs w:val="18"/>
          <w:lang w:val="en-US" w:eastAsia="zh-CN" w:bidi="ar"/>
        </w:rPr>
        <w:t>after postharvest storage</w:t>
      </w:r>
      <w:r>
        <w:rPr>
          <w:rFonts w:hint="eastAsia" w:cs="Times New Roman" w:eastAsiaTheme="minorEastAsia"/>
          <w:color w:val="231F20"/>
          <w:kern w:val="0"/>
          <w:sz w:val="18"/>
          <w:szCs w:val="18"/>
          <w:lang w:val="en-US" w:eastAsia="zh-CN" w:bidi="ar"/>
        </w:rPr>
        <w:t>[J]</w:t>
      </w:r>
      <w:r>
        <w:rPr>
          <w:rFonts w:hint="default" w:ascii="Times New Roman" w:hAnsi="Times New Roman" w:cs="Times New Roman" w:eastAsiaTheme="minorEastAsia"/>
          <w:color w:val="231F20"/>
          <w:kern w:val="0"/>
          <w:sz w:val="18"/>
          <w:szCs w:val="18"/>
          <w:lang w:val="en-US" w:eastAsia="zh-CN" w:bidi="ar"/>
        </w:rPr>
        <w:t xml:space="preserve"> . Photoch. Photobio</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2016</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161</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 xml:space="preserve">328-334. </w:t>
      </w:r>
    </w:p>
    <w:p w14:paraId="5B3687AF">
      <w:pPr>
        <w:keepNext w:val="0"/>
        <w:keepLines w:val="0"/>
        <w:pageBreakBefore w:val="0"/>
        <w:widowControl/>
        <w:suppressLineNumbers w:val="0"/>
        <w:kinsoku/>
        <w:wordWrap/>
        <w:overflowPunct/>
        <w:topLinePunct w:val="0"/>
        <w:autoSpaceDE/>
        <w:autoSpaceDN/>
        <w:bidi w:val="0"/>
        <w:adjustRightInd/>
        <w:snapToGrid/>
        <w:spacing w:line="240" w:lineRule="auto"/>
        <w:ind w:left="360" w:hanging="360" w:hangingChars="200"/>
        <w:jc w:val="left"/>
        <w:textAlignment w:val="auto"/>
        <w:rPr>
          <w:rFonts w:hint="default" w:ascii="Times New Roman" w:hAnsi="Times New Roman" w:cs="Times New Roman" w:eastAsiaTheme="minorEastAsia"/>
          <w:color w:val="231F20"/>
          <w:kern w:val="0"/>
          <w:sz w:val="18"/>
          <w:szCs w:val="18"/>
          <w:lang w:val="en-US" w:eastAsia="zh-CN" w:bidi="ar"/>
        </w:rPr>
      </w:pPr>
      <w:r>
        <w:rPr>
          <w:rFonts w:hint="default" w:ascii="Times New Roman" w:hAnsi="Times New Roman" w:cs="Times New Roman" w:eastAsiaTheme="minorEastAsia"/>
          <w:color w:val="231F20"/>
          <w:kern w:val="0"/>
          <w:sz w:val="18"/>
          <w:szCs w:val="18"/>
          <w:lang w:val="en-US" w:eastAsia="zh-CN" w:bidi="ar"/>
        </w:rPr>
        <w:t>[ 12] SELAHLE K M</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SIVAKUMAR D</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JIFON J</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et al. Postharvest responses of red and yellow sweet peppers grown under photo⁃selective nets</w:t>
      </w:r>
      <w:r>
        <w:rPr>
          <w:rFonts w:hint="eastAsia" w:cs="Times New Roman" w:eastAsiaTheme="minorEastAsia"/>
          <w:color w:val="231F20"/>
          <w:kern w:val="0"/>
          <w:sz w:val="18"/>
          <w:szCs w:val="18"/>
          <w:lang w:val="en-US" w:eastAsia="zh-CN" w:bidi="ar"/>
        </w:rPr>
        <w:t>[J]</w:t>
      </w:r>
      <w:r>
        <w:rPr>
          <w:rFonts w:hint="default" w:ascii="Times New Roman" w:hAnsi="Times New Roman" w:cs="Times New Roman" w:eastAsiaTheme="minorEastAsia"/>
          <w:color w:val="231F20"/>
          <w:kern w:val="0"/>
          <w:sz w:val="18"/>
          <w:szCs w:val="18"/>
          <w:lang w:val="en-US" w:eastAsia="zh-CN" w:bidi="ar"/>
        </w:rPr>
        <w:t xml:space="preserve"> . Food Chem</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2015</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173</w:t>
      </w:r>
      <w:r>
        <w:rPr>
          <w:rFonts w:hint="eastAsia" w:cs="Times New Roman" w:eastAsiaTheme="minorEastAsia"/>
          <w:color w:val="231F20"/>
          <w:kern w:val="0"/>
          <w:sz w:val="18"/>
          <w:szCs w:val="18"/>
          <w:lang w:val="en-US" w:eastAsia="zh-CN" w:bidi="ar"/>
        </w:rPr>
        <w:t xml:space="preserve">: </w:t>
      </w:r>
      <w:r>
        <w:rPr>
          <w:rFonts w:hint="default" w:ascii="Times New Roman" w:hAnsi="Times New Roman" w:cs="Times New Roman" w:eastAsiaTheme="minorEastAsia"/>
          <w:color w:val="231F20"/>
          <w:kern w:val="0"/>
          <w:sz w:val="18"/>
          <w:szCs w:val="18"/>
          <w:lang w:val="en-US" w:eastAsia="zh-CN" w:bidi="ar"/>
        </w:rPr>
        <w:t>951-956</w:t>
      </w:r>
    </w:p>
    <w:p w14:paraId="1491BDC2">
      <w:pPr>
        <w:keepNext w:val="0"/>
        <w:keepLines w:val="0"/>
        <w:pageBreakBefore w:val="0"/>
        <w:widowControl/>
        <w:suppressLineNumbers w:val="0"/>
        <w:kinsoku/>
        <w:wordWrap/>
        <w:overflowPunct/>
        <w:topLinePunct w:val="0"/>
        <w:autoSpaceDE/>
        <w:autoSpaceDN/>
        <w:bidi w:val="0"/>
        <w:adjustRightInd/>
        <w:snapToGrid/>
        <w:spacing w:line="240" w:lineRule="auto"/>
        <w:ind w:left="360" w:hanging="360" w:hangingChars="200"/>
        <w:jc w:val="left"/>
        <w:textAlignment w:val="auto"/>
        <w:rPr>
          <w:rFonts w:hint="default" w:ascii="Times New Roman" w:hAnsi="Times New Roman" w:cs="Times New Roman" w:eastAsiaTheme="minorEastAsia"/>
          <w:color w:val="231F20"/>
          <w:kern w:val="0"/>
          <w:sz w:val="18"/>
          <w:szCs w:val="18"/>
          <w:lang w:val="en-US" w:eastAsia="zh-CN" w:bidi="ar"/>
        </w:rPr>
      </w:pPr>
    </w:p>
    <w:p w14:paraId="1434DDD6">
      <w:pPr>
        <w:keepNext w:val="0"/>
        <w:keepLines w:val="0"/>
        <w:pageBreakBefore w:val="0"/>
        <w:widowControl/>
        <w:suppressLineNumbers w:val="0"/>
        <w:kinsoku/>
        <w:wordWrap/>
        <w:overflowPunct/>
        <w:topLinePunct w:val="0"/>
        <w:autoSpaceDE/>
        <w:autoSpaceDN/>
        <w:bidi w:val="0"/>
        <w:adjustRightInd/>
        <w:snapToGrid/>
        <w:spacing w:line="240" w:lineRule="auto"/>
        <w:ind w:left="360" w:hanging="420" w:hangingChars="200"/>
        <w:jc w:val="right"/>
        <w:textAlignment w:val="auto"/>
        <w:rPr>
          <w:rFonts w:hint="default" w:ascii="Times New Roman" w:hAnsi="Times New Roman" w:cs="Times New Roman" w:eastAsiaTheme="minorEastAsia"/>
          <w:color w:val="231F20"/>
          <w:kern w:val="0"/>
          <w:sz w:val="21"/>
          <w:szCs w:val="21"/>
          <w:lang w:val="en-US" w:eastAsia="zh-CN" w:bidi="ar"/>
        </w:rPr>
      </w:pPr>
    </w:p>
    <w:sectPr>
      <w:headerReference r:id="rId7" w:type="first"/>
      <w:headerReference r:id="rId5" w:type="default"/>
      <w:footerReference r:id="rId8" w:type="default"/>
      <w:headerReference r:id="rId6" w:type="even"/>
      <w:footnotePr>
        <w:numFmt w:val="decimal"/>
      </w:footnotePr>
      <w:pgSz w:w="11906" w:h="16838"/>
      <w:pgMar w:top="1440" w:right="1800" w:bottom="1440" w:left="1800"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B02FB6-AF84-4222-B007-B536EF02B9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embedRegular r:id="rId2" w:fontKey="{555E0899-2D24-4562-90DA-BEADA6168B28}"/>
  </w:font>
  <w:font w:name="仿宋">
    <w:panose1 w:val="02010609060101010101"/>
    <w:charset w:val="86"/>
    <w:family w:val="auto"/>
    <w:pitch w:val="default"/>
    <w:sig w:usb0="800002BF" w:usb1="38CF7CFA" w:usb2="00000016" w:usb3="00000000" w:csb0="00040001" w:csb1="00000000"/>
    <w:embedRegular r:id="rId3" w:fontKey="{143CBB35-3CFF-45FE-BE84-087F1609C788}"/>
  </w:font>
  <w:font w:name="NEU-BZ">
    <w:altName w:val="宋体"/>
    <w:panose1 w:val="02010600010101010101"/>
    <w:charset w:val="86"/>
    <w:family w:val="script"/>
    <w:pitch w:val="default"/>
    <w:sig w:usb0="00000000" w:usb1="00000000" w:usb2="000A005E" w:usb3="00000000" w:csb0="003C0041" w:csb1="00000000"/>
  </w:font>
  <w:font w:name="Cambria Math">
    <w:panose1 w:val="02040503050406030204"/>
    <w:charset w:val="00"/>
    <w:family w:val="roman"/>
    <w:pitch w:val="default"/>
    <w:sig w:usb0="E00006FF" w:usb1="420024FF" w:usb2="02000000" w:usb3="00000000" w:csb0="2000019F" w:csb1="00000000"/>
    <w:embedRegular r:id="rId4" w:fontKey="{D80BE630-4317-45F2-A72E-7445BBDB6E9E}"/>
  </w:font>
  <w:font w:name="Segoe UI">
    <w:panose1 w:val="020B0502040204020203"/>
    <w:charset w:val="00"/>
    <w:family w:val="auto"/>
    <w:pitch w:val="default"/>
    <w:sig w:usb0="E4002EFF" w:usb1="C000E47F" w:usb2="00000009" w:usb3="00000000" w:csb0="200001FF" w:csb1="00000000"/>
    <w:embedRegular r:id="rId5" w:fontKey="{1F1F9BD0-3204-4BE0-8CF1-E09785F5D3E1}"/>
  </w:font>
  <w:font w:name="方正公文黑体">
    <w:panose1 w:val="02000500000000000000"/>
    <w:charset w:val="86"/>
    <w:family w:val="auto"/>
    <w:pitch w:val="default"/>
    <w:sig w:usb0="A00002BF" w:usb1="38CF7CFA" w:usb2="00000016" w:usb3="00000000" w:csb0="00040001" w:csb1="00000000"/>
    <w:embedRegular r:id="rId6" w:fontKey="{910EC780-E857-429F-BFEE-AC82D98FC8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5C66E">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B77E30">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14:paraId="21B77E30">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ind w:firstLine="420"/>
      </w:pPr>
      <w:r>
        <w:separator/>
      </w:r>
    </w:p>
  </w:footnote>
  <w:footnote w:type="continuationSeparator" w:id="3">
    <w:p>
      <w:pPr>
        <w:spacing w:line="360" w:lineRule="auto"/>
        <w:ind w:firstLine="420"/>
      </w:pPr>
      <w:r>
        <w:continuationSeparator/>
      </w:r>
    </w:p>
  </w:footnote>
  <w:footnote w:id="0">
    <w:p w14:paraId="6C19320C">
      <w:pPr>
        <w:pStyle w:val="8"/>
        <w:keepNext w:val="0"/>
        <w:keepLines w:val="0"/>
        <w:pageBreakBefore w:val="0"/>
        <w:widowControl w:val="0"/>
        <w:kinsoku/>
        <w:wordWrap/>
        <w:overflowPunct/>
        <w:topLinePunct w:val="0"/>
        <w:bidi w:val="0"/>
        <w:adjustRightInd/>
        <w:snapToGrid w:val="0"/>
        <w:spacing w:line="240" w:lineRule="auto"/>
        <w:ind w:left="420" w:leftChars="200" w:firstLine="0" w:firstLineChars="0"/>
        <w:textAlignment w:val="auto"/>
        <w:rPr>
          <w:rFonts w:hint="default"/>
          <w:lang w:val="en-US" w:eastAsia="zh-CN"/>
        </w:rPr>
      </w:pPr>
      <w:r>
        <w:rPr>
          <w:rFonts w:hint="eastAsia" w:ascii="黑体" w:hAnsi="黑体" w:eastAsia="黑体" w:cs="黑体"/>
          <w:lang w:val="en-US" w:eastAsia="zh-CN"/>
        </w:rPr>
        <w:t>收稿日期：</w:t>
      </w:r>
      <w:r>
        <w:rPr>
          <w:rFonts w:hint="eastAsia"/>
          <w:lang w:val="en-US" w:eastAsia="zh-CN"/>
        </w:rPr>
        <w:t>2024-7-31</w:t>
      </w:r>
    </w:p>
    <w:p w14:paraId="0FDE558B">
      <w:pPr>
        <w:pStyle w:val="8"/>
        <w:keepNext w:val="0"/>
        <w:keepLines w:val="0"/>
        <w:pageBreakBefore w:val="0"/>
        <w:widowControl w:val="0"/>
        <w:kinsoku/>
        <w:wordWrap/>
        <w:overflowPunct/>
        <w:topLinePunct w:val="0"/>
        <w:bidi w:val="0"/>
        <w:adjustRightInd/>
        <w:snapToGrid w:val="0"/>
        <w:spacing w:line="240" w:lineRule="auto"/>
        <w:ind w:left="420" w:leftChars="200" w:firstLine="0" w:firstLineChars="0"/>
        <w:textAlignment w:val="auto"/>
        <w:rPr>
          <w:rFonts w:hint="default"/>
          <w:lang w:val="en-US" w:eastAsia="zh-CN"/>
        </w:rPr>
      </w:pPr>
      <w:r>
        <w:rPr>
          <w:rFonts w:hint="eastAsia" w:ascii="黑体" w:hAnsi="黑体" w:eastAsia="黑体" w:cs="黑体"/>
          <w:lang w:val="en-US" w:eastAsia="zh-CN"/>
        </w:rPr>
        <w:t>基金项目：</w:t>
      </w:r>
      <w:r>
        <w:rPr>
          <w:rFonts w:hint="eastAsia"/>
          <w:lang w:val="en-US" w:eastAsia="zh-CN"/>
        </w:rPr>
        <w:t>国家自然科学基金项目（xxxxxxxx）</w:t>
      </w:r>
    </w:p>
    <w:p w14:paraId="09BCA292">
      <w:pPr>
        <w:pStyle w:val="8"/>
        <w:keepNext w:val="0"/>
        <w:keepLines w:val="0"/>
        <w:pageBreakBefore w:val="0"/>
        <w:widowControl w:val="0"/>
        <w:kinsoku/>
        <w:wordWrap/>
        <w:overflowPunct/>
        <w:topLinePunct w:val="0"/>
        <w:bidi w:val="0"/>
        <w:adjustRightInd/>
        <w:snapToGrid w:val="0"/>
        <w:spacing w:line="240" w:lineRule="auto"/>
        <w:ind w:left="1320" w:leftChars="200" w:hanging="900" w:hangingChars="500"/>
        <w:textAlignment w:val="auto"/>
        <w:rPr>
          <w:rFonts w:hint="default"/>
          <w:lang w:val="en-US" w:eastAsia="zh-CN"/>
        </w:rPr>
      </w:pPr>
      <w:r>
        <w:rPr>
          <w:rFonts w:hint="eastAsia" w:ascii="黑体" w:hAnsi="黑体" w:eastAsia="黑体" w:cs="黑体"/>
          <w:lang w:val="en-US" w:eastAsia="zh-CN"/>
        </w:rPr>
        <w:t>作者简介：</w:t>
      </w:r>
      <w:r>
        <w:rPr>
          <w:rFonts w:hint="eastAsia"/>
          <w:lang w:val="en-US" w:eastAsia="zh-CN"/>
        </w:rPr>
        <w:t>张永辉（1974—），男，山东宁津人，海南大学教授，博士生导师，海南大学学报（自然科学版中英文）主编，主要从事嵌入式智能系统、数字渔业与智慧海洋牧场等方面的研究，E-mail：hndk@hainanu.edu.cn</w:t>
      </w:r>
    </w:p>
    <w:p w14:paraId="115A6F74">
      <w:pPr>
        <w:pStyle w:val="8"/>
        <w:keepNext w:val="0"/>
        <w:keepLines w:val="0"/>
        <w:pageBreakBefore w:val="0"/>
        <w:widowControl w:val="0"/>
        <w:kinsoku/>
        <w:wordWrap/>
        <w:overflowPunct/>
        <w:topLinePunct w:val="0"/>
        <w:bidi w:val="0"/>
        <w:adjustRightInd/>
        <w:snapToGrid w:val="0"/>
        <w:spacing w:line="240" w:lineRule="auto"/>
        <w:ind w:left="1320" w:leftChars="200" w:hanging="900" w:hangingChars="500"/>
        <w:textAlignment w:val="auto"/>
        <w:rPr>
          <w:rFonts w:hint="default"/>
          <w:lang w:val="en-US"/>
        </w:rPr>
      </w:pPr>
      <w:r>
        <w:rPr>
          <w:rFonts w:hint="eastAsia" w:ascii="黑体" w:hAnsi="黑体" w:eastAsia="黑体" w:cs="黑体"/>
          <w:lang w:val="en-US" w:eastAsia="zh-CN"/>
        </w:rPr>
        <w:t>通信作者：</w:t>
      </w:r>
      <w:r>
        <w:rPr>
          <w:rFonts w:hint="eastAsia"/>
          <w:lang w:val="en-US" w:eastAsia="zh-CN"/>
        </w:rPr>
        <w:t>张秀梅（1980—），女，湖北大悟人，海南大学副教授，责任编辑，主要从事海南大学学报（自然科学版中英文）稿件编辑校对工作，E-mail：hdxbnat_1@hainanu.edu.cn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25B9D">
    <w:pPr>
      <w:pStyle w:val="7"/>
      <w:pBdr>
        <w:bottom w:val="double" w:color="auto" w:sz="8" w:space="1"/>
      </w:pBdr>
      <w:jc w:val="center"/>
      <w:rPr>
        <w:rFonts w:hint="default" w:ascii="Times New Roman" w:hAnsi="Times New Roman" w:cs="Times New Roman"/>
        <w:b/>
        <w:bCs/>
        <w:lang w:val="en-US" w:eastAsia="zh-CN"/>
      </w:rPr>
    </w:pPr>
    <w:r>
      <w:rPr>
        <w:rFonts w:hint="eastAsia" w:ascii="黑体" w:hAnsi="黑体" w:eastAsia="黑体" w:cs="黑体"/>
        <w:b w:val="0"/>
        <w:bCs/>
        <w:lang w:val="en-US" w:eastAsia="zh-CN"/>
      </w:rPr>
      <w:t>张永辉等：</w:t>
    </w:r>
    <w:r>
      <w:rPr>
        <w:rFonts w:hint="eastAsia" w:ascii="黑体" w:hAnsi="黑体" w:eastAsia="黑体" w:cs="黑体"/>
        <w:b w:val="0"/>
        <w:bCs/>
      </w:rPr>
      <w:t>《海南大学学报（自然科学版</w:t>
    </w:r>
    <w:r>
      <w:rPr>
        <w:rFonts w:hint="eastAsia" w:ascii="黑体" w:hAnsi="黑体" w:eastAsia="黑体" w:cs="黑体"/>
        <w:b w:val="0"/>
        <w:bCs/>
        <w:lang w:val="en-US" w:eastAsia="zh-CN"/>
      </w:rPr>
      <w:t>中英文</w:t>
    </w:r>
    <w:r>
      <w:rPr>
        <w:rFonts w:hint="eastAsia" w:ascii="黑体" w:hAnsi="黑体" w:eastAsia="黑体" w:cs="黑体"/>
        <w:b w:val="0"/>
        <w:bCs/>
      </w:rPr>
      <w:t>）》排版格式规范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ABF9F">
    <w:pPr>
      <w:pStyle w:val="7"/>
      <w:pBdr>
        <w:bottom w:val="double" w:color="auto" w:sz="8" w:space="1"/>
      </w:pBdr>
      <w:jc w:val="center"/>
    </w:pPr>
    <w:r>
      <w:rPr>
        <w:rFonts w:hint="eastAsia" w:ascii="方正公文黑体" w:hAnsi="方正公文黑体" w:eastAsia="方正公文黑体" w:cs="方正公文黑体"/>
        <w:lang w:val="en-US" w:eastAsia="zh-CN"/>
      </w:rPr>
      <w:t>海南大学学报（自然科学版中英文）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94183">
    <w:pPr>
      <w:pStyle w:val="7"/>
      <w:pBdr>
        <w:bottom w:val="double" w:color="auto" w:sz="8" w:space="1"/>
      </w:pBdr>
      <w:jc w:val="center"/>
      <w:rPr>
        <w:rFonts w:hint="eastAsia" w:ascii="方正公文黑体" w:hAnsi="方正公文黑体" w:eastAsia="方正公文黑体" w:cs="方正公文黑体"/>
        <w:lang w:val="en-US" w:eastAsia="zh-CN"/>
      </w:rPr>
    </w:pPr>
    <w:r>
      <w:rPr>
        <w:rFonts w:hint="eastAsia" w:ascii="方正公文黑体" w:hAnsi="方正公文黑体" w:eastAsia="方正公文黑体" w:cs="方正公文黑体"/>
        <w:lang w:val="en-US" w:eastAsia="zh-CN"/>
      </w:rPr>
      <w:t>海南大学学报（自然科学版中英文）</w:t>
    </w:r>
  </w:p>
  <w:p w14:paraId="4F81144E">
    <w:pPr>
      <w:pStyle w:val="7"/>
      <w:pBdr>
        <w:bottom w:val="double" w:color="auto" w:sz="8" w:space="1"/>
      </w:pBdr>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NATRUAL SCIENCE OF HAINAN UNIVERSITY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BB897"/>
    <w:multiLevelType w:val="singleLevel"/>
    <w:tmpl w:val="041BB897"/>
    <w:lvl w:ilvl="0" w:tentative="0">
      <w:start w:val="3"/>
      <w:numFmt w:val="decimal"/>
      <w:suff w:val="nothing"/>
      <w:lvlText w:val="（%1）"/>
      <w:lvlJc w:val="left"/>
    </w:lvl>
  </w:abstractNum>
  <w:abstractNum w:abstractNumId="1">
    <w:nsid w:val="77E9DDB0"/>
    <w:multiLevelType w:val="singleLevel"/>
    <w:tmpl w:val="77E9DDB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yOGZmY2E3YzI3OTJkYTYxZDRiMzg1YWRhZTEwMGEifQ=="/>
  </w:docVars>
  <w:rsids>
    <w:rsidRoot w:val="004F11C1"/>
    <w:rsid w:val="0007299A"/>
    <w:rsid w:val="001A32F0"/>
    <w:rsid w:val="00276310"/>
    <w:rsid w:val="002B667B"/>
    <w:rsid w:val="00300A86"/>
    <w:rsid w:val="00371212"/>
    <w:rsid w:val="003F3BDF"/>
    <w:rsid w:val="00497E41"/>
    <w:rsid w:val="004B00FE"/>
    <w:rsid w:val="004F11C1"/>
    <w:rsid w:val="00583A81"/>
    <w:rsid w:val="005C649A"/>
    <w:rsid w:val="005F6373"/>
    <w:rsid w:val="00737304"/>
    <w:rsid w:val="007D3F66"/>
    <w:rsid w:val="007F3093"/>
    <w:rsid w:val="008150EA"/>
    <w:rsid w:val="008A6134"/>
    <w:rsid w:val="00916BBC"/>
    <w:rsid w:val="00944F48"/>
    <w:rsid w:val="0095079B"/>
    <w:rsid w:val="00A640B5"/>
    <w:rsid w:val="00A93EE0"/>
    <w:rsid w:val="00B652F8"/>
    <w:rsid w:val="00B935B3"/>
    <w:rsid w:val="00C3187D"/>
    <w:rsid w:val="00C442F3"/>
    <w:rsid w:val="00C76A8B"/>
    <w:rsid w:val="00CF024B"/>
    <w:rsid w:val="00D57802"/>
    <w:rsid w:val="00DB2515"/>
    <w:rsid w:val="00E3169C"/>
    <w:rsid w:val="02104022"/>
    <w:rsid w:val="02166297"/>
    <w:rsid w:val="028024DC"/>
    <w:rsid w:val="02D57977"/>
    <w:rsid w:val="042C7DEF"/>
    <w:rsid w:val="06EA3149"/>
    <w:rsid w:val="071806AA"/>
    <w:rsid w:val="07CA08FF"/>
    <w:rsid w:val="09FE135D"/>
    <w:rsid w:val="0D4E64D3"/>
    <w:rsid w:val="0D8343AF"/>
    <w:rsid w:val="0DFC4EDE"/>
    <w:rsid w:val="0E6E5DC0"/>
    <w:rsid w:val="0EEF4FBF"/>
    <w:rsid w:val="0F276507"/>
    <w:rsid w:val="0FE74386"/>
    <w:rsid w:val="10D41BCD"/>
    <w:rsid w:val="11E83545"/>
    <w:rsid w:val="121D21D8"/>
    <w:rsid w:val="12575356"/>
    <w:rsid w:val="138A508A"/>
    <w:rsid w:val="144E2096"/>
    <w:rsid w:val="148E135E"/>
    <w:rsid w:val="17E87EFC"/>
    <w:rsid w:val="187B763B"/>
    <w:rsid w:val="18E00895"/>
    <w:rsid w:val="18FA5D0B"/>
    <w:rsid w:val="1AF64308"/>
    <w:rsid w:val="1AFB1FA0"/>
    <w:rsid w:val="1B701236"/>
    <w:rsid w:val="1BA97763"/>
    <w:rsid w:val="1C1C0792"/>
    <w:rsid w:val="1C2F583A"/>
    <w:rsid w:val="1CC52537"/>
    <w:rsid w:val="1E4F6239"/>
    <w:rsid w:val="1FED614B"/>
    <w:rsid w:val="20D87472"/>
    <w:rsid w:val="22524158"/>
    <w:rsid w:val="229A3072"/>
    <w:rsid w:val="235F22BC"/>
    <w:rsid w:val="25FC1BD7"/>
    <w:rsid w:val="276A2DA7"/>
    <w:rsid w:val="27E62AC0"/>
    <w:rsid w:val="27F76F67"/>
    <w:rsid w:val="2883717D"/>
    <w:rsid w:val="294C3FEC"/>
    <w:rsid w:val="298C44F7"/>
    <w:rsid w:val="2A916C65"/>
    <w:rsid w:val="2E792813"/>
    <w:rsid w:val="31F45CA6"/>
    <w:rsid w:val="3366607C"/>
    <w:rsid w:val="344D2C90"/>
    <w:rsid w:val="348C6C89"/>
    <w:rsid w:val="34AF4725"/>
    <w:rsid w:val="34B41D3C"/>
    <w:rsid w:val="35FB1D9D"/>
    <w:rsid w:val="39534E6F"/>
    <w:rsid w:val="39C95BCB"/>
    <w:rsid w:val="3AC0727A"/>
    <w:rsid w:val="3C2105FF"/>
    <w:rsid w:val="3C4B33CD"/>
    <w:rsid w:val="3E130985"/>
    <w:rsid w:val="404146C0"/>
    <w:rsid w:val="41035106"/>
    <w:rsid w:val="41AF5726"/>
    <w:rsid w:val="43431F17"/>
    <w:rsid w:val="434D100C"/>
    <w:rsid w:val="441E438F"/>
    <w:rsid w:val="45C9335A"/>
    <w:rsid w:val="46C65BCF"/>
    <w:rsid w:val="47DE11DD"/>
    <w:rsid w:val="4A51118D"/>
    <w:rsid w:val="4CDE391A"/>
    <w:rsid w:val="4E5A2B76"/>
    <w:rsid w:val="4E8707FE"/>
    <w:rsid w:val="4F3A74F1"/>
    <w:rsid w:val="5047433D"/>
    <w:rsid w:val="56B80D08"/>
    <w:rsid w:val="5A091255"/>
    <w:rsid w:val="5B396792"/>
    <w:rsid w:val="5BD47347"/>
    <w:rsid w:val="5D74060D"/>
    <w:rsid w:val="5EFE593A"/>
    <w:rsid w:val="601B56B1"/>
    <w:rsid w:val="61B87CAB"/>
    <w:rsid w:val="634F386B"/>
    <w:rsid w:val="6353625E"/>
    <w:rsid w:val="63576516"/>
    <w:rsid w:val="636846F9"/>
    <w:rsid w:val="640815D9"/>
    <w:rsid w:val="679E78F8"/>
    <w:rsid w:val="67DC511F"/>
    <w:rsid w:val="67ED14E8"/>
    <w:rsid w:val="68B37F51"/>
    <w:rsid w:val="6A7A6331"/>
    <w:rsid w:val="6B0F6379"/>
    <w:rsid w:val="6DD05F59"/>
    <w:rsid w:val="6E431319"/>
    <w:rsid w:val="6FAB76A2"/>
    <w:rsid w:val="700C6F2A"/>
    <w:rsid w:val="72ED636C"/>
    <w:rsid w:val="731A4332"/>
    <w:rsid w:val="74884070"/>
    <w:rsid w:val="74EA18FD"/>
    <w:rsid w:val="75E151A9"/>
    <w:rsid w:val="7A3F200A"/>
    <w:rsid w:val="7A5549F4"/>
    <w:rsid w:val="7B53113E"/>
    <w:rsid w:val="7BEA4635"/>
    <w:rsid w:val="7D790F54"/>
    <w:rsid w:val="7D7B61D9"/>
    <w:rsid w:val="7DAA4898"/>
    <w:rsid w:val="7DFC3B0F"/>
    <w:rsid w:val="7F7C6B34"/>
    <w:rsid w:val="7FCE0093"/>
    <w:rsid w:val="7FE70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0" w:firstLineChars="20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keepLines/>
      <w:spacing w:before="340" w:beforeLines="0" w:beforeAutospacing="0" w:after="330" w:afterLines="0" w:afterAutospacing="0" w:line="576" w:lineRule="auto"/>
      <w:jc w:val="center"/>
      <w:outlineLvl w:val="0"/>
    </w:pPr>
    <w:rPr>
      <w:rFonts w:ascii="Times New Roman" w:hAnsi="Times New Roman" w:eastAsia="黑体" w:cs="Times New Roman"/>
      <w:b/>
      <w:kern w:val="44"/>
      <w:sz w:val="36"/>
    </w:rPr>
  </w:style>
  <w:style w:type="paragraph" w:styleId="3">
    <w:name w:val="heading 2"/>
    <w:next w:val="1"/>
    <w:unhideWhenUsed/>
    <w:qFormat/>
    <w:uiPriority w:val="0"/>
    <w:pPr>
      <w:keepNext/>
      <w:keepLines/>
      <w:spacing w:line="480" w:lineRule="auto"/>
      <w:outlineLvl w:val="1"/>
    </w:pPr>
    <w:rPr>
      <w:rFonts w:ascii="Times New Roman" w:hAnsi="Times New Roman" w:eastAsia="黑体" w:cs="Times New Roman"/>
      <w:sz w:val="24"/>
    </w:rPr>
  </w:style>
  <w:style w:type="paragraph" w:styleId="4">
    <w:name w:val="heading 3"/>
    <w:next w:val="1"/>
    <w:unhideWhenUsed/>
    <w:qFormat/>
    <w:uiPriority w:val="0"/>
    <w:pPr>
      <w:spacing w:before="50" w:beforeLines="50" w:line="360" w:lineRule="auto"/>
      <w:outlineLvl w:val="2"/>
    </w:pPr>
    <w:rPr>
      <w:rFonts w:hint="default" w:ascii="Times New Roman" w:hAnsi="Times New Roman" w:eastAsia="黑体" w:cs="Times New Roman"/>
      <w:sz w:val="21"/>
      <w:szCs w:val="27"/>
    </w:rPr>
  </w:style>
  <w:style w:type="paragraph" w:styleId="5">
    <w:name w:val="heading 4"/>
    <w:next w:val="1"/>
    <w:link w:val="31"/>
    <w:unhideWhenUsed/>
    <w:qFormat/>
    <w:uiPriority w:val="0"/>
    <w:pPr>
      <w:keepNext/>
      <w:keepLines/>
      <w:adjustRightInd w:val="0"/>
      <w:spacing w:beforeLines="0" w:beforeAutospacing="0" w:afterLines="0" w:afterAutospacing="0" w:line="360" w:lineRule="auto"/>
      <w:ind w:firstLine="0" w:firstLineChars="0"/>
      <w:outlineLvl w:val="3"/>
    </w:pPr>
    <w:rPr>
      <w:rFonts w:ascii="Times New Roman" w:hAnsi="Times New Roman" w:eastAsia="楷体" w:cs="Times New Roman"/>
      <w:b/>
      <w:sz w:val="21"/>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qFormat/>
    <w:uiPriority w:val="0"/>
    <w:pPr>
      <w:snapToGrid w:val="0"/>
      <w:jc w:val="left"/>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0">
    <w:name w:val="Normal (Web)"/>
    <w:basedOn w:val="1"/>
    <w:qFormat/>
    <w:uiPriority w:val="0"/>
    <w:pPr>
      <w:spacing w:before="100" w:beforeAutospacing="1" w:after="100" w:afterAutospacing="1"/>
      <w:jc w:val="left"/>
    </w:pPr>
    <w:rPr>
      <w:kern w:val="0"/>
      <w:sz w:val="24"/>
    </w:rPr>
  </w:style>
  <w:style w:type="character" w:styleId="13">
    <w:name w:val="Strong"/>
    <w:basedOn w:val="12"/>
    <w:qFormat/>
    <w:uiPriority w:val="0"/>
    <w:rPr>
      <w:b/>
    </w:rPr>
  </w:style>
  <w:style w:type="character" w:styleId="14">
    <w:name w:val="FollowedHyperlink"/>
    <w:basedOn w:val="12"/>
    <w:qFormat/>
    <w:uiPriority w:val="0"/>
    <w:rPr>
      <w:color w:val="A0B3D6"/>
      <w:u w:val="none"/>
    </w:rPr>
  </w:style>
  <w:style w:type="character" w:styleId="15">
    <w:name w:val="Hyperlink"/>
    <w:basedOn w:val="12"/>
    <w:qFormat/>
    <w:uiPriority w:val="0"/>
    <w:rPr>
      <w:color w:val="A0B3D6"/>
      <w:u w:val="none"/>
    </w:rPr>
  </w:style>
  <w:style w:type="character" w:styleId="16">
    <w:name w:val="HTML Code"/>
    <w:basedOn w:val="12"/>
    <w:qFormat/>
    <w:uiPriority w:val="0"/>
    <w:rPr>
      <w:rFonts w:ascii="Courier New" w:hAnsi="Courier New" w:cs="Courier New"/>
      <w:sz w:val="20"/>
    </w:rPr>
  </w:style>
  <w:style w:type="character" w:styleId="17">
    <w:name w:val="footnote reference"/>
    <w:basedOn w:val="12"/>
    <w:qFormat/>
    <w:uiPriority w:val="0"/>
    <w:rPr>
      <w:vertAlign w:val="superscript"/>
    </w:rPr>
  </w:style>
  <w:style w:type="paragraph" w:customStyle="1" w:styleId="18">
    <w:name w:val="样式3"/>
    <w:basedOn w:val="3"/>
    <w:next w:val="1"/>
    <w:qFormat/>
    <w:uiPriority w:val="0"/>
    <w:rPr>
      <w:rFonts w:ascii="Times New Roman" w:hAnsi="Times New Roman"/>
      <w:caps/>
      <w:sz w:val="28"/>
      <w:szCs w:val="28"/>
    </w:rPr>
  </w:style>
  <w:style w:type="paragraph" w:customStyle="1" w:styleId="19">
    <w:name w:val="样式4"/>
    <w:basedOn w:val="3"/>
    <w:next w:val="1"/>
    <w:qFormat/>
    <w:uiPriority w:val="0"/>
    <w:rPr>
      <w:rFonts w:ascii="Times New Roman" w:hAnsi="Times New Roman"/>
      <w:caps/>
      <w:sz w:val="28"/>
      <w:szCs w:val="28"/>
    </w:rPr>
  </w:style>
  <w:style w:type="paragraph" w:customStyle="1" w:styleId="20">
    <w:name w:val="_Style 15"/>
    <w:basedOn w:val="1"/>
    <w:next w:val="1"/>
    <w:qFormat/>
    <w:uiPriority w:val="0"/>
    <w:pPr>
      <w:pBdr>
        <w:bottom w:val="single" w:color="auto" w:sz="6" w:space="1"/>
      </w:pBdr>
      <w:jc w:val="center"/>
    </w:pPr>
    <w:rPr>
      <w:rFonts w:ascii="Arial"/>
      <w:vanish/>
      <w:sz w:val="16"/>
    </w:rPr>
  </w:style>
  <w:style w:type="paragraph" w:customStyle="1" w:styleId="21">
    <w:name w:val="_Style 16"/>
    <w:basedOn w:val="1"/>
    <w:next w:val="1"/>
    <w:qFormat/>
    <w:uiPriority w:val="0"/>
    <w:pPr>
      <w:pBdr>
        <w:top w:val="single" w:color="auto" w:sz="6" w:space="1"/>
      </w:pBdr>
      <w:jc w:val="center"/>
    </w:pPr>
    <w:rPr>
      <w:rFonts w:ascii="Arial"/>
      <w:vanish/>
      <w:sz w:val="16"/>
    </w:rPr>
  </w:style>
  <w:style w:type="character" w:customStyle="1" w:styleId="22">
    <w:name w:val="day"/>
    <w:basedOn w:val="12"/>
    <w:qFormat/>
    <w:uiPriority w:val="0"/>
    <w:rPr>
      <w:b/>
      <w:bCs/>
      <w:sz w:val="42"/>
      <w:szCs w:val="42"/>
    </w:rPr>
  </w:style>
  <w:style w:type="character" w:customStyle="1" w:styleId="23">
    <w:name w:val="summary"/>
    <w:basedOn w:val="12"/>
    <w:qFormat/>
    <w:uiPriority w:val="0"/>
    <w:rPr>
      <w:color w:val="999999"/>
      <w:sz w:val="18"/>
      <w:szCs w:val="18"/>
    </w:rPr>
  </w:style>
  <w:style w:type="character" w:customStyle="1" w:styleId="24">
    <w:name w:val="month"/>
    <w:basedOn w:val="12"/>
    <w:qFormat/>
    <w:uiPriority w:val="0"/>
    <w:rPr>
      <w:caps/>
      <w:color w:val="FFFFFF"/>
      <w:sz w:val="18"/>
      <w:szCs w:val="18"/>
      <w:shd w:val="clear" w:color="auto" w:fill="B5BEBE"/>
    </w:rPr>
  </w:style>
  <w:style w:type="character" w:customStyle="1" w:styleId="25">
    <w:name w:val="year"/>
    <w:basedOn w:val="12"/>
    <w:qFormat/>
    <w:uiPriority w:val="0"/>
    <w:rPr>
      <w:sz w:val="18"/>
      <w:szCs w:val="18"/>
    </w:rPr>
  </w:style>
  <w:style w:type="paragraph" w:customStyle="1" w:styleId="26">
    <w:name w:val="作者"/>
    <w:basedOn w:val="1"/>
    <w:qFormat/>
    <w:uiPriority w:val="0"/>
    <w:pPr>
      <w:widowControl/>
      <w:spacing w:line="360" w:lineRule="auto"/>
      <w:jc w:val="center"/>
    </w:pPr>
    <w:rPr>
      <w:rFonts w:hint="eastAsia" w:ascii="宋体" w:hAnsi="宋体" w:eastAsia="仿宋" w:cs="宋体"/>
      <w:bCs/>
      <w:kern w:val="0"/>
      <w:sz w:val="28"/>
      <w:szCs w:val="36"/>
      <w:shd w:val="clear" w:color="auto" w:fill="FFFFFF"/>
    </w:rPr>
  </w:style>
  <w:style w:type="paragraph" w:customStyle="1" w:styleId="27">
    <w:name w:val="单位"/>
    <w:basedOn w:val="1"/>
    <w:qFormat/>
    <w:uiPriority w:val="0"/>
    <w:pPr>
      <w:widowControl/>
      <w:spacing w:line="360" w:lineRule="auto"/>
      <w:ind w:firstLine="0" w:firstLineChars="0"/>
      <w:jc w:val="center"/>
    </w:pPr>
    <w:rPr>
      <w:rFonts w:hint="eastAsia" w:ascii="宋体" w:hAnsi="宋体" w:cs="宋体"/>
      <w:bCs/>
      <w:kern w:val="0"/>
      <w:sz w:val="18"/>
      <w:shd w:val="clear" w:color="auto" w:fill="FFFFFF"/>
    </w:rPr>
  </w:style>
  <w:style w:type="paragraph" w:customStyle="1" w:styleId="28">
    <w:name w:val="组图的子图图题"/>
    <w:basedOn w:val="29"/>
    <w:qFormat/>
    <w:uiPriority w:val="0"/>
    <w:pPr>
      <w:jc w:val="center"/>
    </w:pPr>
  </w:style>
  <w:style w:type="paragraph" w:customStyle="1" w:styleId="29">
    <w:name w:val="[系统文字]"/>
    <w:qFormat/>
    <w:uiPriority w:val="0"/>
    <w:pPr>
      <w:spacing w:before="0" w:after="0"/>
      <w:ind w:left="0" w:right="0" w:firstLine="0" w:firstLineChars="0"/>
      <w:jc w:val="both"/>
    </w:pPr>
    <w:rPr>
      <w:rFonts w:hAnsi="NEU-BZ" w:asciiTheme="minorHAnsi" w:eastAsiaTheme="minorEastAsia" w:cstheme="minorBidi"/>
      <w:sz w:val="22"/>
      <w:szCs w:val="22"/>
      <w:lang w:val="en-US" w:eastAsia="zh-CN" w:bidi="ar-SA"/>
    </w:rPr>
  </w:style>
  <w:style w:type="paragraph" w:customStyle="1" w:styleId="30">
    <w:name w:val="组图图题"/>
    <w:basedOn w:val="29"/>
    <w:qFormat/>
    <w:uiPriority w:val="0"/>
    <w:pPr>
      <w:jc w:val="center"/>
    </w:pPr>
  </w:style>
  <w:style w:type="character" w:customStyle="1" w:styleId="31">
    <w:name w:val="标题 4 Char"/>
    <w:link w:val="5"/>
    <w:qFormat/>
    <w:uiPriority w:val="0"/>
    <w:rPr>
      <w:rFonts w:ascii="Times New Roman" w:hAnsi="Times New Roman" w:eastAsia="楷体"/>
      <w:b/>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emf"/><Relationship Id="rId10" Type="http://schemas.openxmlformats.org/officeDocument/2006/relationships/image" Target="media/image1.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6007</Words>
  <Characters>9620</Characters>
  <Lines>22</Lines>
  <Paragraphs>6</Paragraphs>
  <TotalTime>42</TotalTime>
  <ScaleCrop>false</ScaleCrop>
  <LinksUpToDate>false</LinksUpToDate>
  <CharactersWithSpaces>10458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2021-02-08T01:12:00Z</dcterms:created>
  <dc:creator>Administrator</dc:creator>
  <cp:lastModifiedBy>zhyhe</cp:lastModifiedBy>
  <cp:lastPrinted>2021-06-22T06:53:00Z</cp:lastPrinted>
  <dcterms:modified xsi:type="dcterms:W3CDTF">2025-03-29T02:23:14Z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31380804DED34F4999A0D675CA4F9FA4_13</vt:lpwstr>
  </property>
  <property fmtid="{D5CDD505-2E9C-101B-9397-08002B2CF9AE}" pid="4" name="KSOTemplateDocerSaveRecord">
    <vt:lpwstr>eyJoZGlkIjoiYTIwMWQ4YWQxNmY2ZDUyZGE5MDMxY2Y2OTI2YzVkNTUiLCJ1c2VySWQiOiIyNjk4MDEwIn0=</vt:lpwstr>
  </property>
</Properties>
</file>