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9BB" w:rsidRDefault="00854695">
      <w:pPr>
        <w:jc w:val="center"/>
        <w:rPr>
          <w:rFonts w:ascii="黑体" w:eastAsia="黑体" w:hAnsi="黑体"/>
          <w:sz w:val="36"/>
          <w:szCs w:val="36"/>
        </w:rPr>
      </w:pPr>
      <w:r>
        <w:rPr>
          <w:rFonts w:ascii="黑体" w:eastAsia="黑体" w:hAnsi="黑体" w:hint="eastAsia"/>
          <w:sz w:val="36"/>
          <w:szCs w:val="36"/>
        </w:rPr>
        <w:t>《金融与经济》投稿模板</w:t>
      </w:r>
    </w:p>
    <w:p w:rsidR="00CF69BB" w:rsidRDefault="00CF69BB">
      <w:pPr>
        <w:jc w:val="center"/>
        <w:rPr>
          <w:rFonts w:ascii="黑体" w:eastAsia="黑体" w:hAnsi="黑体"/>
          <w:sz w:val="36"/>
          <w:szCs w:val="36"/>
        </w:rPr>
      </w:pPr>
    </w:p>
    <w:p w:rsidR="00CF69BB" w:rsidRDefault="00CF69BB">
      <w:pPr>
        <w:jc w:val="center"/>
        <w:rPr>
          <w:rFonts w:ascii="黑体" w:eastAsia="黑体" w:hAnsi="黑体"/>
          <w:sz w:val="36"/>
          <w:szCs w:val="36"/>
        </w:rPr>
      </w:pPr>
    </w:p>
    <w:p w:rsidR="00CF69BB" w:rsidRDefault="00CF69BB">
      <w:pPr>
        <w:jc w:val="center"/>
        <w:rPr>
          <w:rFonts w:ascii="黑体" w:eastAsia="黑体" w:hAnsi="黑体"/>
          <w:sz w:val="36"/>
          <w:szCs w:val="36"/>
        </w:rPr>
      </w:pPr>
    </w:p>
    <w:p w:rsidR="00CF69BB" w:rsidRDefault="00854695">
      <w:pPr>
        <w:jc w:val="center"/>
        <w:rPr>
          <w:rFonts w:ascii="黑体" w:eastAsia="黑体" w:hAnsi="黑体"/>
          <w:sz w:val="36"/>
          <w:szCs w:val="36"/>
        </w:rPr>
      </w:pPr>
      <w:r>
        <w:rPr>
          <w:rFonts w:ascii="黑体" w:eastAsia="黑体" w:hAnsi="黑体" w:hint="eastAsia"/>
          <w:sz w:val="36"/>
          <w:szCs w:val="36"/>
        </w:rPr>
        <w:t>总体说明</w:t>
      </w:r>
    </w:p>
    <w:p w:rsidR="00CF69BB" w:rsidRDefault="00CF69BB">
      <w:pPr>
        <w:widowControl/>
        <w:ind w:firstLineChars="200" w:firstLine="420"/>
        <w:rPr>
          <w:rFonts w:ascii="宋体" w:hAnsi="宋体"/>
          <w:iCs/>
          <w:szCs w:val="21"/>
        </w:rPr>
      </w:pPr>
    </w:p>
    <w:p w:rsidR="00CF69BB" w:rsidRDefault="00854695">
      <w:pPr>
        <w:widowControl/>
        <w:ind w:firstLineChars="200" w:firstLine="420"/>
        <w:rPr>
          <w:rFonts w:ascii="宋体" w:hAnsi="宋体"/>
          <w:iCs/>
          <w:szCs w:val="21"/>
        </w:rPr>
      </w:pPr>
      <w:r>
        <w:rPr>
          <w:rFonts w:ascii="宋体" w:hAnsi="宋体" w:hint="eastAsia"/>
          <w:iCs/>
          <w:szCs w:val="21"/>
        </w:rPr>
        <w:t>1.全文用Word97-2003或以上版本排版，页边距上下各2.54cm，左右各3.18cm；单倍行距；段前、段后均采用0倍间距，两端对齐。</w:t>
      </w:r>
    </w:p>
    <w:p w:rsidR="00CF69BB" w:rsidRDefault="00854695">
      <w:pPr>
        <w:widowControl/>
        <w:ind w:firstLineChars="200" w:firstLine="420"/>
        <w:rPr>
          <w:rFonts w:ascii="宋体" w:hAnsi="宋体"/>
          <w:iCs/>
          <w:szCs w:val="21"/>
        </w:rPr>
      </w:pPr>
      <w:r>
        <w:rPr>
          <w:rFonts w:ascii="宋体" w:hAnsi="宋体" w:hint="eastAsia"/>
          <w:iCs/>
          <w:szCs w:val="21"/>
        </w:rPr>
        <w:t>2.正文中一级标题为黑色四号字体，如“</w:t>
      </w:r>
      <w:r>
        <w:rPr>
          <w:rFonts w:ascii="黑体" w:eastAsia="黑体" w:hAnsi="黑体" w:hint="eastAsia"/>
          <w:iCs/>
          <w:sz w:val="28"/>
          <w:szCs w:val="28"/>
        </w:rPr>
        <w:t>一、引言</w:t>
      </w:r>
      <w:r>
        <w:rPr>
          <w:rFonts w:ascii="宋体" w:hAnsi="宋体" w:hint="eastAsia"/>
          <w:iCs/>
          <w:szCs w:val="21"/>
        </w:rPr>
        <w:t>”；二级标题为楷体五号字体，如“</w:t>
      </w:r>
      <w:r w:rsidR="00C3768A">
        <w:rPr>
          <w:rFonts w:ascii="宋体" w:hAnsi="宋体" w:hint="eastAsia"/>
          <w:iCs/>
          <w:szCs w:val="21"/>
        </w:rPr>
        <w:t>（</w:t>
      </w:r>
      <w:r w:rsidR="00C3768A">
        <w:rPr>
          <w:rFonts w:ascii="楷体" w:eastAsia="楷体" w:hAnsi="楷体" w:hint="eastAsia"/>
          <w:iCs/>
          <w:szCs w:val="21"/>
        </w:rPr>
        <w:t>二）</w:t>
      </w:r>
      <w:r>
        <w:rPr>
          <w:rFonts w:ascii="楷体" w:eastAsia="楷体" w:hAnsi="楷体" w:hint="eastAsia"/>
          <w:iCs/>
          <w:szCs w:val="21"/>
        </w:rPr>
        <w:t>变量说明</w:t>
      </w:r>
      <w:r>
        <w:rPr>
          <w:rFonts w:ascii="宋体" w:hAnsi="宋体" w:hint="eastAsia"/>
          <w:iCs/>
          <w:szCs w:val="21"/>
        </w:rPr>
        <w:t>”；正文中其它标题及汉字，如无特殊说明，皆用五号宋体。</w:t>
      </w:r>
    </w:p>
    <w:p w:rsidR="00CF69BB" w:rsidRDefault="00854695">
      <w:pPr>
        <w:widowControl/>
        <w:ind w:firstLineChars="200" w:firstLine="420"/>
        <w:rPr>
          <w:rFonts w:ascii="宋体" w:hAnsi="宋体"/>
          <w:iCs/>
          <w:szCs w:val="21"/>
        </w:rPr>
      </w:pPr>
      <w:r>
        <w:rPr>
          <w:rFonts w:ascii="宋体" w:hAnsi="宋体" w:hint="eastAsia"/>
          <w:iCs/>
          <w:szCs w:val="21"/>
        </w:rPr>
        <w:t>3.除参考文献中的英文文献“.”使用英文符号，文章其它部分皆使用全角符号。</w:t>
      </w:r>
    </w:p>
    <w:p w:rsidR="00CF69BB" w:rsidRDefault="00854695">
      <w:pPr>
        <w:widowControl/>
        <w:ind w:firstLineChars="200" w:firstLine="420"/>
        <w:rPr>
          <w:rFonts w:ascii="宋体" w:hAnsi="宋体"/>
          <w:iCs/>
          <w:szCs w:val="21"/>
        </w:rPr>
      </w:pPr>
      <w:r>
        <w:rPr>
          <w:rFonts w:ascii="宋体" w:hAnsi="宋体" w:hint="eastAsia"/>
          <w:iCs/>
          <w:szCs w:val="21"/>
        </w:rPr>
        <w:t>4.全文的注释按每页排序编号，不按整篇文章编号。</w:t>
      </w:r>
    </w:p>
    <w:p w:rsidR="00CF69BB" w:rsidRDefault="00854695">
      <w:pPr>
        <w:widowControl/>
        <w:ind w:firstLineChars="200" w:firstLine="420"/>
        <w:rPr>
          <w:rFonts w:ascii="宋体" w:hAnsi="宋体"/>
          <w:iCs/>
          <w:szCs w:val="21"/>
        </w:rPr>
      </w:pPr>
      <w:r>
        <w:rPr>
          <w:rFonts w:ascii="宋体" w:hAnsi="宋体" w:hint="eastAsia"/>
          <w:iCs/>
          <w:szCs w:val="21"/>
        </w:rPr>
        <w:t>5.其它具体要求见“详细批注”。</w:t>
      </w:r>
    </w:p>
    <w:p w:rsidR="00CF69BB" w:rsidRDefault="00CF69BB">
      <w:pPr>
        <w:widowControl/>
        <w:ind w:firstLineChars="200" w:firstLine="420"/>
        <w:rPr>
          <w:rFonts w:ascii="宋体" w:hAnsi="宋体"/>
          <w:iCs/>
          <w:szCs w:val="21"/>
        </w:rPr>
      </w:pPr>
    </w:p>
    <w:p w:rsidR="00CF69BB" w:rsidRDefault="00CF69BB">
      <w:pPr>
        <w:widowControl/>
        <w:ind w:firstLineChars="200" w:firstLine="420"/>
        <w:rPr>
          <w:rFonts w:ascii="宋体" w:hAnsi="宋体"/>
          <w:iCs/>
          <w:szCs w:val="21"/>
        </w:rPr>
      </w:pPr>
    </w:p>
    <w:p w:rsidR="00CF69BB" w:rsidRDefault="00CF69BB">
      <w:pPr>
        <w:widowControl/>
        <w:ind w:firstLineChars="200" w:firstLine="420"/>
        <w:rPr>
          <w:rFonts w:ascii="宋体" w:hAnsi="宋体"/>
          <w:iCs/>
          <w:szCs w:val="21"/>
        </w:rPr>
      </w:pPr>
    </w:p>
    <w:p w:rsidR="00CF69BB" w:rsidRDefault="00854695">
      <w:pPr>
        <w:widowControl/>
        <w:rPr>
          <w:rFonts w:ascii="黑体" w:eastAsia="黑体" w:hAnsi="黑体"/>
          <w:sz w:val="36"/>
          <w:szCs w:val="36"/>
        </w:rPr>
      </w:pPr>
      <w:r>
        <w:rPr>
          <w:rFonts w:ascii="黑体" w:eastAsia="黑体" w:hAnsi="黑体"/>
          <w:sz w:val="36"/>
          <w:szCs w:val="36"/>
        </w:rPr>
        <w:br w:type="page"/>
      </w:r>
    </w:p>
    <w:p w:rsidR="00CF69BB" w:rsidRDefault="00854695">
      <w:pPr>
        <w:jc w:val="center"/>
        <w:rPr>
          <w:rFonts w:ascii="黑体" w:eastAsia="黑体" w:hAnsi="黑体"/>
          <w:sz w:val="36"/>
          <w:szCs w:val="36"/>
        </w:rPr>
      </w:pPr>
      <w:commentRangeStart w:id="0"/>
      <w:r>
        <w:rPr>
          <w:rFonts w:ascii="黑体" w:eastAsia="黑体" w:hAnsi="黑体"/>
          <w:sz w:val="36"/>
          <w:szCs w:val="36"/>
        </w:rPr>
        <w:lastRenderedPageBreak/>
        <w:t>区域金融改革与地方经济增长的关系分析</w:t>
      </w:r>
      <w:commentRangeEnd w:id="0"/>
      <w:r>
        <w:rPr>
          <w:rStyle w:val="a7"/>
        </w:rPr>
        <w:commentReference w:id="0"/>
      </w:r>
    </w:p>
    <w:p w:rsidR="00CF69BB" w:rsidRDefault="00854695">
      <w:pPr>
        <w:jc w:val="center"/>
        <w:rPr>
          <w:rFonts w:ascii="宋体" w:hAnsi="宋体"/>
          <w:sz w:val="28"/>
          <w:szCs w:val="28"/>
        </w:rPr>
      </w:pPr>
      <w:commentRangeStart w:id="1"/>
      <w:r>
        <w:rPr>
          <w:rFonts w:ascii="宋体" w:hAnsi="宋体" w:hint="eastAsia"/>
          <w:sz w:val="28"/>
          <w:szCs w:val="28"/>
        </w:rPr>
        <w:t>——以江西省为例</w:t>
      </w:r>
      <w:commentRangeEnd w:id="1"/>
      <w:r>
        <w:rPr>
          <w:rStyle w:val="a7"/>
          <w:rFonts w:ascii="宋体" w:hAnsi="宋体"/>
          <w:sz w:val="28"/>
          <w:szCs w:val="28"/>
        </w:rPr>
        <w:commentReference w:id="1"/>
      </w:r>
    </w:p>
    <w:p w:rsidR="00CF69BB" w:rsidRDefault="00854695">
      <w:pPr>
        <w:jc w:val="center"/>
        <w:rPr>
          <w:rFonts w:ascii="宋体" w:hAnsi="宋体"/>
          <w:color w:val="FF0000"/>
          <w:sz w:val="28"/>
          <w:szCs w:val="28"/>
        </w:rPr>
      </w:pPr>
      <w:r>
        <w:rPr>
          <w:rFonts w:ascii="宋体" w:hAnsi="宋体" w:hint="eastAsia"/>
          <w:color w:val="FF0000"/>
          <w:sz w:val="28"/>
          <w:szCs w:val="28"/>
        </w:rPr>
        <w:t>（空一行）</w:t>
      </w:r>
    </w:p>
    <w:p w:rsidR="00CF69BB" w:rsidRDefault="00854695">
      <w:pPr>
        <w:wordWrap w:val="0"/>
        <w:jc w:val="right"/>
        <w:rPr>
          <w:rFonts w:ascii="黑体" w:eastAsia="黑体" w:hAnsi="黑体"/>
          <w:sz w:val="24"/>
          <w:szCs w:val="24"/>
        </w:rPr>
      </w:pPr>
      <w:commentRangeStart w:id="2"/>
      <w:r>
        <w:rPr>
          <w:rFonts w:ascii="黑体" w:eastAsia="黑体" w:hAnsi="黑体" w:hint="eastAsia"/>
          <w:sz w:val="24"/>
          <w:szCs w:val="24"/>
        </w:rPr>
        <w:t>张  三，李小四</w:t>
      </w:r>
      <w:commentRangeEnd w:id="2"/>
      <w:r>
        <w:rPr>
          <w:rStyle w:val="a7"/>
          <w:rFonts w:ascii="黑体" w:eastAsia="黑体" w:hAnsi="黑体"/>
          <w:sz w:val="24"/>
          <w:szCs w:val="24"/>
        </w:rPr>
        <w:commentReference w:id="2"/>
      </w:r>
    </w:p>
    <w:p w:rsidR="00CF69BB" w:rsidRDefault="00854695">
      <w:pPr>
        <w:jc w:val="center"/>
        <w:rPr>
          <w:rFonts w:ascii="黑体" w:eastAsia="黑体" w:hAnsi="黑体"/>
          <w:color w:val="FF0000"/>
          <w:sz w:val="24"/>
          <w:szCs w:val="24"/>
        </w:rPr>
      </w:pPr>
      <w:r>
        <w:rPr>
          <w:rFonts w:ascii="黑体" w:eastAsia="黑体" w:hAnsi="黑体" w:hint="eastAsia"/>
          <w:color w:val="FF0000"/>
          <w:sz w:val="24"/>
          <w:szCs w:val="24"/>
        </w:rPr>
        <w:t>（空一行）</w:t>
      </w:r>
    </w:p>
    <w:p w:rsidR="00CF69BB" w:rsidRDefault="00854695">
      <w:pPr>
        <w:ind w:firstLineChars="200" w:firstLine="420"/>
        <w:rPr>
          <w:rFonts w:ascii="楷体" w:eastAsia="楷体" w:hAnsi="楷体"/>
          <w:szCs w:val="21"/>
        </w:rPr>
      </w:pPr>
      <w:commentRangeStart w:id="3"/>
      <w:r>
        <w:rPr>
          <w:rFonts w:ascii="楷体" w:eastAsia="楷体" w:hAnsi="楷体" w:hint="eastAsia"/>
          <w:szCs w:val="21"/>
        </w:rPr>
        <w:t>本文建立了一个包含劳动力调整成本的</w:t>
      </w:r>
      <w:r>
        <w:rPr>
          <w:rFonts w:ascii="Times New Roman" w:eastAsia="楷体" w:hAnsi="Times New Roman" w:cs="Times New Roman"/>
          <w:szCs w:val="21"/>
        </w:rPr>
        <w:t>NK-DSGE</w:t>
      </w:r>
      <w:r>
        <w:rPr>
          <w:rFonts w:ascii="楷体" w:eastAsia="楷体" w:hAnsi="楷体" w:hint="eastAsia"/>
          <w:szCs w:val="21"/>
        </w:rPr>
        <w:t>模型，并考察了劳动力调整成本对于货币政策动态效应所产生的影响。研究表明，劳动力调整成本显著改变了技术冲击以及货币政策冲击下宏观经济变量动态变化的轨迹。在此基础上，本文进一步分析了存在劳动力调整成本下的最优货币政策。研究表明，为了缓和劳动力调整成本造成的扭曲，基于最小化福利损失的角度，当劳动力调整成本显著存在时，政府不仅需要部分牺牲产出的增长，而且需要忍受通胀的上升。因此，基于本文的研究结论，在评价我国货币政策效应时，应该考虑劳动力调整成本造成的影响。</w:t>
      </w:r>
      <w:commentRangeEnd w:id="3"/>
      <w:r>
        <w:rPr>
          <w:rStyle w:val="a7"/>
        </w:rPr>
        <w:commentReference w:id="3"/>
      </w:r>
    </w:p>
    <w:p w:rsidR="00CF69BB" w:rsidRDefault="00854695">
      <w:pPr>
        <w:ind w:firstLineChars="200" w:firstLine="420"/>
        <w:rPr>
          <w:rFonts w:ascii="楷体" w:eastAsia="楷体" w:hAnsi="楷体"/>
          <w:szCs w:val="21"/>
        </w:rPr>
      </w:pPr>
      <w:commentRangeStart w:id="4"/>
      <w:r>
        <w:rPr>
          <w:rFonts w:ascii="黑体" w:eastAsia="黑体" w:hAnsi="黑体" w:hint="eastAsia"/>
          <w:szCs w:val="21"/>
        </w:rPr>
        <w:t>[关键词]</w:t>
      </w:r>
      <w:r>
        <w:rPr>
          <w:rFonts w:ascii="楷体" w:eastAsia="楷体" w:hAnsi="楷体" w:hint="eastAsia"/>
          <w:szCs w:val="21"/>
        </w:rPr>
        <w:t>影子银行；系统性风险；非线性模型；金融监管</w:t>
      </w:r>
      <w:commentRangeEnd w:id="4"/>
      <w:r>
        <w:rPr>
          <w:rStyle w:val="a7"/>
        </w:rPr>
        <w:commentReference w:id="4"/>
      </w:r>
    </w:p>
    <w:p w:rsidR="00CF69BB" w:rsidRDefault="00854695">
      <w:pPr>
        <w:ind w:firstLineChars="200" w:firstLine="420"/>
        <w:rPr>
          <w:rFonts w:ascii="黑体" w:eastAsia="黑体" w:hAnsi="黑体"/>
          <w:szCs w:val="21"/>
        </w:rPr>
      </w:pPr>
      <w:commentRangeStart w:id="5"/>
      <w:r>
        <w:rPr>
          <w:rFonts w:ascii="黑体" w:eastAsia="黑体" w:hAnsi="黑体" w:hint="eastAsia"/>
          <w:szCs w:val="21"/>
        </w:rPr>
        <w:t>[中图分类号]</w:t>
      </w:r>
      <w:r>
        <w:rPr>
          <w:rFonts w:ascii="Times New Roman" w:eastAsia="黑体" w:hAnsi="Times New Roman" w:cs="Times New Roman"/>
          <w:szCs w:val="21"/>
        </w:rPr>
        <w:t>F8</w:t>
      </w:r>
      <w:r>
        <w:rPr>
          <w:rFonts w:ascii="Times New Roman" w:eastAsia="黑体" w:hAnsi="Times New Roman" w:cs="Times New Roman" w:hint="eastAsia"/>
          <w:szCs w:val="21"/>
        </w:rPr>
        <w:t>32.5</w:t>
      </w:r>
      <w:r>
        <w:rPr>
          <w:rFonts w:ascii="黑体" w:eastAsia="黑体" w:hAnsi="黑体" w:hint="eastAsia"/>
          <w:szCs w:val="21"/>
        </w:rPr>
        <w:t xml:space="preserve">           [文献标识码]</w:t>
      </w:r>
      <w:r>
        <w:rPr>
          <w:rFonts w:ascii="Times New Roman" w:eastAsia="黑体" w:hAnsi="Times New Roman" w:cs="Times New Roman"/>
          <w:szCs w:val="21"/>
        </w:rPr>
        <w:t>A</w:t>
      </w:r>
      <w:commentRangeEnd w:id="5"/>
      <w:r>
        <w:rPr>
          <w:rStyle w:val="a7"/>
          <w:rFonts w:ascii="Times New Roman" w:hAnsi="Times New Roman" w:cs="Times New Roman"/>
        </w:rPr>
        <w:commentReference w:id="5"/>
      </w:r>
    </w:p>
    <w:p w:rsidR="00CF69BB" w:rsidRDefault="00854695">
      <w:pPr>
        <w:ind w:firstLineChars="200" w:firstLine="420"/>
        <w:rPr>
          <w:rFonts w:ascii="Times New Roman" w:eastAsia="黑体" w:hAnsi="Times New Roman" w:cs="Times New Roman"/>
          <w:szCs w:val="21"/>
        </w:rPr>
      </w:pPr>
      <w:r>
        <w:rPr>
          <w:rFonts w:ascii="Times New Roman" w:eastAsia="黑体" w:hAnsi="Times New Roman" w:cs="Times New Roman"/>
          <w:szCs w:val="21"/>
        </w:rPr>
        <w:t>DOI</w:t>
      </w:r>
      <w:r>
        <w:rPr>
          <w:rFonts w:ascii="Times New Roman" w:eastAsia="黑体" w:hAnsi="Times New Roman" w:cs="Times New Roman"/>
          <w:szCs w:val="21"/>
        </w:rPr>
        <w:t>：</w:t>
      </w:r>
    </w:p>
    <w:p w:rsidR="00CF69BB" w:rsidRDefault="00854695">
      <w:pPr>
        <w:ind w:firstLineChars="200" w:firstLine="420"/>
        <w:rPr>
          <w:rFonts w:ascii="楷体" w:eastAsia="楷体" w:hAnsi="楷体" w:cs="Times New Roman"/>
          <w:szCs w:val="21"/>
        </w:rPr>
      </w:pPr>
      <w:commentRangeStart w:id="6"/>
      <w:r>
        <w:rPr>
          <w:rFonts w:ascii="黑体" w:eastAsia="黑体" w:hAnsi="黑体" w:cs="Times New Roman" w:hint="eastAsia"/>
          <w:szCs w:val="21"/>
        </w:rPr>
        <w:t>基金项目</w:t>
      </w:r>
      <w:r>
        <w:rPr>
          <w:rFonts w:ascii="楷体" w:eastAsia="楷体" w:hAnsi="楷体" w:cs="Times New Roman" w:hint="eastAsia"/>
          <w:szCs w:val="21"/>
        </w:rPr>
        <w:t>：国家社科基金重点项目“我国区域金融改革及自然资源资本化”（</w:t>
      </w:r>
      <w:r>
        <w:rPr>
          <w:rFonts w:ascii="Times New Roman" w:eastAsia="楷体" w:hAnsi="Times New Roman" w:cs="Times New Roman"/>
          <w:szCs w:val="21"/>
        </w:rPr>
        <w:t>15ZDB384</w:t>
      </w:r>
      <w:r>
        <w:rPr>
          <w:rFonts w:ascii="楷体" w:eastAsia="楷体" w:hAnsi="楷体" w:cs="Times New Roman" w:hint="eastAsia"/>
          <w:szCs w:val="21"/>
        </w:rPr>
        <w:t>）。</w:t>
      </w:r>
      <w:commentRangeEnd w:id="6"/>
      <w:r>
        <w:rPr>
          <w:rStyle w:val="a7"/>
        </w:rPr>
        <w:commentReference w:id="6"/>
      </w:r>
    </w:p>
    <w:p w:rsidR="00562080" w:rsidRDefault="00854695">
      <w:pPr>
        <w:ind w:firstLineChars="200" w:firstLine="420"/>
        <w:rPr>
          <w:rFonts w:ascii="Times New Roman" w:eastAsia="楷体" w:hAnsi="Times New Roman" w:cs="Times New Roman"/>
          <w:szCs w:val="21"/>
        </w:rPr>
      </w:pPr>
      <w:r>
        <w:rPr>
          <w:rFonts w:ascii="楷体" w:eastAsia="楷体" w:hAnsi="楷体"/>
          <w:szCs w:val="21"/>
        </w:rPr>
        <w:t>张三</w:t>
      </w:r>
      <w:r>
        <w:rPr>
          <w:rFonts w:ascii="楷体" w:eastAsia="楷体" w:hAnsi="楷体" w:hint="eastAsia"/>
          <w:szCs w:val="21"/>
        </w:rPr>
        <w:t>（</w:t>
      </w:r>
      <w:r>
        <w:rPr>
          <w:rFonts w:ascii="Times New Roman" w:eastAsia="楷体" w:hAnsi="Times New Roman" w:cs="Times New Roman"/>
          <w:szCs w:val="21"/>
        </w:rPr>
        <w:t>19</w:t>
      </w:r>
      <w:r>
        <w:rPr>
          <w:rFonts w:ascii="Times New Roman" w:eastAsia="楷体" w:hAnsi="Times New Roman" w:cs="Times New Roman" w:hint="eastAsia"/>
          <w:szCs w:val="21"/>
        </w:rPr>
        <w:t>9</w:t>
      </w:r>
      <w:r>
        <w:rPr>
          <w:rFonts w:ascii="Times New Roman" w:eastAsia="楷体" w:hAnsi="Times New Roman" w:cs="Times New Roman"/>
          <w:szCs w:val="21"/>
        </w:rPr>
        <w:t>2-</w:t>
      </w:r>
      <w:r>
        <w:rPr>
          <w:rFonts w:ascii="楷体" w:eastAsia="楷体" w:hAnsi="楷体" w:hint="eastAsia"/>
          <w:szCs w:val="21"/>
        </w:rPr>
        <w:t xml:space="preserve">），江西南昌人，南昌大学金融学院，硕士研究生，研究方向为金融理论与政策实践（江西南昌  </w:t>
      </w:r>
      <w:r>
        <w:rPr>
          <w:rFonts w:ascii="Times New Roman" w:eastAsia="楷体" w:hAnsi="Times New Roman" w:cs="Times New Roman" w:hint="eastAsia"/>
          <w:szCs w:val="21"/>
        </w:rPr>
        <w:t>330013</w:t>
      </w:r>
      <w:r>
        <w:rPr>
          <w:rFonts w:ascii="楷体" w:eastAsia="楷体" w:hAnsi="楷体" w:hint="eastAsia"/>
          <w:szCs w:val="21"/>
        </w:rPr>
        <w:t>）</w:t>
      </w:r>
      <w:r>
        <w:rPr>
          <w:rStyle w:val="a7"/>
        </w:rPr>
        <w:commentReference w:id="7"/>
      </w:r>
      <w:r>
        <w:rPr>
          <w:rFonts w:ascii="楷体" w:eastAsia="楷体" w:hAnsi="楷体" w:hint="eastAsia"/>
          <w:szCs w:val="21"/>
        </w:rPr>
        <w:t>；李小四</w:t>
      </w:r>
      <w:r w:rsidR="00934350">
        <w:rPr>
          <w:rFonts w:ascii="楷体" w:eastAsia="楷体" w:hAnsi="楷体" w:hint="eastAsia"/>
          <w:szCs w:val="21"/>
        </w:rPr>
        <w:t>（1991-）</w:t>
      </w:r>
      <w:r>
        <w:rPr>
          <w:rFonts w:ascii="楷体" w:eastAsia="楷体" w:hAnsi="楷体" w:hint="eastAsia"/>
          <w:szCs w:val="21"/>
        </w:rPr>
        <w:t>，广东深圳人，安信证券研究中心，</w:t>
      </w:r>
      <w:r w:rsidR="00934350">
        <w:rPr>
          <w:rFonts w:ascii="楷体" w:eastAsia="楷体" w:hAnsi="楷体" w:hint="eastAsia"/>
          <w:szCs w:val="21"/>
        </w:rPr>
        <w:t>中级经济师，</w:t>
      </w:r>
      <w:r>
        <w:rPr>
          <w:rFonts w:ascii="楷体" w:eastAsia="楷体" w:hAnsi="楷体" w:hint="eastAsia"/>
          <w:szCs w:val="21"/>
        </w:rPr>
        <w:t>研究方向为经营管理</w:t>
      </w:r>
      <w:r>
        <w:rPr>
          <w:rFonts w:ascii="Times New Roman" w:eastAsia="楷体" w:hAnsi="Times New Roman" w:cs="Times New Roman" w:hint="eastAsia"/>
          <w:szCs w:val="21"/>
        </w:rPr>
        <w:t>（广东深圳</w:t>
      </w:r>
      <w:r>
        <w:rPr>
          <w:rFonts w:ascii="Times New Roman" w:eastAsia="楷体" w:hAnsi="Times New Roman" w:cs="Times New Roman" w:hint="eastAsia"/>
          <w:szCs w:val="21"/>
        </w:rPr>
        <w:t xml:space="preserve">  </w:t>
      </w:r>
      <w:r>
        <w:rPr>
          <w:rFonts w:ascii="Times New Roman" w:eastAsia="楷体" w:hAnsi="Times New Roman" w:cs="Times New Roman"/>
          <w:szCs w:val="21"/>
        </w:rPr>
        <w:t>518000</w:t>
      </w:r>
      <w:r>
        <w:rPr>
          <w:rFonts w:ascii="Times New Roman" w:eastAsia="楷体" w:hAnsi="Times New Roman" w:cs="Times New Roman" w:hint="eastAsia"/>
          <w:szCs w:val="21"/>
        </w:rPr>
        <w:t>）。</w:t>
      </w:r>
    </w:p>
    <w:p w:rsidR="00CF69BB" w:rsidRPr="00562080" w:rsidRDefault="00562080" w:rsidP="00562080">
      <w:pPr>
        <w:rPr>
          <w:rFonts w:ascii="楷体" w:eastAsia="楷体" w:hAnsi="楷体"/>
          <w:color w:val="FF0000"/>
          <w:sz w:val="28"/>
          <w:szCs w:val="28"/>
        </w:rPr>
      </w:pPr>
      <w:r>
        <w:rPr>
          <w:rFonts w:ascii="Times New Roman" w:eastAsia="楷体" w:hAnsi="Times New Roman" w:cs="Times New Roman" w:hint="eastAsia"/>
          <w:color w:val="FF0000"/>
          <w:sz w:val="28"/>
          <w:szCs w:val="28"/>
        </w:rPr>
        <w:t>注</w:t>
      </w:r>
      <w:r w:rsidR="004C6203">
        <w:rPr>
          <w:rFonts w:ascii="Times New Roman" w:eastAsia="楷体" w:hAnsi="Times New Roman" w:cs="Times New Roman" w:hint="eastAsia"/>
          <w:color w:val="FF0000"/>
          <w:sz w:val="28"/>
          <w:szCs w:val="28"/>
        </w:rPr>
        <w:t>*</w:t>
      </w:r>
      <w:r w:rsidRPr="00562080">
        <w:rPr>
          <w:rFonts w:ascii="Times New Roman" w:eastAsia="楷体" w:hAnsi="Times New Roman" w:cs="Times New Roman" w:hint="eastAsia"/>
          <w:color w:val="FF0000"/>
          <w:sz w:val="28"/>
          <w:szCs w:val="28"/>
        </w:rPr>
        <w:t>作者信息</w:t>
      </w:r>
      <w:r>
        <w:rPr>
          <w:rFonts w:ascii="Times New Roman" w:eastAsia="楷体" w:hAnsi="Times New Roman" w:cs="Times New Roman" w:hint="eastAsia"/>
          <w:color w:val="FF0000"/>
          <w:sz w:val="28"/>
          <w:szCs w:val="28"/>
        </w:rPr>
        <w:t>格式</w:t>
      </w:r>
      <w:r w:rsidRPr="00562080">
        <w:rPr>
          <w:rFonts w:ascii="Times New Roman" w:eastAsia="楷体" w:hAnsi="Times New Roman" w:cs="Times New Roman" w:hint="eastAsia"/>
          <w:color w:val="FF0000"/>
          <w:sz w:val="28"/>
          <w:szCs w:val="28"/>
        </w:rPr>
        <w:t>为</w:t>
      </w:r>
      <w:r>
        <w:rPr>
          <w:rFonts w:ascii="Times New Roman" w:eastAsia="楷体" w:hAnsi="Times New Roman" w:cs="Times New Roman" w:hint="eastAsia"/>
          <w:color w:val="FF0000"/>
          <w:sz w:val="28"/>
          <w:szCs w:val="28"/>
        </w:rPr>
        <w:t>：</w:t>
      </w:r>
      <w:r w:rsidRPr="00562080">
        <w:rPr>
          <w:rFonts w:ascii="Times New Roman" w:eastAsia="楷体" w:hAnsi="Times New Roman" w:cs="Times New Roman" w:hint="eastAsia"/>
          <w:color w:val="FF0000"/>
          <w:sz w:val="28"/>
          <w:szCs w:val="28"/>
        </w:rPr>
        <w:t>作者姓名（出生年月），籍贯，单位，学历，职务，研究方向，</w:t>
      </w:r>
      <w:r>
        <w:rPr>
          <w:rFonts w:ascii="Times New Roman" w:eastAsia="楷体" w:hAnsi="Times New Roman" w:cs="Times New Roman" w:hint="eastAsia"/>
          <w:color w:val="FF0000"/>
          <w:sz w:val="28"/>
          <w:szCs w:val="28"/>
        </w:rPr>
        <w:t>（</w:t>
      </w:r>
      <w:r w:rsidR="00647E3E">
        <w:rPr>
          <w:rFonts w:ascii="Times New Roman" w:eastAsia="楷体" w:hAnsi="Times New Roman" w:cs="Times New Roman" w:hint="eastAsia"/>
          <w:color w:val="FF0000"/>
          <w:sz w:val="28"/>
          <w:szCs w:val="28"/>
        </w:rPr>
        <w:t>地区</w:t>
      </w:r>
      <w:r w:rsidR="00647E3E">
        <w:rPr>
          <w:rFonts w:ascii="Times New Roman" w:eastAsia="楷体" w:hAnsi="Times New Roman" w:cs="Times New Roman" w:hint="eastAsia"/>
          <w:color w:val="FF0000"/>
          <w:sz w:val="28"/>
          <w:szCs w:val="28"/>
        </w:rPr>
        <w:t xml:space="preserve"> </w:t>
      </w:r>
      <w:r>
        <w:rPr>
          <w:rFonts w:ascii="Times New Roman" w:eastAsia="楷体" w:hAnsi="Times New Roman" w:cs="Times New Roman" w:hint="eastAsia"/>
          <w:color w:val="FF0000"/>
          <w:sz w:val="28"/>
          <w:szCs w:val="28"/>
        </w:rPr>
        <w:t>邮编）。</w:t>
      </w:r>
    </w:p>
    <w:p w:rsidR="00CF69BB" w:rsidRDefault="00854695">
      <w:pPr>
        <w:jc w:val="center"/>
        <w:rPr>
          <w:rFonts w:ascii="黑体" w:eastAsia="黑体" w:hAnsi="黑体"/>
          <w:color w:val="FF0000"/>
          <w:sz w:val="24"/>
          <w:szCs w:val="24"/>
        </w:rPr>
      </w:pPr>
      <w:r>
        <w:rPr>
          <w:rFonts w:ascii="黑体" w:eastAsia="黑体" w:hAnsi="黑体" w:hint="eastAsia"/>
          <w:color w:val="FF0000"/>
          <w:sz w:val="24"/>
          <w:szCs w:val="24"/>
        </w:rPr>
        <w:t>（空一行）</w:t>
      </w:r>
    </w:p>
    <w:p w:rsidR="00CF69BB" w:rsidRDefault="00CF69BB" w:rsidP="00562080">
      <w:pPr>
        <w:rPr>
          <w:rFonts w:ascii="黑体" w:eastAsia="黑体" w:hAnsi="黑体"/>
          <w:color w:val="FF0000"/>
          <w:sz w:val="24"/>
          <w:szCs w:val="24"/>
        </w:rPr>
      </w:pPr>
      <w:bookmarkStart w:id="8" w:name="_GoBack"/>
      <w:bookmarkEnd w:id="8"/>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934350" w:rsidRDefault="00934350">
      <w:pPr>
        <w:jc w:val="center"/>
        <w:rPr>
          <w:rFonts w:ascii="黑体" w:eastAsia="黑体" w:hAnsi="黑体"/>
          <w:color w:val="FF0000"/>
          <w:sz w:val="24"/>
          <w:szCs w:val="24"/>
        </w:rPr>
      </w:pPr>
    </w:p>
    <w:p w:rsidR="00934350" w:rsidRDefault="00934350">
      <w:pPr>
        <w:jc w:val="center"/>
        <w:rPr>
          <w:rFonts w:ascii="黑体" w:eastAsia="黑体" w:hAnsi="黑体"/>
          <w:color w:val="FF0000"/>
          <w:sz w:val="24"/>
          <w:szCs w:val="24"/>
        </w:rPr>
      </w:pPr>
    </w:p>
    <w:p w:rsidR="00934350" w:rsidRDefault="00934350">
      <w:pPr>
        <w:jc w:val="center"/>
        <w:rPr>
          <w:rFonts w:ascii="黑体" w:eastAsia="黑体" w:hAnsi="黑体"/>
          <w:color w:val="FF0000"/>
          <w:sz w:val="24"/>
          <w:szCs w:val="24"/>
        </w:rPr>
      </w:pPr>
    </w:p>
    <w:p w:rsidR="00934350" w:rsidRDefault="00934350">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CF69BB">
      <w:pPr>
        <w:jc w:val="center"/>
        <w:rPr>
          <w:rFonts w:ascii="黑体" w:eastAsia="黑体" w:hAnsi="黑体"/>
          <w:color w:val="FF0000"/>
          <w:sz w:val="24"/>
          <w:szCs w:val="24"/>
        </w:rPr>
      </w:pPr>
    </w:p>
    <w:p w:rsidR="00CF69BB" w:rsidRDefault="00854695">
      <w:pPr>
        <w:jc w:val="left"/>
        <w:rPr>
          <w:rFonts w:ascii="黑体" w:eastAsia="黑体" w:hAnsi="黑体"/>
          <w:b/>
          <w:sz w:val="28"/>
          <w:szCs w:val="28"/>
        </w:rPr>
      </w:pPr>
      <w:r>
        <w:rPr>
          <w:rFonts w:ascii="黑体" w:eastAsia="黑体" w:hAnsi="黑体" w:hint="eastAsia"/>
          <w:b/>
          <w:sz w:val="28"/>
          <w:szCs w:val="28"/>
        </w:rPr>
        <w:t xml:space="preserve">　　</w:t>
      </w:r>
      <w:commentRangeStart w:id="9"/>
      <w:r>
        <w:rPr>
          <w:rFonts w:ascii="黑体" w:eastAsia="黑体" w:hAnsi="黑体" w:hint="eastAsia"/>
          <w:b/>
          <w:sz w:val="28"/>
          <w:szCs w:val="28"/>
        </w:rPr>
        <w:t>一、引言</w:t>
      </w:r>
      <w:commentRangeEnd w:id="9"/>
      <w:r>
        <w:rPr>
          <w:rStyle w:val="a7"/>
        </w:rPr>
        <w:commentReference w:id="9"/>
      </w:r>
    </w:p>
    <w:p w:rsidR="00CF69BB" w:rsidRDefault="00854695">
      <w:pPr>
        <w:autoSpaceDE w:val="0"/>
        <w:ind w:firstLineChars="200" w:firstLine="420"/>
        <w:rPr>
          <w:rFonts w:ascii="宋体" w:hAnsi="宋体"/>
          <w:szCs w:val="21"/>
        </w:rPr>
      </w:pPr>
      <w:r>
        <w:rPr>
          <w:rFonts w:ascii="宋体" w:hAnsi="宋体" w:hint="eastAsia"/>
          <w:szCs w:val="21"/>
        </w:rPr>
        <w:t>近年来，在货币政策理论研究中，分析劳动力市场对于货币政策传导的作用是一个重要的研究话题。</w:t>
      </w:r>
      <w:commentRangeStart w:id="10"/>
      <w:r>
        <w:rPr>
          <w:rFonts w:ascii="宋体" w:hAnsi="宋体" w:hint="eastAsia"/>
          <w:szCs w:val="21"/>
        </w:rPr>
        <w:t>众多学者如</w:t>
      </w:r>
      <w:proofErr w:type="spellStart"/>
      <w:r>
        <w:rPr>
          <w:rFonts w:ascii="Times New Roman" w:eastAsia="黑体" w:hAnsi="Times New Roman" w:cs="Times New Roman"/>
          <w:color w:val="FF0000"/>
          <w:szCs w:val="21"/>
        </w:rPr>
        <w:t>Gal</w:t>
      </w:r>
      <w:r>
        <w:rPr>
          <w:rFonts w:ascii="Times New Roman" w:eastAsia="黑体" w:hAnsi="Times New Roman" w:cs="Times New Roman" w:hint="eastAsia"/>
          <w:color w:val="FF0000"/>
          <w:szCs w:val="21"/>
        </w:rPr>
        <w:t>i</w:t>
      </w:r>
      <w:proofErr w:type="spellEnd"/>
      <w:r>
        <w:rPr>
          <w:rFonts w:ascii="Times New Roman" w:eastAsia="黑体" w:hAnsi="Times New Roman" w:cs="Times New Roman" w:hint="eastAsia"/>
          <w:color w:val="FF0000"/>
          <w:szCs w:val="21"/>
        </w:rPr>
        <w:t xml:space="preserve"> &amp; </w:t>
      </w:r>
      <w:proofErr w:type="spellStart"/>
      <w:r>
        <w:rPr>
          <w:rFonts w:ascii="Times New Roman" w:eastAsia="黑体" w:hAnsi="Times New Roman" w:cs="Times New Roman" w:hint="eastAsia"/>
          <w:color w:val="FF0000"/>
          <w:szCs w:val="21"/>
        </w:rPr>
        <w:t>Gertler</w:t>
      </w:r>
      <w:proofErr w:type="spellEnd"/>
      <w:r>
        <w:rPr>
          <w:rFonts w:ascii="黑体" w:eastAsia="黑体" w:hAnsi="黑体" w:cs="Times New Roman" w:hint="eastAsia"/>
          <w:color w:val="FF0000"/>
          <w:szCs w:val="21"/>
        </w:rPr>
        <w:t>（</w:t>
      </w:r>
      <w:r>
        <w:rPr>
          <w:rFonts w:ascii="Times New Roman" w:eastAsia="黑体" w:hAnsi="Times New Roman" w:cs="Times New Roman"/>
          <w:color w:val="FF0000"/>
          <w:szCs w:val="21"/>
        </w:rPr>
        <w:t>2007</w:t>
      </w:r>
      <w:r>
        <w:rPr>
          <w:rFonts w:ascii="黑体" w:eastAsia="黑体" w:hAnsi="黑体" w:cs="Times New Roman" w:hint="eastAsia"/>
          <w:color w:val="FF0000"/>
          <w:szCs w:val="21"/>
        </w:rPr>
        <w:t>）</w:t>
      </w:r>
      <w:r>
        <w:rPr>
          <w:rFonts w:ascii="宋体" w:hAnsi="宋体" w:hint="eastAsia"/>
          <w:color w:val="FF0000"/>
          <w:szCs w:val="21"/>
        </w:rPr>
        <w:t>、</w:t>
      </w:r>
      <w:r>
        <w:rPr>
          <w:rFonts w:ascii="Times New Roman" w:eastAsia="黑体" w:hAnsi="Times New Roman" w:cs="Times New Roman"/>
          <w:szCs w:val="21"/>
        </w:rPr>
        <w:t>Ravenna</w:t>
      </w:r>
      <w:r>
        <w:rPr>
          <w:rFonts w:ascii="Times New Roman" w:eastAsia="黑体" w:hAnsi="Times New Roman" w:cs="Times New Roman" w:hint="eastAsia"/>
          <w:szCs w:val="21"/>
        </w:rPr>
        <w:t xml:space="preserve"> </w:t>
      </w:r>
      <w:r>
        <w:rPr>
          <w:rFonts w:ascii="Times New Roman" w:eastAsia="黑体" w:hAnsi="Times New Roman" w:cs="Times New Roman"/>
          <w:szCs w:val="21"/>
        </w:rPr>
        <w:t>&amp;</w:t>
      </w:r>
      <w:r>
        <w:rPr>
          <w:rFonts w:ascii="Times New Roman" w:eastAsia="黑体" w:hAnsi="Times New Roman" w:cs="Times New Roman" w:hint="eastAsia"/>
          <w:szCs w:val="21"/>
        </w:rPr>
        <w:t xml:space="preserve"> </w:t>
      </w:r>
      <w:r>
        <w:rPr>
          <w:rFonts w:ascii="Times New Roman" w:eastAsia="黑体" w:hAnsi="Times New Roman" w:cs="Times New Roman"/>
          <w:szCs w:val="21"/>
        </w:rPr>
        <w:t>Walsh</w:t>
      </w:r>
      <w:r>
        <w:rPr>
          <w:rFonts w:ascii="Times New Roman" w:hAnsi="Times New Roman" w:cs="Times New Roman" w:hint="eastAsia"/>
          <w:color w:val="FF0000"/>
          <w:szCs w:val="21"/>
        </w:rPr>
        <w:t>（</w:t>
      </w:r>
      <w:r>
        <w:rPr>
          <w:rFonts w:ascii="Times New Roman" w:hAnsi="Times New Roman" w:cs="Times New Roman" w:hint="eastAsia"/>
          <w:color w:val="FF0000"/>
          <w:szCs w:val="21"/>
        </w:rPr>
        <w:t>2011</w:t>
      </w:r>
      <w:r>
        <w:rPr>
          <w:rFonts w:ascii="Times New Roman" w:hAnsi="Times New Roman" w:cs="Times New Roman" w:hint="eastAsia"/>
          <w:color w:val="FF0000"/>
          <w:szCs w:val="21"/>
        </w:rPr>
        <w:t>；</w:t>
      </w:r>
      <w:r>
        <w:rPr>
          <w:rFonts w:ascii="Times New Roman" w:hAnsi="Times New Roman" w:cs="Times New Roman" w:hint="eastAsia"/>
          <w:color w:val="FF0000"/>
          <w:szCs w:val="21"/>
        </w:rPr>
        <w:t>2012</w:t>
      </w:r>
      <w:r>
        <w:rPr>
          <w:rFonts w:ascii="Times New Roman" w:hAnsi="Times New Roman" w:cs="Times New Roman" w:hint="eastAsia"/>
          <w:color w:val="FF0000"/>
          <w:szCs w:val="21"/>
        </w:rPr>
        <w:t>）</w:t>
      </w:r>
      <w:r>
        <w:rPr>
          <w:rFonts w:ascii="宋体" w:hAnsi="宋体" w:hint="eastAsia"/>
          <w:szCs w:val="21"/>
        </w:rPr>
        <w:t>、</w:t>
      </w:r>
      <w:proofErr w:type="spellStart"/>
      <w:r>
        <w:rPr>
          <w:rFonts w:ascii="Times New Roman" w:hAnsi="Times New Roman" w:cs="Times New Roman" w:hint="eastAsia"/>
          <w:color w:val="FF0000"/>
          <w:szCs w:val="21"/>
        </w:rPr>
        <w:t>Christiano</w:t>
      </w:r>
      <w:proofErr w:type="spellEnd"/>
      <w:r>
        <w:rPr>
          <w:rFonts w:ascii="Times New Roman" w:hAnsi="Times New Roman" w:cs="Times New Roman" w:hint="eastAsia"/>
          <w:color w:val="FF0000"/>
          <w:szCs w:val="21"/>
        </w:rPr>
        <w:t xml:space="preserve"> et al</w:t>
      </w:r>
      <w:r>
        <w:rPr>
          <w:rFonts w:ascii="Times New Roman" w:hAnsi="Times New Roman" w:cs="Times New Roman" w:hint="eastAsia"/>
          <w:szCs w:val="21"/>
        </w:rPr>
        <w:t>．（</w:t>
      </w:r>
      <w:r>
        <w:rPr>
          <w:rFonts w:ascii="Times New Roman" w:hAnsi="Times New Roman" w:cs="Times New Roman" w:hint="eastAsia"/>
          <w:szCs w:val="21"/>
        </w:rPr>
        <w:t>2016</w:t>
      </w:r>
      <w:r>
        <w:rPr>
          <w:rFonts w:ascii="Times New Roman" w:hAnsi="Times New Roman" w:cs="Times New Roman" w:hint="eastAsia"/>
          <w:szCs w:val="21"/>
        </w:rPr>
        <w:t>）</w:t>
      </w:r>
      <w:r>
        <w:rPr>
          <w:rFonts w:ascii="宋体" w:hAnsi="宋体" w:hint="eastAsia"/>
          <w:szCs w:val="21"/>
        </w:rPr>
        <w:t>以及</w:t>
      </w:r>
      <w:proofErr w:type="spellStart"/>
      <w:r>
        <w:rPr>
          <w:rFonts w:ascii="Times New Roman" w:eastAsia="黑体" w:hAnsi="Times New Roman" w:cs="Times New Roman"/>
          <w:szCs w:val="21"/>
        </w:rPr>
        <w:t>Gali</w:t>
      </w:r>
      <w:proofErr w:type="spellEnd"/>
      <w:r>
        <w:rPr>
          <w:rFonts w:ascii="Times New Roman" w:eastAsia="黑体" w:hAnsi="Times New Roman" w:cs="Times New Roman" w:hint="eastAsia"/>
          <w:szCs w:val="21"/>
        </w:rPr>
        <w:t xml:space="preserve"> </w:t>
      </w:r>
      <w:r>
        <w:rPr>
          <w:rFonts w:ascii="Times New Roman" w:eastAsia="黑体" w:hAnsi="Times New Roman" w:cs="Times New Roman"/>
          <w:szCs w:val="21"/>
        </w:rPr>
        <w:t>&amp;</w:t>
      </w:r>
      <w:r>
        <w:rPr>
          <w:rFonts w:ascii="Times New Roman" w:eastAsia="黑体" w:hAnsi="Times New Roman" w:cs="Times New Roman" w:hint="eastAsia"/>
          <w:szCs w:val="21"/>
        </w:rPr>
        <w:t xml:space="preserve"> </w:t>
      </w:r>
      <w:proofErr w:type="spellStart"/>
      <w:r>
        <w:rPr>
          <w:rFonts w:ascii="Times New Roman" w:eastAsia="黑体" w:hAnsi="Times New Roman" w:cs="Times New Roman"/>
          <w:szCs w:val="21"/>
        </w:rPr>
        <w:t>Monacelli</w:t>
      </w:r>
      <w:proofErr w:type="spellEnd"/>
      <w:r>
        <w:rPr>
          <w:rFonts w:ascii="Times New Roman" w:hAnsi="Times New Roman" w:cs="Times New Roman" w:hint="eastAsia"/>
          <w:szCs w:val="21"/>
        </w:rPr>
        <w:t>（</w:t>
      </w:r>
      <w:r>
        <w:rPr>
          <w:rFonts w:ascii="Times New Roman" w:hAnsi="Times New Roman" w:cs="Times New Roman" w:hint="eastAsia"/>
          <w:szCs w:val="21"/>
        </w:rPr>
        <w:t>2016</w:t>
      </w:r>
      <w:r>
        <w:rPr>
          <w:rFonts w:ascii="Times New Roman" w:hAnsi="Times New Roman" w:cs="Times New Roman" w:hint="eastAsia"/>
          <w:szCs w:val="21"/>
        </w:rPr>
        <w:t>）</w:t>
      </w:r>
      <w:r>
        <w:rPr>
          <w:rFonts w:ascii="宋体" w:hAnsi="宋体" w:hint="eastAsia"/>
          <w:szCs w:val="21"/>
        </w:rPr>
        <w:t>等在货币政策分析建模中加入劳动力市场，进而剖析货币政策如何通过就业、失业的变化而影响宏观经济。</w:t>
      </w:r>
      <w:commentRangeEnd w:id="10"/>
      <w:r>
        <w:rPr>
          <w:rStyle w:val="a7"/>
        </w:rPr>
        <w:commentReference w:id="10"/>
      </w:r>
    </w:p>
    <w:p w:rsidR="00CF69BB" w:rsidRDefault="00854695">
      <w:pPr>
        <w:autoSpaceDE w:val="0"/>
        <w:ind w:firstLineChars="200" w:firstLine="420"/>
        <w:rPr>
          <w:rFonts w:ascii="宋体" w:hAnsi="宋体"/>
        </w:rPr>
      </w:pPr>
      <w:r>
        <w:rPr>
          <w:rFonts w:ascii="宋体" w:hAnsi="宋体" w:hint="eastAsia"/>
        </w:rPr>
        <w:t>美联储经济学家</w:t>
      </w:r>
      <w:commentRangeStart w:id="11"/>
      <w:r>
        <w:rPr>
          <w:rFonts w:ascii="宋体" w:hAnsi="宋体" w:hint="eastAsia"/>
        </w:rPr>
        <w:t>查尔斯·伊凡斯</w:t>
      </w:r>
      <w:r>
        <w:rPr>
          <w:rFonts w:ascii="Times New Roman" w:hAnsi="Times New Roman" w:cs="Times New Roman" w:hint="eastAsia"/>
          <w:color w:val="FF0000"/>
          <w:szCs w:val="21"/>
        </w:rPr>
        <w:t>（</w:t>
      </w:r>
      <w:r>
        <w:rPr>
          <w:rFonts w:ascii="Times New Roman" w:hAnsi="Times New Roman" w:cs="Times New Roman" w:hint="eastAsia"/>
          <w:color w:val="FF0000"/>
          <w:szCs w:val="21"/>
        </w:rPr>
        <w:t>Charles</w:t>
      </w:r>
      <w:r>
        <w:rPr>
          <w:rFonts w:ascii="Times New Roman" w:hAnsi="Times New Roman" w:cs="Times New Roman" w:hint="eastAsia"/>
          <w:color w:val="FF0000"/>
          <w:szCs w:val="21"/>
        </w:rPr>
        <w:t>·</w:t>
      </w:r>
      <w:r>
        <w:rPr>
          <w:rFonts w:ascii="Times New Roman" w:hAnsi="Times New Roman" w:cs="Times New Roman" w:hint="eastAsia"/>
          <w:color w:val="FF0000"/>
          <w:szCs w:val="21"/>
        </w:rPr>
        <w:t>Evans</w:t>
      </w:r>
      <w:r>
        <w:rPr>
          <w:rFonts w:ascii="Times New Roman" w:hAnsi="Times New Roman" w:cs="Times New Roman" w:hint="eastAsia"/>
          <w:color w:val="FF0000"/>
          <w:szCs w:val="21"/>
        </w:rPr>
        <w:t>）</w:t>
      </w:r>
      <w:commentRangeEnd w:id="11"/>
      <w:r>
        <w:rPr>
          <w:rStyle w:val="a7"/>
        </w:rPr>
        <w:commentReference w:id="11"/>
      </w:r>
      <w:r>
        <w:rPr>
          <w:rFonts w:ascii="宋体" w:hAnsi="宋体" w:hint="eastAsia"/>
        </w:rPr>
        <w:t>甚至直接指出，货币政策应该对失业进行反馈。</w:t>
      </w:r>
      <w:commentRangeStart w:id="12"/>
      <w:r>
        <w:rPr>
          <w:rFonts w:ascii="宋体" w:hAnsi="宋体" w:hint="eastAsia"/>
        </w:rPr>
        <w:t>在我国，失业问题是长期困扰我国政府的重要难题，“促就业”是各届政府的重要工作</w:t>
      </w:r>
      <w:r>
        <w:rPr>
          <w:rFonts w:ascii="宋体" w:hAnsi="宋体" w:hint="eastAsia"/>
          <w:color w:val="FF0000"/>
        </w:rPr>
        <w:t>（陆铭和欧海军，</w:t>
      </w:r>
      <w:r>
        <w:rPr>
          <w:rFonts w:ascii="Times New Roman" w:hAnsi="Times New Roman" w:cs="Times New Roman" w:hint="eastAsia"/>
          <w:color w:val="FF0000"/>
          <w:szCs w:val="21"/>
        </w:rPr>
        <w:t>2011</w:t>
      </w:r>
      <w:r>
        <w:rPr>
          <w:rFonts w:ascii="宋体" w:hAnsi="宋体" w:hint="eastAsia"/>
          <w:color w:val="FF0000"/>
        </w:rPr>
        <w:t>；张平，</w:t>
      </w:r>
      <w:r>
        <w:rPr>
          <w:rFonts w:ascii="Times New Roman" w:hAnsi="Times New Roman" w:cs="Times New Roman" w:hint="eastAsia"/>
          <w:color w:val="FF0000"/>
          <w:szCs w:val="21"/>
        </w:rPr>
        <w:t>2017</w:t>
      </w:r>
      <w:r>
        <w:rPr>
          <w:rFonts w:ascii="宋体" w:hAnsi="宋体" w:hint="eastAsia"/>
          <w:color w:val="FF0000"/>
        </w:rPr>
        <w:t>）</w:t>
      </w:r>
      <w:r>
        <w:rPr>
          <w:rFonts w:ascii="宋体" w:hAnsi="宋体" w:hint="eastAsia"/>
        </w:rPr>
        <w:t>。</w:t>
      </w:r>
      <w:commentRangeEnd w:id="12"/>
      <w:r>
        <w:rPr>
          <w:rStyle w:val="a7"/>
        </w:rPr>
        <w:commentReference w:id="12"/>
      </w:r>
      <w:r>
        <w:rPr>
          <w:rFonts w:ascii="宋体" w:hAnsi="宋体" w:hint="eastAsia"/>
        </w:rPr>
        <w:t>因此，对劳动力市场进行较为科学的分析是国内外研究者与决策层共同关注的重要理论和实现问题。</w:t>
      </w:r>
    </w:p>
    <w:p w:rsidR="00CF69BB" w:rsidRDefault="00854695">
      <w:pPr>
        <w:autoSpaceDE w:val="0"/>
        <w:ind w:firstLineChars="200" w:firstLine="420"/>
        <w:jc w:val="center"/>
        <w:rPr>
          <w:rFonts w:ascii="宋体" w:hAnsi="宋体"/>
          <w:szCs w:val="21"/>
        </w:rPr>
      </w:pPr>
      <w:r>
        <w:rPr>
          <w:rFonts w:ascii="宋体" w:hAnsi="宋体"/>
          <w:szCs w:val="21"/>
        </w:rPr>
        <w:t>……</w:t>
      </w: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854695">
      <w:pPr>
        <w:autoSpaceDE w:val="0"/>
        <w:ind w:firstLineChars="200" w:firstLine="420"/>
        <w:rPr>
          <w:rFonts w:ascii="宋体" w:hAnsi="宋体"/>
          <w:szCs w:val="21"/>
        </w:rPr>
      </w:pPr>
      <w:r>
        <w:rPr>
          <w:rFonts w:ascii="宋体" w:hAnsi="宋体" w:hint="eastAsia"/>
          <w:szCs w:val="21"/>
        </w:rPr>
        <w:t>这是在市场化进程高的样本公司，资产误定对投资效率的影响，</w:t>
      </w:r>
      <w:commentRangeStart w:id="13"/>
      <w:r>
        <w:rPr>
          <w:rFonts w:ascii="宋体" w:hAnsi="宋体" w:hint="eastAsia"/>
          <w:szCs w:val="21"/>
        </w:rPr>
        <w:t>从</w:t>
      </w:r>
      <w:r>
        <w:rPr>
          <w:rFonts w:ascii="Times New Roman" w:hAnsi="Times New Roman" w:cs="Times New Roman"/>
          <w:szCs w:val="21"/>
        </w:rPr>
        <w:t>ROE</w:t>
      </w:r>
      <w:r>
        <w:rPr>
          <w:rFonts w:ascii="宋体" w:hAnsi="宋体" w:hint="eastAsia"/>
          <w:szCs w:val="21"/>
        </w:rPr>
        <w:t>与资产误定价</w:t>
      </w:r>
      <w:r>
        <w:rPr>
          <w:rFonts w:ascii="Times New Roman" w:hAnsi="宋体" w:cs="Times New Roman" w:hint="eastAsia"/>
          <w:szCs w:val="21"/>
        </w:rPr>
        <w:t>（</w:t>
      </w:r>
      <w:r>
        <w:rPr>
          <w:rFonts w:ascii="Times New Roman" w:hAnsi="Times New Roman" w:cs="Times New Roman"/>
          <w:szCs w:val="21"/>
        </w:rPr>
        <w:t>Deviation</w:t>
      </w:r>
      <w:r>
        <w:rPr>
          <w:rFonts w:ascii="Times New Roman" w:hAnsi="宋体" w:cs="Times New Roman" w:hint="eastAsia"/>
          <w:szCs w:val="21"/>
        </w:rPr>
        <w:t>）</w:t>
      </w:r>
      <w:r>
        <w:rPr>
          <w:rFonts w:ascii="宋体" w:hAnsi="宋体" w:hint="eastAsia"/>
          <w:szCs w:val="21"/>
        </w:rPr>
        <w:t>的交乘项系数为</w:t>
      </w:r>
      <w:r>
        <w:rPr>
          <w:rFonts w:ascii="Times New Roman" w:hAnsi="Times New Roman" w:cs="Times New Roman"/>
          <w:szCs w:val="21"/>
        </w:rPr>
        <w:t>0.028</w:t>
      </w:r>
      <w:commentRangeEnd w:id="13"/>
      <w:r>
        <w:rPr>
          <w:rStyle w:val="a7"/>
        </w:rPr>
        <w:commentReference w:id="13"/>
      </w:r>
      <w:r>
        <w:rPr>
          <w:rFonts w:ascii="宋体" w:hAnsi="宋体" w:hint="eastAsia"/>
          <w:szCs w:val="21"/>
        </w:rPr>
        <w:t>，并且在</w:t>
      </w:r>
      <w:r>
        <w:rPr>
          <w:rFonts w:ascii="Times New Roman" w:hAnsi="Times New Roman" w:cs="Times New Roman"/>
          <w:szCs w:val="21"/>
        </w:rPr>
        <w:t>10%</w:t>
      </w:r>
      <w:r>
        <w:rPr>
          <w:rFonts w:ascii="宋体" w:hAnsi="宋体" w:hint="eastAsia"/>
          <w:szCs w:val="21"/>
        </w:rPr>
        <w:t>的水平上显著相关，结果表明，在市场化进程高的地区，股价高估能够提高公司的投资收益敏感性。</w:t>
      </w:r>
    </w:p>
    <w:p w:rsidR="00CF69BB" w:rsidRDefault="00854695">
      <w:pPr>
        <w:autoSpaceDE w:val="0"/>
        <w:ind w:firstLineChars="200" w:firstLine="420"/>
        <w:jc w:val="center"/>
        <w:rPr>
          <w:rFonts w:ascii="宋体" w:hAnsi="宋体"/>
          <w:szCs w:val="21"/>
        </w:rPr>
      </w:pPr>
      <w:r>
        <w:rPr>
          <w:rFonts w:ascii="宋体" w:hAnsi="宋体"/>
          <w:szCs w:val="21"/>
        </w:rPr>
        <w:t>……</w:t>
      </w: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Pr="00612683" w:rsidRDefault="00854695" w:rsidP="00612683">
      <w:pPr>
        <w:autoSpaceDE w:val="0"/>
        <w:ind w:firstLineChars="200" w:firstLine="562"/>
        <w:jc w:val="left"/>
        <w:rPr>
          <w:rFonts w:ascii="黑体" w:eastAsia="黑体" w:hAnsi="黑体"/>
          <w:b/>
          <w:sz w:val="28"/>
          <w:szCs w:val="28"/>
        </w:rPr>
      </w:pPr>
      <w:r w:rsidRPr="00612683">
        <w:rPr>
          <w:rFonts w:ascii="黑体" w:eastAsia="黑体" w:hAnsi="黑体" w:hint="eastAsia"/>
          <w:b/>
          <w:sz w:val="28"/>
          <w:szCs w:val="28"/>
        </w:rPr>
        <w:t>二 、文献综述</w:t>
      </w:r>
    </w:p>
    <w:p w:rsidR="00CF69BB" w:rsidRDefault="00854695">
      <w:pPr>
        <w:autoSpaceDE w:val="0"/>
        <w:ind w:firstLineChars="200" w:firstLine="420"/>
        <w:jc w:val="center"/>
        <w:rPr>
          <w:rFonts w:ascii="宋体" w:hAnsi="宋体"/>
          <w:szCs w:val="21"/>
        </w:rPr>
      </w:pPr>
      <w:r>
        <w:rPr>
          <w:rFonts w:ascii="宋体" w:hAnsi="宋体"/>
          <w:szCs w:val="21"/>
        </w:rPr>
        <w:t>……</w:t>
      </w: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Pr="00612683" w:rsidRDefault="00854695" w:rsidP="00612683">
      <w:pPr>
        <w:autoSpaceDE w:val="0"/>
        <w:ind w:firstLineChars="200" w:firstLine="562"/>
        <w:jc w:val="left"/>
        <w:rPr>
          <w:rFonts w:ascii="黑体" w:eastAsia="黑体" w:hAnsi="黑体"/>
          <w:b/>
          <w:sz w:val="28"/>
          <w:szCs w:val="28"/>
        </w:rPr>
      </w:pPr>
      <w:r w:rsidRPr="00612683">
        <w:rPr>
          <w:rFonts w:ascii="黑体" w:eastAsia="黑体" w:hAnsi="黑体" w:hint="eastAsia"/>
          <w:b/>
          <w:sz w:val="28"/>
          <w:szCs w:val="28"/>
        </w:rPr>
        <w:t>三、理论分析与研究假设</w:t>
      </w:r>
    </w:p>
    <w:p w:rsidR="00CF69BB" w:rsidRDefault="00854695">
      <w:pPr>
        <w:autoSpaceDE w:val="0"/>
        <w:ind w:firstLineChars="200" w:firstLine="420"/>
        <w:jc w:val="left"/>
        <w:rPr>
          <w:rFonts w:ascii="宋体" w:hAnsi="宋体"/>
          <w:szCs w:val="21"/>
        </w:rPr>
      </w:pPr>
      <w:r>
        <w:rPr>
          <w:rFonts w:ascii="宋体" w:hAnsi="宋体" w:hint="eastAsia"/>
          <w:szCs w:val="21"/>
        </w:rPr>
        <w:t>长期以来，西方主要国家央行一直奉行通货膨胀目标制，保持稳定物价和促进经济增长作为其唯一的政策目标。在此政策框架下，关于货币政策与金融脆弱性关系的争论，就是货币政策是否应该对资产价格波动做出反应。</w:t>
      </w:r>
    </w:p>
    <w:p w:rsidR="00CF69BB" w:rsidRPr="00612683" w:rsidRDefault="00854695">
      <w:pPr>
        <w:pStyle w:val="1"/>
        <w:numPr>
          <w:ilvl w:val="0"/>
          <w:numId w:val="12"/>
        </w:numPr>
        <w:autoSpaceDE w:val="0"/>
        <w:ind w:firstLineChars="0"/>
        <w:jc w:val="left"/>
        <w:rPr>
          <w:rFonts w:ascii="楷体" w:eastAsia="楷体" w:hAnsi="楷体"/>
          <w:szCs w:val="21"/>
        </w:rPr>
      </w:pPr>
      <w:r w:rsidRPr="00612683">
        <w:rPr>
          <w:rFonts w:ascii="楷体" w:eastAsia="楷体" w:hAnsi="楷体" w:hint="eastAsia"/>
          <w:szCs w:val="21"/>
        </w:rPr>
        <w:t>货币政策干预资产价格理论模型分析</w:t>
      </w:r>
    </w:p>
    <w:p w:rsidR="00CF69BB" w:rsidRDefault="00854695">
      <w:pPr>
        <w:autoSpaceDE w:val="0"/>
        <w:ind w:left="420"/>
        <w:jc w:val="left"/>
        <w:rPr>
          <w:rFonts w:ascii="宋体" w:hAnsi="宋体"/>
          <w:szCs w:val="21"/>
        </w:rPr>
      </w:pPr>
      <w:r>
        <w:rPr>
          <w:rFonts w:ascii="宋体" w:hAnsi="宋体" w:hint="eastAsia"/>
          <w:szCs w:val="21"/>
        </w:rPr>
        <w:t>借鉴</w:t>
      </w:r>
      <w:r>
        <w:rPr>
          <w:rFonts w:ascii="Times New Roman" w:hAnsi="Times New Roman" w:cs="Times New Roman"/>
          <w:szCs w:val="21"/>
        </w:rPr>
        <w:t>Ball</w:t>
      </w:r>
      <w:r>
        <w:rPr>
          <w:rFonts w:ascii="Times New Roman" w:hAnsi="宋体" w:cs="Times New Roman"/>
          <w:szCs w:val="21"/>
        </w:rPr>
        <w:t>（</w:t>
      </w:r>
      <w:r>
        <w:rPr>
          <w:rFonts w:ascii="Times New Roman" w:hAnsi="Times New Roman" w:cs="Times New Roman"/>
          <w:szCs w:val="21"/>
        </w:rPr>
        <w:t>1999</w:t>
      </w:r>
      <w:r>
        <w:rPr>
          <w:rFonts w:ascii="Times New Roman" w:hAnsi="宋体" w:cs="Times New Roman"/>
          <w:szCs w:val="21"/>
        </w:rPr>
        <w:t>）</w:t>
      </w:r>
      <w:r>
        <w:rPr>
          <w:rFonts w:ascii="宋体" w:hAnsi="宋体" w:hint="eastAsia"/>
          <w:szCs w:val="21"/>
        </w:rPr>
        <w:t>研究假设，构建资产价格波动与最优货币政策的理论模型。</w:t>
      </w:r>
    </w:p>
    <w:p w:rsidR="00CF69BB" w:rsidRDefault="00854695">
      <w:pPr>
        <w:autoSpaceDE w:val="0"/>
        <w:ind w:left="420"/>
        <w:jc w:val="left"/>
        <w:rPr>
          <w:rFonts w:ascii="宋体" w:hAnsi="宋体"/>
          <w:szCs w:val="21"/>
        </w:rPr>
      </w:pPr>
      <w:r>
        <w:rPr>
          <w:rFonts w:ascii="宋体" w:hAnsi="宋体" w:hint="eastAsia"/>
          <w:szCs w:val="21"/>
        </w:rPr>
        <w:t>假设一国央行在</w:t>
      </w:r>
      <w:r>
        <w:rPr>
          <w:rFonts w:ascii="Times New Roman" w:hAnsi="Times New Roman" w:cs="Times New Roman"/>
          <w:szCs w:val="21"/>
        </w:rPr>
        <w:t>t</w:t>
      </w:r>
      <w:r>
        <w:rPr>
          <w:rFonts w:ascii="宋体" w:hAnsi="宋体" w:hint="eastAsia"/>
          <w:szCs w:val="21"/>
        </w:rPr>
        <w:t>时期的效用损失函数为：</w:t>
      </w:r>
    </w:p>
    <w:commentRangeStart w:id="14"/>
    <w:p w:rsidR="00CF69BB" w:rsidRDefault="00CF69BB">
      <w:pPr>
        <w:autoSpaceDE w:val="0"/>
        <w:ind w:left="420" w:firstLineChars="200" w:firstLine="420"/>
        <w:jc w:val="left"/>
        <w:rPr>
          <w:rFonts w:ascii="Times New Roman" w:hAnsi="宋体" w:cs="Times New Roman"/>
          <w:szCs w:val="21"/>
        </w:rPr>
      </w:pPr>
      <w:r w:rsidRPr="00CF69BB">
        <w:rPr>
          <w:rFonts w:ascii="宋体" w:hAnsi="宋体"/>
          <w:position w:val="-24"/>
          <w:szCs w:val="21"/>
        </w:rPr>
        <w:object w:dxaOrig="2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6.75pt;height:31.5pt" o:ole="">
            <v:imagedata r:id="rId9" o:title=""/>
          </v:shape>
          <o:OLEObject Type="Embed" ProgID="Equation.3" ShapeID="Picture 1" DrawAspect="Content" ObjectID="_1615131026" r:id="rId10"/>
        </w:object>
      </w:r>
      <w:r w:rsidR="00854695">
        <w:rPr>
          <w:rFonts w:ascii="宋体" w:hAnsi="宋体" w:hint="eastAsia"/>
          <w:szCs w:val="21"/>
        </w:rPr>
        <w:t xml:space="preserve">                                           </w:t>
      </w:r>
      <w:r w:rsidR="00854695">
        <w:rPr>
          <w:rFonts w:ascii="Times New Roman" w:hAnsi="宋体" w:cs="Times New Roman"/>
          <w:szCs w:val="21"/>
        </w:rPr>
        <w:t>（</w:t>
      </w:r>
      <w:r w:rsidR="00854695">
        <w:rPr>
          <w:rFonts w:ascii="Times New Roman" w:hAnsi="Times New Roman" w:cs="Times New Roman"/>
          <w:szCs w:val="21"/>
        </w:rPr>
        <w:t>1</w:t>
      </w:r>
      <w:r w:rsidR="00854695">
        <w:rPr>
          <w:rFonts w:ascii="Times New Roman" w:hAnsi="宋体" w:cs="Times New Roman"/>
          <w:szCs w:val="21"/>
        </w:rPr>
        <w:t>）</w:t>
      </w:r>
      <w:commentRangeEnd w:id="14"/>
      <w:r w:rsidR="00854695">
        <w:rPr>
          <w:rStyle w:val="a7"/>
        </w:rPr>
        <w:commentReference w:id="14"/>
      </w:r>
    </w:p>
    <w:p w:rsidR="00CF69BB" w:rsidRDefault="00854695">
      <w:pPr>
        <w:autoSpaceDE w:val="0"/>
        <w:ind w:left="420"/>
        <w:jc w:val="left"/>
        <w:rPr>
          <w:rFonts w:ascii="宋体" w:hAnsi="宋体"/>
          <w:szCs w:val="21"/>
        </w:rPr>
      </w:pPr>
      <w:r>
        <w:rPr>
          <w:rFonts w:ascii="宋体" w:hAnsi="宋体" w:hint="eastAsia"/>
          <w:szCs w:val="21"/>
        </w:rPr>
        <w:t>其中</w:t>
      </w:r>
      <w:r w:rsidR="00CF69BB" w:rsidRPr="00CF69BB">
        <w:rPr>
          <w:rFonts w:ascii="Times New Roman" w:hAnsi="Times New Roman" w:cs="Times New Roman"/>
          <w:position w:val="-6"/>
          <w:szCs w:val="21"/>
        </w:rPr>
        <w:object w:dxaOrig="201" w:dyaOrig="221">
          <v:shape id="Picture 2" o:spid="_x0000_i1026" type="#_x0000_t75" style="width:9.75pt;height:10.5pt" o:ole="">
            <v:imagedata r:id="rId11" o:title=""/>
          </v:shape>
          <o:OLEObject Type="Embed" ProgID="Equation.3" ShapeID="Picture 2" DrawAspect="Content" ObjectID="_1615131027" r:id="rId12"/>
        </w:object>
      </w:r>
      <w:r>
        <w:rPr>
          <w:rFonts w:ascii="宋体" w:hAnsi="宋体" w:hint="eastAsia"/>
          <w:szCs w:val="21"/>
        </w:rPr>
        <w:t>表示为通货膨胀率，</w:t>
      </w:r>
      <w:r w:rsidR="00CF69BB" w:rsidRPr="00CF69BB">
        <w:rPr>
          <w:rFonts w:ascii="Times New Roman" w:hAnsi="Times New Roman" w:cs="Times New Roman"/>
          <w:position w:val="-10"/>
          <w:szCs w:val="21"/>
        </w:rPr>
        <w:object w:dxaOrig="200" w:dyaOrig="260">
          <v:shape id="Picture 3" o:spid="_x0000_i1027" type="#_x0000_t75" style="width:9.75pt;height:13.5pt" o:ole="">
            <v:imagedata r:id="rId13" o:title=""/>
          </v:shape>
          <o:OLEObject Type="Embed" ProgID="Equation.3" ShapeID="Picture 3" DrawAspect="Content" ObjectID="_1615131028" r:id="rId14"/>
        </w:object>
      </w:r>
      <w:r>
        <w:rPr>
          <w:rFonts w:ascii="宋体" w:hAnsi="宋体" w:hint="eastAsia"/>
          <w:szCs w:val="21"/>
        </w:rPr>
        <w:t>表示为产出缺口，</w:t>
      </w:r>
      <w:r w:rsidR="00CF69BB" w:rsidRPr="00CF69BB">
        <w:rPr>
          <w:rFonts w:ascii="宋体" w:hAnsi="宋体"/>
          <w:position w:val="-6"/>
          <w:szCs w:val="21"/>
        </w:rPr>
        <w:object w:dxaOrig="261" w:dyaOrig="221">
          <v:shape id="Picture 4" o:spid="_x0000_i1028" type="#_x0000_t75" style="width:13.5pt;height:10.5pt" o:ole="">
            <v:imagedata r:id="rId15" o:title=""/>
          </v:shape>
          <o:OLEObject Type="Embed" ProgID="Equation.3" ShapeID="Picture 4" DrawAspect="Content" ObjectID="_1615131029" r:id="rId16"/>
        </w:object>
      </w:r>
      <w:r>
        <w:rPr>
          <w:rFonts w:ascii="宋体" w:hAnsi="宋体" w:hint="eastAsia"/>
          <w:szCs w:val="21"/>
        </w:rPr>
        <w:t>表示为产出缺口相对于通货膨胀率的权重。</w:t>
      </w:r>
    </w:p>
    <w:p w:rsidR="00CF69BB" w:rsidRDefault="00854695">
      <w:pPr>
        <w:autoSpaceDE w:val="0"/>
        <w:ind w:firstLineChars="200" w:firstLine="420"/>
        <w:jc w:val="left"/>
        <w:rPr>
          <w:rFonts w:ascii="宋体" w:hAnsi="宋体"/>
          <w:szCs w:val="21"/>
        </w:rPr>
      </w:pPr>
      <w:r>
        <w:rPr>
          <w:rFonts w:ascii="宋体" w:hAnsi="宋体"/>
          <w:szCs w:val="21"/>
        </w:rPr>
        <w:t>……</w:t>
      </w: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CF69BB">
      <w:pPr>
        <w:autoSpaceDE w:val="0"/>
        <w:ind w:firstLineChars="200" w:firstLine="420"/>
        <w:jc w:val="center"/>
        <w:rPr>
          <w:rFonts w:ascii="宋体" w:hAnsi="宋体"/>
          <w:szCs w:val="21"/>
        </w:rPr>
      </w:pPr>
    </w:p>
    <w:p w:rsidR="00CF69BB" w:rsidRDefault="00854695">
      <w:pPr>
        <w:autoSpaceDE w:val="0"/>
        <w:ind w:leftChars="200" w:left="420"/>
        <w:rPr>
          <w:rFonts w:ascii="黑体" w:eastAsia="黑体" w:hAnsi="黑体"/>
          <w:b/>
          <w:bCs/>
          <w:sz w:val="28"/>
          <w:szCs w:val="28"/>
        </w:rPr>
      </w:pPr>
      <w:r>
        <w:rPr>
          <w:rFonts w:ascii="黑体" w:eastAsia="黑体" w:hAnsi="黑体" w:hint="eastAsia"/>
          <w:b/>
          <w:bCs/>
          <w:sz w:val="28"/>
          <w:szCs w:val="28"/>
        </w:rPr>
        <w:t>四</w:t>
      </w:r>
      <w:commentRangeStart w:id="15"/>
      <w:r>
        <w:rPr>
          <w:rFonts w:ascii="黑体" w:eastAsia="黑体" w:hAnsi="黑体" w:hint="eastAsia"/>
          <w:b/>
          <w:bCs/>
          <w:sz w:val="28"/>
          <w:szCs w:val="28"/>
        </w:rPr>
        <w:t>、实证分析</w:t>
      </w:r>
    </w:p>
    <w:p w:rsidR="00CF69BB" w:rsidRDefault="00854695">
      <w:pPr>
        <w:autoSpaceDE w:val="0"/>
        <w:ind w:firstLineChars="200" w:firstLine="420"/>
        <w:rPr>
          <w:rFonts w:ascii="楷体" w:eastAsia="楷体" w:hAnsi="楷体"/>
          <w:szCs w:val="21"/>
        </w:rPr>
      </w:pPr>
      <w:r>
        <w:rPr>
          <w:rFonts w:ascii="楷体" w:eastAsia="楷体" w:hAnsi="楷体" w:hint="eastAsia"/>
          <w:szCs w:val="21"/>
        </w:rPr>
        <w:t>（一）变量选取</w:t>
      </w:r>
    </w:p>
    <w:p w:rsidR="00CF69BB" w:rsidRDefault="00854695">
      <w:pPr>
        <w:autoSpaceDE w:val="0"/>
        <w:ind w:firstLineChars="200" w:firstLine="420"/>
        <w:rPr>
          <w:rFonts w:ascii="宋体" w:hAnsi="宋体"/>
          <w:szCs w:val="21"/>
        </w:rPr>
      </w:pPr>
      <w:r>
        <w:rPr>
          <w:rFonts w:ascii="宋体" w:hAnsi="宋体" w:hint="eastAsia"/>
          <w:szCs w:val="21"/>
        </w:rPr>
        <w:t>1.被解释变量</w:t>
      </w:r>
    </w:p>
    <w:p w:rsidR="00CF69BB" w:rsidRDefault="00854695">
      <w:pPr>
        <w:autoSpaceDE w:val="0"/>
        <w:ind w:firstLineChars="200" w:firstLine="420"/>
        <w:rPr>
          <w:rFonts w:ascii="Times New Roman" w:hAnsi="Times New Roman" w:cs="Times New Roman"/>
          <w:szCs w:val="21"/>
        </w:rPr>
      </w:pPr>
      <w:r>
        <w:rPr>
          <w:rFonts w:ascii="宋体" w:hAnsi="宋体" w:hint="eastAsia"/>
          <w:szCs w:val="21"/>
        </w:rPr>
        <w:t>（1）经济波动。本文采取</w:t>
      </w:r>
      <w:proofErr w:type="spellStart"/>
      <w:r>
        <w:rPr>
          <w:rFonts w:ascii="Times New Roman" w:hAnsi="Times New Roman" w:cs="Times New Roman"/>
          <w:szCs w:val="21"/>
        </w:rPr>
        <w:t>Hodrick</w:t>
      </w:r>
      <w:proofErr w:type="spellEnd"/>
      <w:r>
        <w:rPr>
          <w:rFonts w:ascii="Times New Roman" w:hAnsi="Times New Roman" w:cs="Times New Roman" w:hint="eastAsia"/>
          <w:szCs w:val="21"/>
        </w:rPr>
        <w:t>（</w:t>
      </w:r>
      <w:r>
        <w:rPr>
          <w:rFonts w:ascii="Times New Roman" w:hAnsi="Times New Roman" w:cs="Times New Roman" w:hint="eastAsia"/>
          <w:szCs w:val="21"/>
        </w:rPr>
        <w:t>1997</w:t>
      </w:r>
      <w:r>
        <w:rPr>
          <w:rFonts w:ascii="Times New Roman" w:hAnsi="Times New Roman" w:cs="Times New Roman" w:hint="eastAsia"/>
          <w:szCs w:val="21"/>
        </w:rPr>
        <w:t>）提出的</w:t>
      </w:r>
      <w:r>
        <w:rPr>
          <w:rFonts w:ascii="Times New Roman" w:hAnsi="Times New Roman" w:cs="Times New Roman" w:hint="eastAsia"/>
          <w:szCs w:val="21"/>
        </w:rPr>
        <w:t>HP</w:t>
      </w:r>
      <w:r>
        <w:rPr>
          <w:rFonts w:ascii="Times New Roman" w:hAnsi="Times New Roman" w:cs="Times New Roman" w:hint="eastAsia"/>
          <w:szCs w:val="21"/>
        </w:rPr>
        <w:t>滤波法对各省、市、自治区的地区生产总值增长率进行滤波处理，剔除经济波动中低频的随机游走成分，只保留重要的周期成分，一次作为衡量经济波动的指标。</w:t>
      </w:r>
      <w:commentRangeEnd w:id="15"/>
      <w:r>
        <w:rPr>
          <w:rStyle w:val="a7"/>
        </w:rPr>
        <w:commentReference w:id="15"/>
      </w:r>
    </w:p>
    <w:p w:rsidR="00CF69BB" w:rsidRDefault="00854695">
      <w:pPr>
        <w:autoSpaceDE w:val="0"/>
        <w:ind w:firstLineChars="200" w:firstLine="420"/>
        <w:jc w:val="center"/>
        <w:rPr>
          <w:rFonts w:ascii="宋体" w:hAnsi="宋体"/>
          <w:szCs w:val="21"/>
        </w:rPr>
      </w:pPr>
      <w:r>
        <w:rPr>
          <w:rFonts w:ascii="宋体" w:hAnsi="宋体"/>
          <w:szCs w:val="21"/>
        </w:rPr>
        <w:t>……</w:t>
      </w:r>
    </w:p>
    <w:p w:rsidR="00CF69BB" w:rsidRDefault="00CF69BB">
      <w:pPr>
        <w:autoSpaceDE w:val="0"/>
        <w:ind w:firstLineChars="200" w:firstLine="420"/>
        <w:rPr>
          <w:rFonts w:ascii="宋体" w:hAnsi="宋体"/>
          <w:szCs w:val="21"/>
        </w:rPr>
      </w:pPr>
    </w:p>
    <w:p w:rsidR="00CF69BB" w:rsidRDefault="00CF69BB">
      <w:pPr>
        <w:autoSpaceDE w:val="0"/>
        <w:ind w:firstLineChars="200" w:firstLine="420"/>
        <w:rPr>
          <w:rFonts w:ascii="宋体" w:hAnsi="宋体"/>
          <w:szCs w:val="21"/>
        </w:rPr>
      </w:pPr>
    </w:p>
    <w:p w:rsidR="00CF69BB" w:rsidRDefault="00CF69BB" w:rsidP="00612683">
      <w:pPr>
        <w:autoSpaceDE w:val="0"/>
        <w:rPr>
          <w:rFonts w:ascii="宋体" w:hAnsi="宋体"/>
          <w:szCs w:val="21"/>
        </w:rPr>
      </w:pPr>
    </w:p>
    <w:p w:rsidR="00CF69BB" w:rsidRDefault="00CF69BB" w:rsidP="00612683">
      <w:pPr>
        <w:autoSpaceDE w:val="0"/>
        <w:rPr>
          <w:rFonts w:ascii="宋体" w:hAnsi="宋体"/>
          <w:szCs w:val="21"/>
        </w:rPr>
      </w:pPr>
    </w:p>
    <w:p w:rsidR="00CF69BB" w:rsidRDefault="00CF69BB">
      <w:pPr>
        <w:autoSpaceDE w:val="0"/>
        <w:ind w:firstLineChars="200" w:firstLine="420"/>
        <w:rPr>
          <w:rFonts w:ascii="宋体" w:hAnsi="宋体"/>
          <w:szCs w:val="21"/>
        </w:rPr>
      </w:pPr>
    </w:p>
    <w:p w:rsidR="00CF69BB" w:rsidRDefault="00CF69BB">
      <w:pPr>
        <w:autoSpaceDE w:val="0"/>
        <w:ind w:firstLineChars="200" w:firstLine="420"/>
        <w:rPr>
          <w:rFonts w:ascii="宋体" w:hAnsi="宋体"/>
          <w:szCs w:val="21"/>
        </w:rPr>
      </w:pPr>
    </w:p>
    <w:p w:rsidR="00CF69BB" w:rsidRDefault="00CF69BB">
      <w:pPr>
        <w:autoSpaceDE w:val="0"/>
        <w:ind w:firstLineChars="200" w:firstLine="420"/>
        <w:rPr>
          <w:rFonts w:ascii="宋体" w:hAnsi="宋体"/>
          <w:szCs w:val="21"/>
        </w:rPr>
      </w:pPr>
    </w:p>
    <w:p w:rsidR="00CF69BB" w:rsidRDefault="00CF69BB">
      <w:pPr>
        <w:autoSpaceDE w:val="0"/>
        <w:ind w:firstLineChars="200" w:firstLine="420"/>
        <w:rPr>
          <w:rFonts w:ascii="宋体" w:hAnsi="宋体"/>
          <w:szCs w:val="21"/>
        </w:rPr>
      </w:pPr>
    </w:p>
    <w:p w:rsidR="00CF69BB" w:rsidRDefault="00CF69BB">
      <w:pPr>
        <w:autoSpaceDE w:val="0"/>
        <w:ind w:firstLineChars="200" w:firstLine="420"/>
        <w:rPr>
          <w:rFonts w:ascii="宋体" w:hAnsi="宋体"/>
          <w:szCs w:val="21"/>
        </w:rPr>
      </w:pPr>
    </w:p>
    <w:p w:rsidR="00CF69BB" w:rsidRDefault="00854695">
      <w:pPr>
        <w:autoSpaceDE w:val="0"/>
        <w:ind w:firstLineChars="200" w:firstLine="420"/>
        <w:rPr>
          <w:rFonts w:ascii="宋体" w:hAnsi="宋体"/>
          <w:szCs w:val="21"/>
        </w:rPr>
      </w:pPr>
      <w:r>
        <w:rPr>
          <w:rFonts w:ascii="宋体" w:hAnsi="宋体" w:hint="eastAsia"/>
          <w:szCs w:val="21"/>
        </w:rPr>
        <w:t>考虑到财政支出结构很可能因为区域经济发展水平的不同而存在差异，本文借鉴杨伟民</w:t>
      </w:r>
      <w:r>
        <w:rPr>
          <w:rFonts w:ascii="Times New Roman" w:hAnsi="Times New Roman" w:cs="Times New Roman" w:hint="eastAsia"/>
          <w:szCs w:val="21"/>
        </w:rPr>
        <w:t>（</w:t>
      </w:r>
      <w:r>
        <w:rPr>
          <w:rFonts w:ascii="Times New Roman" w:hAnsi="Times New Roman" w:cs="Times New Roman"/>
          <w:szCs w:val="21"/>
        </w:rPr>
        <w:t>1997</w:t>
      </w:r>
      <w:r>
        <w:rPr>
          <w:rFonts w:ascii="Times New Roman" w:hAnsi="Times New Roman" w:cs="Times New Roman" w:hint="eastAsia"/>
          <w:szCs w:val="21"/>
        </w:rPr>
        <w:t>）</w:t>
      </w:r>
      <w:r>
        <w:rPr>
          <w:rFonts w:ascii="宋体" w:hAnsi="宋体" w:hint="eastAsia"/>
          <w:szCs w:val="21"/>
        </w:rPr>
        <w:t>的分类标准，</w:t>
      </w:r>
      <w:commentRangeStart w:id="16"/>
      <w:r>
        <w:rPr>
          <w:rFonts w:ascii="宋体" w:hAnsi="宋体" w:hint="eastAsia"/>
          <w:szCs w:val="21"/>
        </w:rPr>
        <w:t>将样本分为发达地区和欠发达地区两组</w:t>
      </w:r>
      <w:r>
        <w:rPr>
          <w:rStyle w:val="a8"/>
          <w:rFonts w:ascii="宋体" w:hAnsi="宋体"/>
          <w:szCs w:val="21"/>
        </w:rPr>
        <w:footnoteReference w:id="1"/>
      </w:r>
      <w:r>
        <w:rPr>
          <w:rFonts w:ascii="宋体" w:hAnsi="宋体" w:hint="eastAsia"/>
          <w:szCs w:val="21"/>
        </w:rPr>
        <w:t>，</w:t>
      </w:r>
      <w:commentRangeEnd w:id="16"/>
      <w:r>
        <w:rPr>
          <w:rStyle w:val="a7"/>
        </w:rPr>
        <w:commentReference w:id="16"/>
      </w:r>
      <w:r>
        <w:rPr>
          <w:rFonts w:ascii="宋体" w:hAnsi="宋体" w:hint="eastAsia"/>
          <w:szCs w:val="21"/>
        </w:rPr>
        <w:t>并分别对其进行了实证检验。具体结果如下所示。</w:t>
      </w:r>
    </w:p>
    <w:p w:rsidR="00CF69BB" w:rsidRDefault="00854695">
      <w:pPr>
        <w:autoSpaceDE w:val="0"/>
        <w:ind w:firstLineChars="200" w:firstLine="420"/>
        <w:jc w:val="center"/>
        <w:rPr>
          <w:rFonts w:ascii="黑体" w:eastAsia="黑体" w:hAnsi="黑体"/>
          <w:szCs w:val="21"/>
        </w:rPr>
      </w:pPr>
      <w:commentRangeStart w:id="17"/>
      <w:r>
        <w:rPr>
          <w:rFonts w:ascii="黑体" w:eastAsia="黑体" w:hAnsi="黑体"/>
          <w:szCs w:val="21"/>
        </w:rPr>
        <w:t>表</w:t>
      </w:r>
      <w:r>
        <w:rPr>
          <w:rFonts w:ascii="Times New Roman" w:eastAsia="黑体" w:hAnsi="Times New Roman" w:cs="Times New Roman"/>
          <w:szCs w:val="21"/>
        </w:rPr>
        <w:t>1</w:t>
      </w:r>
      <w:r>
        <w:rPr>
          <w:rFonts w:ascii="黑体" w:eastAsia="黑体" w:hAnsi="黑体" w:hint="eastAsia"/>
          <w:szCs w:val="21"/>
        </w:rPr>
        <w:t xml:space="preserve">　</w:t>
      </w:r>
      <w:r>
        <w:rPr>
          <w:rFonts w:ascii="Times New Roman" w:eastAsia="黑体" w:hAnsi="Times New Roman" w:cs="Times New Roman"/>
          <w:szCs w:val="21"/>
        </w:rPr>
        <w:t>2012</w:t>
      </w:r>
      <w:r>
        <w:rPr>
          <w:rFonts w:ascii="Times New Roman" w:eastAsia="黑体" w:hAnsi="Times New Roman" w:cs="Times New Roman"/>
          <w:szCs w:val="21"/>
        </w:rPr>
        <w:t>～</w:t>
      </w:r>
      <w:r>
        <w:rPr>
          <w:rFonts w:ascii="Times New Roman" w:eastAsia="黑体" w:hAnsi="Times New Roman" w:cs="Times New Roman"/>
          <w:szCs w:val="21"/>
        </w:rPr>
        <w:t>2014</w:t>
      </w:r>
      <w:r>
        <w:rPr>
          <w:rFonts w:ascii="黑体" w:eastAsia="黑体" w:hAnsi="黑体" w:hint="eastAsia"/>
          <w:szCs w:val="21"/>
        </w:rPr>
        <w:t>年中国保险消费者有效投诉情况一览表</w:t>
      </w:r>
      <w:commentRangeEnd w:id="17"/>
      <w:r>
        <w:rPr>
          <w:rStyle w:val="a7"/>
        </w:rPr>
        <w:commentReference w:id="17"/>
      </w:r>
    </w:p>
    <w:tbl>
      <w:tblPr>
        <w:tblStyle w:val="a9"/>
        <w:tblW w:w="7299" w:type="dxa"/>
        <w:jc w:val="center"/>
        <w:tblBorders>
          <w:top w:val="single" w:sz="12" w:space="0" w:color="auto"/>
          <w:left w:val="none" w:sz="0" w:space="0" w:color="auto"/>
          <w:bottom w:val="single" w:sz="12" w:space="0" w:color="auto"/>
          <w:right w:val="none" w:sz="0" w:space="0" w:color="auto"/>
          <w:insideH w:val="single" w:sz="8" w:space="0" w:color="auto"/>
        </w:tblBorders>
        <w:tblLayout w:type="fixed"/>
        <w:tblCellMar>
          <w:left w:w="0" w:type="dxa"/>
          <w:right w:w="0" w:type="dxa"/>
        </w:tblCellMar>
        <w:tblLook w:val="04A0"/>
      </w:tblPr>
      <w:tblGrid>
        <w:gridCol w:w="907"/>
        <w:gridCol w:w="2130"/>
        <w:gridCol w:w="2131"/>
        <w:gridCol w:w="2131"/>
      </w:tblGrid>
      <w:tr w:rsidR="00CF69BB">
        <w:trPr>
          <w:jc w:val="center"/>
        </w:trPr>
        <w:tc>
          <w:tcPr>
            <w:tcW w:w="907" w:type="dxa"/>
          </w:tcPr>
          <w:p w:rsidR="00CF69BB" w:rsidRDefault="00854695">
            <w:pPr>
              <w:autoSpaceDE w:val="0"/>
              <w:jc w:val="center"/>
              <w:rPr>
                <w:rFonts w:ascii="宋体" w:hAnsi="宋体"/>
                <w:szCs w:val="21"/>
              </w:rPr>
            </w:pPr>
            <w:r>
              <w:rPr>
                <w:rFonts w:ascii="宋体" w:hAnsi="宋体"/>
                <w:szCs w:val="21"/>
              </w:rPr>
              <w:t>年份</w:t>
            </w:r>
          </w:p>
        </w:tc>
        <w:tc>
          <w:tcPr>
            <w:tcW w:w="2130" w:type="dxa"/>
          </w:tcPr>
          <w:p w:rsidR="00CF69BB" w:rsidRDefault="00854695">
            <w:pPr>
              <w:autoSpaceDE w:val="0"/>
              <w:jc w:val="center"/>
              <w:rPr>
                <w:rFonts w:ascii="宋体" w:hAnsi="宋体"/>
                <w:szCs w:val="21"/>
              </w:rPr>
            </w:pPr>
            <w:r>
              <w:rPr>
                <w:rFonts w:ascii="宋体" w:hAnsi="宋体"/>
                <w:szCs w:val="21"/>
              </w:rPr>
              <w:t>保险消费者有效投诉</w:t>
            </w:r>
            <w:r>
              <w:rPr>
                <w:rFonts w:ascii="宋体" w:hAnsi="宋体" w:hint="eastAsia"/>
                <w:szCs w:val="21"/>
              </w:rPr>
              <w:t>（件）</w:t>
            </w:r>
          </w:p>
        </w:tc>
        <w:tc>
          <w:tcPr>
            <w:tcW w:w="2131" w:type="dxa"/>
          </w:tcPr>
          <w:p w:rsidR="00CF69BB" w:rsidRDefault="00854695">
            <w:pPr>
              <w:autoSpaceDE w:val="0"/>
              <w:jc w:val="center"/>
              <w:rPr>
                <w:rFonts w:ascii="宋体" w:hAnsi="宋体"/>
                <w:szCs w:val="21"/>
              </w:rPr>
            </w:pPr>
            <w:r>
              <w:rPr>
                <w:rFonts w:ascii="宋体" w:hAnsi="宋体"/>
                <w:szCs w:val="21"/>
              </w:rPr>
              <w:t>电话投诉</w:t>
            </w:r>
            <w:r>
              <w:rPr>
                <w:rFonts w:ascii="宋体" w:hAnsi="宋体" w:hint="eastAsia"/>
                <w:szCs w:val="21"/>
              </w:rPr>
              <w:t>（件）</w:t>
            </w:r>
          </w:p>
        </w:tc>
        <w:tc>
          <w:tcPr>
            <w:tcW w:w="2131" w:type="dxa"/>
          </w:tcPr>
          <w:p w:rsidR="00CF69BB" w:rsidRDefault="00854695">
            <w:pPr>
              <w:autoSpaceDE w:val="0"/>
              <w:jc w:val="center"/>
              <w:rPr>
                <w:rFonts w:ascii="宋体" w:hAnsi="宋体"/>
                <w:szCs w:val="21"/>
              </w:rPr>
            </w:pPr>
            <w:r>
              <w:rPr>
                <w:rFonts w:ascii="宋体" w:hAnsi="宋体"/>
                <w:szCs w:val="21"/>
              </w:rPr>
              <w:t>占全部投诉件数的比例</w:t>
            </w:r>
            <w:r>
              <w:rPr>
                <w:rFonts w:ascii="宋体" w:hAnsi="宋体" w:hint="eastAsia"/>
                <w:szCs w:val="21"/>
              </w:rPr>
              <w:t>（%）</w:t>
            </w:r>
          </w:p>
        </w:tc>
      </w:tr>
      <w:tr w:rsidR="00CF69BB">
        <w:trPr>
          <w:jc w:val="center"/>
        </w:trPr>
        <w:tc>
          <w:tcPr>
            <w:tcW w:w="907" w:type="dxa"/>
          </w:tcPr>
          <w:p w:rsidR="00CF69BB" w:rsidRDefault="00854695">
            <w:pPr>
              <w:autoSpaceDE w:val="0"/>
              <w:jc w:val="center"/>
              <w:rPr>
                <w:rFonts w:ascii="Times New Roman" w:hAnsi="Times New Roman" w:cs="Times New Roman"/>
                <w:szCs w:val="21"/>
              </w:rPr>
            </w:pPr>
            <w:r>
              <w:rPr>
                <w:rFonts w:ascii="Times New Roman" w:hAnsi="Times New Roman" w:cs="Times New Roman"/>
                <w:szCs w:val="21"/>
              </w:rPr>
              <w:lastRenderedPageBreak/>
              <w:t>2012</w:t>
            </w:r>
          </w:p>
        </w:tc>
        <w:tc>
          <w:tcPr>
            <w:tcW w:w="2130" w:type="dxa"/>
          </w:tcPr>
          <w:p w:rsidR="00CF69BB" w:rsidRDefault="00854695">
            <w:pPr>
              <w:autoSpaceDE w:val="0"/>
              <w:jc w:val="center"/>
              <w:rPr>
                <w:rFonts w:ascii="宋体" w:hAnsi="宋体"/>
                <w:szCs w:val="21"/>
              </w:rPr>
            </w:pPr>
            <w:r>
              <w:rPr>
                <w:rFonts w:ascii="Times New Roman" w:hAnsi="Times New Roman" w:cs="Times New Roman" w:hint="eastAsia"/>
                <w:szCs w:val="21"/>
              </w:rPr>
              <w:t>16087</w:t>
            </w:r>
          </w:p>
        </w:tc>
        <w:tc>
          <w:tcPr>
            <w:tcW w:w="2131" w:type="dxa"/>
          </w:tcPr>
          <w:p w:rsidR="00CF69BB" w:rsidRDefault="00854695">
            <w:pPr>
              <w:jc w:val="center"/>
            </w:pPr>
            <w:r>
              <w:rPr>
                <w:rFonts w:ascii="Times New Roman" w:hAnsi="Times New Roman" w:cs="Times New Roman" w:hint="eastAsia"/>
                <w:szCs w:val="21"/>
              </w:rPr>
              <w:t>11872</w:t>
            </w:r>
            <w:r>
              <w:rPr>
                <w:rFonts w:ascii="宋体" w:hAnsi="宋体" w:hint="eastAsia"/>
                <w:vertAlign w:val="superscript"/>
              </w:rPr>
              <w:t>①</w:t>
            </w:r>
          </w:p>
        </w:tc>
        <w:tc>
          <w:tcPr>
            <w:tcW w:w="2131" w:type="dxa"/>
          </w:tcPr>
          <w:p w:rsidR="00CF69BB" w:rsidRDefault="00854695">
            <w:pPr>
              <w:autoSpaceDE w:val="0"/>
              <w:jc w:val="center"/>
              <w:rPr>
                <w:rFonts w:ascii="宋体" w:hAnsi="宋体"/>
                <w:szCs w:val="21"/>
              </w:rPr>
            </w:pPr>
            <w:r>
              <w:rPr>
                <w:rFonts w:ascii="Times New Roman" w:hAnsi="Times New Roman" w:cs="Times New Roman" w:hint="eastAsia"/>
                <w:szCs w:val="21"/>
              </w:rPr>
              <w:t>0.74</w:t>
            </w:r>
          </w:p>
        </w:tc>
      </w:tr>
      <w:tr w:rsidR="00CF69BB">
        <w:trPr>
          <w:jc w:val="center"/>
        </w:trPr>
        <w:tc>
          <w:tcPr>
            <w:tcW w:w="907" w:type="dxa"/>
          </w:tcPr>
          <w:p w:rsidR="00CF69BB" w:rsidRDefault="00854695">
            <w:pPr>
              <w:autoSpaceDE w:val="0"/>
              <w:jc w:val="center"/>
              <w:rPr>
                <w:rFonts w:ascii="宋体" w:hAnsi="宋体"/>
                <w:szCs w:val="21"/>
              </w:rPr>
            </w:pPr>
            <w:r>
              <w:rPr>
                <w:rFonts w:ascii="Times New Roman" w:hAnsi="Times New Roman" w:cs="Times New Roman" w:hint="eastAsia"/>
                <w:szCs w:val="21"/>
              </w:rPr>
              <w:t>2013</w:t>
            </w:r>
          </w:p>
        </w:tc>
        <w:tc>
          <w:tcPr>
            <w:tcW w:w="2130" w:type="dxa"/>
          </w:tcPr>
          <w:p w:rsidR="00CF69BB" w:rsidRDefault="00854695">
            <w:pPr>
              <w:autoSpaceDE w:val="0"/>
              <w:jc w:val="center"/>
              <w:rPr>
                <w:rFonts w:ascii="宋体" w:hAnsi="宋体"/>
                <w:szCs w:val="21"/>
              </w:rPr>
            </w:pPr>
            <w:r>
              <w:rPr>
                <w:rFonts w:ascii="Times New Roman" w:hAnsi="Times New Roman" w:cs="Times New Roman" w:hint="eastAsia"/>
                <w:szCs w:val="21"/>
              </w:rPr>
              <w:t>21361</w:t>
            </w:r>
          </w:p>
        </w:tc>
        <w:tc>
          <w:tcPr>
            <w:tcW w:w="2131" w:type="dxa"/>
          </w:tcPr>
          <w:p w:rsidR="00CF69BB" w:rsidRDefault="00854695">
            <w:pPr>
              <w:autoSpaceDE w:val="0"/>
              <w:jc w:val="center"/>
              <w:rPr>
                <w:rFonts w:ascii="宋体" w:hAnsi="宋体"/>
                <w:szCs w:val="21"/>
              </w:rPr>
            </w:pPr>
            <w:r>
              <w:rPr>
                <w:rFonts w:ascii="Times New Roman" w:hAnsi="Times New Roman" w:cs="Times New Roman" w:hint="eastAsia"/>
                <w:szCs w:val="21"/>
              </w:rPr>
              <w:t>16933</w:t>
            </w:r>
          </w:p>
        </w:tc>
        <w:tc>
          <w:tcPr>
            <w:tcW w:w="2131" w:type="dxa"/>
          </w:tcPr>
          <w:p w:rsidR="00CF69BB" w:rsidRDefault="00854695">
            <w:pPr>
              <w:autoSpaceDE w:val="0"/>
              <w:jc w:val="center"/>
              <w:rPr>
                <w:rFonts w:ascii="宋体" w:hAnsi="宋体"/>
                <w:szCs w:val="21"/>
              </w:rPr>
            </w:pPr>
            <w:r>
              <w:rPr>
                <w:rFonts w:ascii="Times New Roman" w:hAnsi="Times New Roman" w:cs="Times New Roman" w:hint="eastAsia"/>
                <w:szCs w:val="21"/>
              </w:rPr>
              <w:t>0.79</w:t>
            </w:r>
          </w:p>
        </w:tc>
      </w:tr>
      <w:tr w:rsidR="00CF69BB">
        <w:trPr>
          <w:jc w:val="center"/>
        </w:trPr>
        <w:tc>
          <w:tcPr>
            <w:tcW w:w="907" w:type="dxa"/>
          </w:tcPr>
          <w:p w:rsidR="00CF69BB" w:rsidRDefault="00854695">
            <w:pPr>
              <w:autoSpaceDE w:val="0"/>
              <w:jc w:val="center"/>
              <w:rPr>
                <w:rFonts w:ascii="宋体" w:hAnsi="宋体"/>
                <w:szCs w:val="21"/>
              </w:rPr>
            </w:pPr>
            <w:r>
              <w:rPr>
                <w:rFonts w:ascii="Times New Roman" w:hAnsi="Times New Roman" w:cs="Times New Roman" w:hint="eastAsia"/>
                <w:szCs w:val="21"/>
              </w:rPr>
              <w:t>2014</w:t>
            </w:r>
          </w:p>
        </w:tc>
        <w:tc>
          <w:tcPr>
            <w:tcW w:w="2130" w:type="dxa"/>
          </w:tcPr>
          <w:p w:rsidR="00CF69BB" w:rsidRDefault="00854695">
            <w:pPr>
              <w:autoSpaceDE w:val="0"/>
              <w:jc w:val="center"/>
              <w:rPr>
                <w:rFonts w:ascii="宋体" w:hAnsi="宋体"/>
                <w:szCs w:val="21"/>
              </w:rPr>
            </w:pPr>
            <w:r>
              <w:rPr>
                <w:rFonts w:ascii="Times New Roman" w:hAnsi="Times New Roman" w:cs="Times New Roman" w:hint="eastAsia"/>
                <w:szCs w:val="21"/>
              </w:rPr>
              <w:t>27902</w:t>
            </w:r>
          </w:p>
        </w:tc>
        <w:tc>
          <w:tcPr>
            <w:tcW w:w="2131" w:type="dxa"/>
          </w:tcPr>
          <w:p w:rsidR="00CF69BB" w:rsidRDefault="00854695">
            <w:pPr>
              <w:autoSpaceDE w:val="0"/>
              <w:jc w:val="center"/>
              <w:rPr>
                <w:rFonts w:ascii="宋体" w:hAnsi="宋体"/>
                <w:szCs w:val="21"/>
              </w:rPr>
            </w:pPr>
            <w:r>
              <w:rPr>
                <w:rFonts w:ascii="Times New Roman" w:hAnsi="Times New Roman" w:cs="Times New Roman" w:hint="eastAsia"/>
                <w:szCs w:val="21"/>
              </w:rPr>
              <w:t>23081</w:t>
            </w:r>
          </w:p>
        </w:tc>
        <w:tc>
          <w:tcPr>
            <w:tcW w:w="2131" w:type="dxa"/>
          </w:tcPr>
          <w:p w:rsidR="00CF69BB" w:rsidRDefault="00854695">
            <w:pPr>
              <w:autoSpaceDE w:val="0"/>
              <w:jc w:val="center"/>
              <w:rPr>
                <w:rFonts w:ascii="宋体" w:hAnsi="宋体"/>
                <w:szCs w:val="21"/>
              </w:rPr>
            </w:pPr>
            <w:r>
              <w:rPr>
                <w:rFonts w:ascii="Times New Roman" w:hAnsi="Times New Roman" w:cs="Times New Roman" w:hint="eastAsia"/>
                <w:szCs w:val="21"/>
              </w:rPr>
              <w:t>0.83</w:t>
            </w:r>
          </w:p>
        </w:tc>
      </w:tr>
    </w:tbl>
    <w:p w:rsidR="00CF69BB" w:rsidRDefault="00854695">
      <w:pPr>
        <w:autoSpaceDE w:val="0"/>
        <w:ind w:firstLineChars="200" w:firstLine="420"/>
        <w:jc w:val="left"/>
        <w:rPr>
          <w:rFonts w:ascii="宋体" w:hAnsi="宋体"/>
          <w:szCs w:val="21"/>
        </w:rPr>
      </w:pPr>
      <w:commentRangeStart w:id="18"/>
      <w:r>
        <w:rPr>
          <w:rFonts w:ascii="宋体" w:hAnsi="宋体"/>
          <w:szCs w:val="21"/>
        </w:rPr>
        <w:t>注</w:t>
      </w:r>
      <w:r>
        <w:rPr>
          <w:rFonts w:ascii="宋体" w:hAnsi="宋体" w:hint="eastAsia"/>
          <w:szCs w:val="21"/>
        </w:rPr>
        <w:t>：</w:t>
      </w:r>
      <w:r>
        <w:rPr>
          <w:rFonts w:ascii="宋体" w:hAnsi="宋体"/>
          <w:szCs w:val="21"/>
        </w:rPr>
        <w:t>……</w:t>
      </w:r>
      <w:r>
        <w:rPr>
          <w:rFonts w:ascii="宋体" w:hAnsi="宋体" w:hint="eastAsia"/>
          <w:szCs w:val="21"/>
        </w:rPr>
        <w:t>。</w:t>
      </w:r>
    </w:p>
    <w:p w:rsidR="00CF69BB" w:rsidRDefault="00854695">
      <w:pPr>
        <w:autoSpaceDE w:val="0"/>
        <w:ind w:firstLineChars="200" w:firstLine="420"/>
        <w:jc w:val="left"/>
        <w:rPr>
          <w:rFonts w:ascii="宋体" w:hAnsi="宋体"/>
          <w:szCs w:val="21"/>
        </w:rPr>
      </w:pPr>
      <w:r>
        <w:rPr>
          <w:rFonts w:ascii="宋体" w:hAnsi="宋体" w:hint="eastAsia"/>
          <w:szCs w:val="21"/>
        </w:rPr>
        <w:t>资料来源：中国</w:t>
      </w:r>
      <w:r>
        <w:rPr>
          <w:rFonts w:ascii="宋体" w:hAnsi="宋体"/>
          <w:szCs w:val="21"/>
        </w:rPr>
        <w:t>保监会相关数据整理</w:t>
      </w:r>
      <w:commentRangeEnd w:id="18"/>
      <w:r>
        <w:rPr>
          <w:rStyle w:val="a7"/>
        </w:rPr>
        <w:commentReference w:id="18"/>
      </w:r>
      <w:r>
        <w:rPr>
          <w:rFonts w:ascii="宋体" w:hAnsi="宋体" w:hint="eastAsia"/>
          <w:szCs w:val="21"/>
        </w:rPr>
        <w:t>。</w:t>
      </w:r>
    </w:p>
    <w:p w:rsidR="00CF69BB" w:rsidRPr="00612683" w:rsidRDefault="00854695" w:rsidP="00612683">
      <w:pPr>
        <w:autoSpaceDE w:val="0"/>
        <w:ind w:firstLineChars="200" w:firstLine="420"/>
        <w:jc w:val="center"/>
        <w:rPr>
          <w:rFonts w:ascii="宋体" w:hAnsi="宋体"/>
          <w:szCs w:val="21"/>
        </w:rPr>
      </w:pPr>
      <w:r>
        <w:rPr>
          <w:rFonts w:ascii="宋体" w:hAnsi="宋体"/>
          <w:szCs w:val="21"/>
        </w:rPr>
        <w:t>……</w:t>
      </w:r>
    </w:p>
    <w:p w:rsidR="00CF69BB" w:rsidRDefault="00854695">
      <w:pPr>
        <w:autoSpaceDE w:val="0"/>
        <w:ind w:firstLineChars="200" w:firstLine="420"/>
        <w:jc w:val="left"/>
        <w:rPr>
          <w:rFonts w:ascii="宋体" w:hAnsi="宋体"/>
          <w:szCs w:val="21"/>
        </w:rPr>
      </w:pPr>
      <w:r>
        <w:rPr>
          <w:rFonts w:ascii="宋体" w:hAnsi="宋体" w:hint="eastAsia"/>
          <w:color w:val="000000"/>
          <w:szCs w:val="21"/>
        </w:rPr>
        <w:t>西方发达国家在金融消费投诉方面的体系建设时间较早，体系的完整性以及可操作性都有明显的优势</w:t>
      </w:r>
      <w:r>
        <w:rPr>
          <w:rFonts w:ascii="宋体" w:hAnsi="宋体"/>
          <w:szCs w:val="21"/>
        </w:rPr>
        <w:t>……</w:t>
      </w:r>
    </w:p>
    <w:p w:rsidR="00CF69BB" w:rsidRDefault="00612683">
      <w:pPr>
        <w:autoSpaceDE w:val="0"/>
        <w:ind w:firstLineChars="200" w:firstLine="420"/>
        <w:rPr>
          <w:rFonts w:ascii="宋体" w:hAnsi="宋体"/>
          <w:color w:val="FF0000"/>
          <w:szCs w:val="21"/>
        </w:rPr>
      </w:pPr>
      <w:r w:rsidRPr="00612683">
        <w:rPr>
          <w:rFonts w:ascii="宋体" w:hAnsi="宋体"/>
          <w:noProof/>
          <w:color w:val="FF0000"/>
          <w:szCs w:val="21"/>
        </w:rPr>
        <w:drawing>
          <wp:inline distT="0" distB="0" distL="0" distR="0">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F69BB" w:rsidRDefault="00854695">
      <w:pPr>
        <w:autoSpaceDE w:val="0"/>
        <w:ind w:firstLineChars="200" w:firstLine="420"/>
        <w:jc w:val="center"/>
        <w:rPr>
          <w:rFonts w:ascii="黑体" w:eastAsia="黑体" w:hAnsi="黑体"/>
          <w:color w:val="000000"/>
          <w:szCs w:val="21"/>
        </w:rPr>
      </w:pPr>
      <w:commentRangeStart w:id="19"/>
      <w:r>
        <w:rPr>
          <w:rFonts w:ascii="黑体" w:eastAsia="黑体" w:hAnsi="黑体" w:hint="eastAsia"/>
          <w:color w:val="000000"/>
          <w:szCs w:val="21"/>
        </w:rPr>
        <w:t>图</w:t>
      </w:r>
      <w:r>
        <w:rPr>
          <w:rFonts w:ascii="Times New Roman" w:eastAsia="黑体" w:hAnsi="Times New Roman" w:cs="Times New Roman"/>
          <w:color w:val="000000"/>
          <w:szCs w:val="21"/>
        </w:rPr>
        <w:t>1</w:t>
      </w:r>
      <w:r>
        <w:rPr>
          <w:rFonts w:ascii="黑体" w:eastAsia="黑体" w:hAnsi="黑体" w:hint="eastAsia"/>
          <w:color w:val="000000"/>
          <w:szCs w:val="21"/>
        </w:rPr>
        <w:t xml:space="preserve">　江西省</w:t>
      </w:r>
      <w:r>
        <w:rPr>
          <w:rFonts w:ascii="Times New Roman" w:eastAsia="黑体" w:hAnsi="Times New Roman" w:cs="Times New Roman"/>
          <w:color w:val="000000"/>
          <w:szCs w:val="21"/>
        </w:rPr>
        <w:t>2012</w:t>
      </w:r>
      <w:r>
        <w:rPr>
          <w:rFonts w:ascii="Times New Roman" w:eastAsia="黑体" w:hAnsi="黑体" w:cs="Times New Roman"/>
          <w:color w:val="000000"/>
          <w:szCs w:val="21"/>
        </w:rPr>
        <w:t>～</w:t>
      </w:r>
      <w:r>
        <w:rPr>
          <w:rFonts w:ascii="Times New Roman" w:eastAsia="黑体" w:hAnsi="Times New Roman" w:cs="Times New Roman"/>
          <w:color w:val="000000"/>
          <w:szCs w:val="21"/>
        </w:rPr>
        <w:t>201</w:t>
      </w:r>
      <w:r w:rsidR="00612683">
        <w:rPr>
          <w:rFonts w:ascii="Times New Roman" w:eastAsia="黑体" w:hAnsi="Times New Roman" w:cs="Times New Roman" w:hint="eastAsia"/>
          <w:color w:val="000000"/>
          <w:szCs w:val="21"/>
        </w:rPr>
        <w:t>8</w:t>
      </w:r>
      <w:r>
        <w:rPr>
          <w:rFonts w:ascii="黑体" w:eastAsia="黑体" w:hAnsi="黑体" w:hint="eastAsia"/>
          <w:color w:val="000000"/>
          <w:szCs w:val="21"/>
        </w:rPr>
        <w:t>年</w:t>
      </w:r>
      <w:r w:rsidR="00612683">
        <w:rPr>
          <w:rFonts w:ascii="黑体" w:eastAsia="黑体" w:hAnsi="黑体" w:hint="eastAsia"/>
          <w:color w:val="000000"/>
          <w:szCs w:val="21"/>
        </w:rPr>
        <w:t>社会融资规模</w:t>
      </w:r>
    </w:p>
    <w:p w:rsidR="00CF69BB" w:rsidRDefault="00854695">
      <w:pPr>
        <w:autoSpaceDE w:val="0"/>
        <w:ind w:firstLineChars="200" w:firstLine="420"/>
        <w:jc w:val="center"/>
        <w:rPr>
          <w:rFonts w:ascii="黑体" w:eastAsia="黑体" w:hAnsi="黑体"/>
          <w:color w:val="000000"/>
          <w:szCs w:val="21"/>
        </w:rPr>
      </w:pPr>
      <w:r>
        <w:rPr>
          <w:rFonts w:ascii="黑体" w:eastAsia="黑体" w:hAnsi="黑体" w:hint="eastAsia"/>
          <w:color w:val="000000"/>
          <w:szCs w:val="21"/>
        </w:rPr>
        <w:t>资料来源：</w:t>
      </w:r>
      <w:commentRangeEnd w:id="19"/>
      <w:r>
        <w:rPr>
          <w:rStyle w:val="a7"/>
        </w:rPr>
        <w:commentReference w:id="19"/>
      </w:r>
    </w:p>
    <w:p w:rsidR="00CF69BB" w:rsidRDefault="00CF69BB">
      <w:pPr>
        <w:autoSpaceDE w:val="0"/>
        <w:ind w:firstLineChars="200" w:firstLine="420"/>
        <w:jc w:val="center"/>
        <w:rPr>
          <w:rFonts w:ascii="黑体" w:eastAsia="黑体" w:hAnsi="黑体"/>
          <w:color w:val="000000"/>
          <w:szCs w:val="21"/>
        </w:rPr>
      </w:pPr>
    </w:p>
    <w:p w:rsidR="00CF69BB" w:rsidRDefault="00854695">
      <w:pPr>
        <w:autoSpaceDE w:val="0"/>
        <w:ind w:firstLineChars="200" w:firstLine="420"/>
        <w:jc w:val="center"/>
        <w:rPr>
          <w:rFonts w:ascii="宋体" w:hAnsi="宋体"/>
          <w:szCs w:val="21"/>
        </w:rPr>
      </w:pPr>
      <w:r>
        <w:rPr>
          <w:rFonts w:ascii="宋体" w:hAnsi="宋体"/>
          <w:szCs w:val="21"/>
        </w:rPr>
        <w:t>……</w:t>
      </w: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firstLineChars="200" w:firstLine="420"/>
        <w:jc w:val="left"/>
        <w:rPr>
          <w:rFonts w:ascii="宋体" w:hAnsi="宋体"/>
          <w:szCs w:val="21"/>
        </w:rPr>
      </w:pPr>
    </w:p>
    <w:p w:rsidR="00CF69BB" w:rsidRDefault="00CF69BB">
      <w:pPr>
        <w:autoSpaceDE w:val="0"/>
        <w:ind w:left="420"/>
        <w:jc w:val="left"/>
        <w:rPr>
          <w:rFonts w:ascii="宋体" w:hAnsi="宋体"/>
          <w:szCs w:val="21"/>
        </w:rPr>
      </w:pPr>
    </w:p>
    <w:p w:rsidR="00CF69BB" w:rsidRDefault="00854695">
      <w:pPr>
        <w:autoSpaceDE w:val="0"/>
        <w:ind w:firstLineChars="200" w:firstLine="560"/>
        <w:rPr>
          <w:rFonts w:ascii="黑体" w:eastAsia="黑体" w:hAnsi="黑体"/>
          <w:sz w:val="28"/>
          <w:szCs w:val="28"/>
        </w:rPr>
      </w:pPr>
      <w:r>
        <w:rPr>
          <w:rFonts w:ascii="黑体" w:eastAsia="黑体" w:hAnsi="黑体" w:hint="eastAsia"/>
          <w:sz w:val="28"/>
          <w:szCs w:val="28"/>
        </w:rPr>
        <w:t>五、结论与政策建议</w:t>
      </w:r>
    </w:p>
    <w:p w:rsidR="00CF69BB" w:rsidRDefault="00854695">
      <w:pPr>
        <w:autoSpaceDE w:val="0"/>
        <w:ind w:firstLineChars="200" w:firstLine="420"/>
        <w:jc w:val="left"/>
        <w:rPr>
          <w:rFonts w:ascii="宋体" w:hAnsi="宋体"/>
          <w:szCs w:val="21"/>
        </w:rPr>
      </w:pPr>
      <w:commentRangeStart w:id="20"/>
      <w:r>
        <w:rPr>
          <w:rFonts w:ascii="宋体" w:hAnsi="宋体"/>
          <w:szCs w:val="21"/>
        </w:rPr>
        <w:lastRenderedPageBreak/>
        <w:t>……</w:t>
      </w:r>
      <w:commentRangeEnd w:id="20"/>
      <w:r>
        <w:rPr>
          <w:rStyle w:val="a7"/>
        </w:rPr>
        <w:commentReference w:id="20"/>
      </w:r>
    </w:p>
    <w:p w:rsidR="00CF69BB" w:rsidRDefault="00854695">
      <w:pPr>
        <w:autoSpaceDE w:val="0"/>
        <w:ind w:firstLineChars="200" w:firstLine="420"/>
        <w:jc w:val="center"/>
        <w:rPr>
          <w:rFonts w:ascii="宋体" w:hAnsi="宋体"/>
          <w:color w:val="FF0000"/>
          <w:szCs w:val="21"/>
        </w:rPr>
      </w:pPr>
      <w:r>
        <w:rPr>
          <w:rFonts w:ascii="宋体" w:hAnsi="宋体" w:hint="eastAsia"/>
          <w:color w:val="FF0000"/>
          <w:szCs w:val="21"/>
        </w:rPr>
        <w:t>（空一行）</w:t>
      </w:r>
    </w:p>
    <w:p w:rsidR="00CF69BB" w:rsidRDefault="00854695">
      <w:pPr>
        <w:autoSpaceDE w:val="0"/>
        <w:jc w:val="center"/>
        <w:rPr>
          <w:rFonts w:ascii="黑体" w:eastAsia="黑体" w:hAnsi="黑体"/>
          <w:szCs w:val="21"/>
        </w:rPr>
      </w:pPr>
      <w:r>
        <w:rPr>
          <w:rFonts w:ascii="黑体" w:eastAsia="黑体" w:hAnsi="黑体" w:hint="eastAsia"/>
          <w:szCs w:val="21"/>
        </w:rPr>
        <w:t>[参</w:t>
      </w:r>
      <w:commentRangeStart w:id="21"/>
      <w:r>
        <w:rPr>
          <w:rFonts w:ascii="黑体" w:eastAsia="黑体" w:hAnsi="黑体" w:hint="eastAsia"/>
          <w:szCs w:val="21"/>
        </w:rPr>
        <w:t>考文献]</w:t>
      </w:r>
      <w:commentRangeEnd w:id="21"/>
      <w:r>
        <w:rPr>
          <w:rStyle w:val="a7"/>
        </w:rPr>
        <w:commentReference w:id="21"/>
      </w:r>
    </w:p>
    <w:p w:rsidR="00CF69BB" w:rsidRDefault="00854695">
      <w:pPr>
        <w:ind w:firstLineChars="200" w:firstLine="420"/>
        <w:rPr>
          <w:rFonts w:ascii="宋体" w:hAnsi="宋体"/>
          <w:szCs w:val="21"/>
        </w:rPr>
      </w:pPr>
      <w:commentRangeStart w:id="22"/>
      <w:r>
        <w:rPr>
          <w:rFonts w:ascii="Times New Roman" w:eastAsia="黑体" w:hAnsi="Times New Roman" w:cs="Times New Roman" w:hint="eastAsia"/>
          <w:szCs w:val="21"/>
        </w:rPr>
        <w:t>[1]</w:t>
      </w:r>
      <w:r>
        <w:rPr>
          <w:rFonts w:ascii="宋体" w:hAnsi="宋体" w:hint="eastAsia"/>
          <w:szCs w:val="21"/>
        </w:rPr>
        <w:t>冯小燕，XXX等.劳动力XXXXX</w:t>
      </w:r>
      <w:r>
        <w:rPr>
          <w:rFonts w:ascii="Times New Roman" w:hAnsi="Times New Roman" w:cs="Times New Roman"/>
          <w:szCs w:val="21"/>
        </w:rPr>
        <w:t>[M]</w:t>
      </w:r>
      <w:r>
        <w:rPr>
          <w:rFonts w:ascii="宋体" w:hAnsi="宋体" w:hint="eastAsia"/>
          <w:szCs w:val="21"/>
        </w:rPr>
        <w:t>.广州：中山大学出版社，</w:t>
      </w:r>
      <w:r>
        <w:rPr>
          <w:rFonts w:ascii="Times New Roman" w:hAnsi="Times New Roman" w:cs="Times New Roman"/>
          <w:szCs w:val="21"/>
        </w:rPr>
        <w:t>2015:51~70</w:t>
      </w:r>
      <w:r>
        <w:rPr>
          <w:rFonts w:ascii="宋体" w:hAnsi="宋体" w:hint="eastAsia"/>
          <w:szCs w:val="21"/>
        </w:rPr>
        <w:t>.</w:t>
      </w:r>
      <w:commentRangeEnd w:id="22"/>
      <w:r>
        <w:rPr>
          <w:rFonts w:ascii="宋体" w:hAnsi="宋体"/>
        </w:rPr>
        <w:commentReference w:id="22"/>
      </w:r>
    </w:p>
    <w:p w:rsidR="00CF69BB" w:rsidRDefault="00854695">
      <w:pPr>
        <w:autoSpaceDE w:val="0"/>
        <w:ind w:firstLineChars="200" w:firstLine="420"/>
        <w:rPr>
          <w:rFonts w:ascii="宋体" w:hAnsi="宋体"/>
          <w:szCs w:val="21"/>
        </w:rPr>
      </w:pPr>
      <w:commentRangeStart w:id="23"/>
      <w:r>
        <w:rPr>
          <w:rFonts w:ascii="Times New Roman" w:eastAsia="黑体" w:hAnsi="Times New Roman" w:cs="Times New Roman" w:hint="eastAsia"/>
          <w:szCs w:val="21"/>
        </w:rPr>
        <w:t>[2]</w:t>
      </w:r>
      <w:r>
        <w:rPr>
          <w:rFonts w:ascii="宋体" w:hAnsi="宋体" w:hint="eastAsia"/>
          <w:szCs w:val="21"/>
        </w:rPr>
        <w:t>陆风，欧阳元.高增长与低就业：政府干预与就业弹性的经验研究</w:t>
      </w:r>
      <w:r>
        <w:rPr>
          <w:rFonts w:ascii="Times New Roman" w:hAnsi="Times New Roman" w:cs="Times New Roman"/>
          <w:szCs w:val="21"/>
        </w:rPr>
        <w:t>[J]</w:t>
      </w:r>
      <w:r>
        <w:rPr>
          <w:rFonts w:ascii="宋体" w:hAnsi="宋体" w:hint="eastAsia"/>
          <w:szCs w:val="21"/>
        </w:rPr>
        <w:t>.世界经济，</w:t>
      </w:r>
      <w:r>
        <w:rPr>
          <w:rFonts w:ascii="Times New Roman" w:hAnsi="Times New Roman" w:cs="Times New Roman"/>
          <w:szCs w:val="21"/>
        </w:rPr>
        <w:t>2011</w:t>
      </w:r>
      <w:r>
        <w:rPr>
          <w:rFonts w:ascii="Times New Roman" w:hAnsi="Times New Roman" w:cs="Times New Roman" w:hint="eastAsia"/>
          <w:szCs w:val="21"/>
        </w:rPr>
        <w:t>，（</w:t>
      </w:r>
      <w:r>
        <w:rPr>
          <w:rFonts w:ascii="Times New Roman" w:hAnsi="Times New Roman" w:cs="Times New Roman" w:hint="eastAsia"/>
          <w:szCs w:val="21"/>
        </w:rPr>
        <w:t>12</w:t>
      </w:r>
      <w:r>
        <w:rPr>
          <w:rFonts w:ascii="Times New Roman" w:hAnsi="Times New Roman" w:cs="Times New Roman" w:hint="eastAsia"/>
          <w:szCs w:val="21"/>
        </w:rPr>
        <w:t>）：</w:t>
      </w:r>
      <w:r>
        <w:rPr>
          <w:rFonts w:ascii="Times New Roman" w:hAnsi="Times New Roman" w:cs="Times New Roman"/>
          <w:szCs w:val="21"/>
        </w:rPr>
        <w:t>3~31</w:t>
      </w:r>
      <w:r>
        <w:rPr>
          <w:rFonts w:ascii="宋体" w:hAnsi="宋体" w:hint="eastAsia"/>
          <w:szCs w:val="21"/>
        </w:rPr>
        <w:t>.</w:t>
      </w:r>
      <w:commentRangeEnd w:id="23"/>
      <w:r>
        <w:rPr>
          <w:rFonts w:ascii="宋体" w:hAnsi="宋体"/>
        </w:rPr>
        <w:commentReference w:id="23"/>
      </w:r>
    </w:p>
    <w:p w:rsidR="00CF69BB" w:rsidRPr="00934350" w:rsidRDefault="00854695" w:rsidP="00934350">
      <w:pPr>
        <w:snapToGrid w:val="0"/>
        <w:rPr>
          <w:rFonts w:ascii="Times New Roman" w:hAnsi="Times New Roman"/>
          <w:color w:val="333333"/>
          <w:szCs w:val="21"/>
          <w:shd w:val="clear" w:color="auto" w:fill="FFFFFF"/>
        </w:rPr>
      </w:pPr>
      <w:r>
        <w:rPr>
          <w:rFonts w:ascii="宋体" w:hAnsi="宋体" w:hint="eastAsia"/>
          <w:sz w:val="18"/>
          <w:szCs w:val="18"/>
        </w:rPr>
        <w:t xml:space="preserve">    </w:t>
      </w:r>
      <w:r>
        <w:rPr>
          <w:rFonts w:ascii="Times New Roman" w:eastAsia="黑体" w:hAnsi="Times New Roman" w:cs="Times New Roman"/>
          <w:szCs w:val="21"/>
        </w:rPr>
        <w:t>[</w:t>
      </w:r>
      <w:r>
        <w:rPr>
          <w:rFonts w:ascii="Times New Roman" w:eastAsia="黑体" w:hAnsi="Times New Roman" w:cs="Times New Roman" w:hint="eastAsia"/>
          <w:szCs w:val="21"/>
        </w:rPr>
        <w:t>3</w:t>
      </w:r>
      <w:r>
        <w:rPr>
          <w:rFonts w:ascii="Times New Roman" w:eastAsia="黑体" w:hAnsi="Times New Roman" w:cs="Times New Roman"/>
          <w:szCs w:val="21"/>
        </w:rPr>
        <w:t>]</w:t>
      </w:r>
      <w:r>
        <w:rPr>
          <w:rFonts w:ascii="宋体" w:hAnsi="宋体"/>
          <w:szCs w:val="21"/>
        </w:rPr>
        <w:t>冀志斌</w:t>
      </w:r>
      <w:r>
        <w:rPr>
          <w:rFonts w:ascii="宋体" w:hAnsi="宋体" w:hint="eastAsia"/>
          <w:szCs w:val="21"/>
        </w:rPr>
        <w:t>，</w:t>
      </w:r>
      <w:r>
        <w:rPr>
          <w:rFonts w:ascii="宋体" w:hAnsi="宋体"/>
          <w:szCs w:val="21"/>
        </w:rPr>
        <w:t>周先平</w:t>
      </w:r>
      <w:r>
        <w:rPr>
          <w:rFonts w:ascii="宋体" w:hAnsi="宋体" w:hint="eastAsia"/>
          <w:szCs w:val="21"/>
        </w:rPr>
        <w:t>，</w:t>
      </w:r>
      <w:r>
        <w:rPr>
          <w:rFonts w:ascii="宋体" w:hAnsi="宋体"/>
          <w:szCs w:val="21"/>
        </w:rPr>
        <w:t>董迪.银行集中度与银行业稳定性——基于中国省际面板数据的分析</w:t>
      </w:r>
      <w:r>
        <w:rPr>
          <w:rFonts w:ascii="Times New Roman" w:hAnsi="Times New Roman" w:cs="Times New Roman"/>
          <w:szCs w:val="21"/>
        </w:rPr>
        <w:t>[J]</w:t>
      </w:r>
      <w:r>
        <w:rPr>
          <w:rFonts w:ascii="宋体" w:hAnsi="宋体"/>
          <w:szCs w:val="21"/>
        </w:rPr>
        <w:t>.宏观经济研究</w:t>
      </w:r>
      <w:r>
        <w:rPr>
          <w:rFonts w:ascii="宋体" w:hAnsi="宋体" w:hint="eastAsia"/>
          <w:szCs w:val="21"/>
        </w:rPr>
        <w:t>，</w:t>
      </w:r>
      <w:r>
        <w:rPr>
          <w:rFonts w:ascii="Times New Roman" w:hAnsi="Times New Roman" w:cs="Times New Roman"/>
          <w:szCs w:val="21"/>
        </w:rPr>
        <w:t>2013</w:t>
      </w:r>
      <w:r>
        <w:rPr>
          <w:rFonts w:ascii="Times New Roman" w:hAnsi="Times New Roman" w:cs="Times New Roman" w:hint="eastAsia"/>
          <w:szCs w:val="21"/>
        </w:rPr>
        <w:t>，（</w:t>
      </w:r>
      <w:r>
        <w:rPr>
          <w:rFonts w:ascii="Times New Roman" w:hAnsi="Times New Roman" w:cs="Times New Roman" w:hint="eastAsia"/>
          <w:szCs w:val="21"/>
        </w:rPr>
        <w:t>11</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szCs w:val="21"/>
        </w:rPr>
        <w:t>37~45</w:t>
      </w:r>
      <w:r>
        <w:rPr>
          <w:rFonts w:ascii="宋体" w:hAnsi="宋体"/>
          <w:szCs w:val="21"/>
        </w:rPr>
        <w:t>.</w:t>
      </w:r>
    </w:p>
    <w:p w:rsidR="00CF69BB" w:rsidRDefault="00CF69BB">
      <w:pPr>
        <w:autoSpaceDE w:val="0"/>
        <w:rPr>
          <w:rFonts w:ascii="宋体" w:hAnsi="宋体"/>
          <w:sz w:val="18"/>
          <w:szCs w:val="18"/>
        </w:rPr>
      </w:pPr>
    </w:p>
    <w:p w:rsidR="00CF69BB" w:rsidRDefault="00854695">
      <w:pPr>
        <w:autoSpaceDE w:val="0"/>
        <w:adjustRightInd w:val="0"/>
        <w:ind w:firstLineChars="200" w:firstLine="420"/>
        <w:rPr>
          <w:rFonts w:ascii="Times New Roman" w:eastAsia="黑体" w:hAnsi="Times New Roman" w:cs="Times New Roman"/>
          <w:sz w:val="18"/>
          <w:szCs w:val="18"/>
        </w:rPr>
      </w:pPr>
      <w:r>
        <w:rPr>
          <w:rFonts w:ascii="Times New Roman" w:eastAsia="黑体" w:hAnsi="Times New Roman" w:cs="Times New Roman" w:hint="eastAsia"/>
          <w:szCs w:val="21"/>
        </w:rPr>
        <w:t>[4]</w:t>
      </w:r>
      <w:proofErr w:type="spellStart"/>
      <w:r>
        <w:rPr>
          <w:rFonts w:ascii="Times New Roman" w:eastAsia="黑体" w:hAnsi="Times New Roman" w:cs="Times New Roman"/>
          <w:sz w:val="18"/>
          <w:szCs w:val="18"/>
        </w:rPr>
        <w:t>Campolmi</w:t>
      </w:r>
      <w:proofErr w:type="spellEnd"/>
      <w:r>
        <w:rPr>
          <w:rFonts w:ascii="Times New Roman" w:eastAsia="黑体" w:hAnsi="Times New Roman" w:cs="Times New Roman"/>
          <w:sz w:val="18"/>
          <w:szCs w:val="18"/>
        </w:rPr>
        <w:t xml:space="preserve"> A</w:t>
      </w:r>
      <w:r>
        <w:rPr>
          <w:rFonts w:ascii="Times New Roman" w:eastAsia="黑体" w:hAnsi="Times New Roman" w:cs="Times New Roman" w:hint="eastAsia"/>
          <w:sz w:val="18"/>
          <w:szCs w:val="18"/>
        </w:rPr>
        <w:t>，</w:t>
      </w:r>
      <w:proofErr w:type="spellStart"/>
      <w:r>
        <w:rPr>
          <w:rFonts w:ascii="Times New Roman" w:eastAsia="黑体" w:hAnsi="Times New Roman" w:cs="Times New Roman"/>
          <w:sz w:val="18"/>
          <w:szCs w:val="18"/>
        </w:rPr>
        <w:t>Faia</w:t>
      </w:r>
      <w:proofErr w:type="spellEnd"/>
      <w:r>
        <w:rPr>
          <w:rFonts w:ascii="Times New Roman" w:eastAsia="黑体" w:hAnsi="Times New Roman" w:cs="Times New Roman"/>
          <w:sz w:val="18"/>
          <w:szCs w:val="18"/>
        </w:rPr>
        <w:t xml:space="preserve"> </w:t>
      </w:r>
      <w:proofErr w:type="spellStart"/>
      <w:r>
        <w:rPr>
          <w:rFonts w:ascii="Times New Roman" w:eastAsia="黑体" w:hAnsi="Times New Roman" w:cs="Times New Roman"/>
          <w:sz w:val="18"/>
          <w:szCs w:val="18"/>
        </w:rPr>
        <w:t>E.Labor</w:t>
      </w:r>
      <w:proofErr w:type="spellEnd"/>
      <w:r>
        <w:rPr>
          <w:rFonts w:ascii="Times New Roman" w:eastAsia="黑体" w:hAnsi="Times New Roman" w:cs="Times New Roman"/>
          <w:sz w:val="18"/>
          <w:szCs w:val="18"/>
        </w:rPr>
        <w:t xml:space="preserve"> market institutions and inflation volatility in the Euro area[J]</w:t>
      </w:r>
      <w:r>
        <w:rPr>
          <w:rFonts w:ascii="Times New Roman" w:eastAsia="黑体" w:hAnsi="Times New Roman" w:cs="Times New Roman" w:hint="eastAsia"/>
          <w:sz w:val="18"/>
          <w:szCs w:val="18"/>
        </w:rPr>
        <w:t>.</w:t>
      </w:r>
      <w:r>
        <w:rPr>
          <w:rFonts w:ascii="Times New Roman" w:eastAsia="黑体" w:hAnsi="Times New Roman" w:cs="Times New Roman"/>
          <w:sz w:val="18"/>
          <w:szCs w:val="18"/>
        </w:rPr>
        <w:t>Journal of Economic Dynamics and Control</w:t>
      </w:r>
      <w:r>
        <w:rPr>
          <w:rFonts w:ascii="Times New Roman" w:eastAsia="黑体" w:hAnsi="Times New Roman" w:cs="Times New Roman"/>
          <w:sz w:val="18"/>
          <w:szCs w:val="18"/>
        </w:rPr>
        <w:t>，</w:t>
      </w:r>
      <w:r>
        <w:rPr>
          <w:rFonts w:ascii="Times New Roman" w:eastAsia="黑体" w:hAnsi="Times New Roman" w:cs="Times New Roman"/>
          <w:sz w:val="18"/>
          <w:szCs w:val="18"/>
        </w:rPr>
        <w:t>2011</w:t>
      </w:r>
      <w:r>
        <w:rPr>
          <w:rFonts w:ascii="Times New Roman" w:eastAsia="黑体" w:hAnsi="Times New Roman" w:cs="Times New Roman" w:hint="eastAsia"/>
          <w:sz w:val="18"/>
          <w:szCs w:val="18"/>
        </w:rPr>
        <w:t>，</w:t>
      </w:r>
      <w:r>
        <w:rPr>
          <w:rFonts w:ascii="Times New Roman" w:eastAsia="黑体" w:hAnsi="Times New Roman" w:cs="Times New Roman"/>
          <w:sz w:val="18"/>
          <w:szCs w:val="18"/>
        </w:rPr>
        <w:t>35</w:t>
      </w:r>
      <w:r>
        <w:rPr>
          <w:rFonts w:ascii="Times New Roman" w:eastAsia="黑体" w:hAnsi="Times New Roman" w:cs="Times New Roman"/>
          <w:sz w:val="18"/>
          <w:szCs w:val="18"/>
        </w:rPr>
        <w:t>（</w:t>
      </w:r>
      <w:r>
        <w:rPr>
          <w:rFonts w:ascii="Times New Roman" w:eastAsia="黑体" w:hAnsi="Times New Roman" w:cs="Times New Roman"/>
          <w:sz w:val="18"/>
          <w:szCs w:val="18"/>
        </w:rPr>
        <w:t>5</w:t>
      </w:r>
      <w:r>
        <w:rPr>
          <w:rFonts w:ascii="Times New Roman" w:eastAsia="黑体" w:hAnsi="Times New Roman" w:cs="Times New Roman"/>
          <w:sz w:val="18"/>
          <w:szCs w:val="18"/>
        </w:rPr>
        <w:t>）：</w:t>
      </w:r>
      <w:r>
        <w:rPr>
          <w:rFonts w:ascii="Times New Roman" w:eastAsia="黑体" w:hAnsi="Times New Roman" w:cs="Times New Roman"/>
          <w:sz w:val="18"/>
          <w:szCs w:val="18"/>
        </w:rPr>
        <w:t>793</w:t>
      </w:r>
      <w:r>
        <w:rPr>
          <w:rFonts w:ascii="Times New Roman" w:eastAsia="黑体" w:hAnsi="Times New Roman" w:cs="Times New Roman"/>
          <w:sz w:val="18"/>
          <w:szCs w:val="18"/>
        </w:rPr>
        <w:t>～</w:t>
      </w:r>
      <w:r>
        <w:rPr>
          <w:rFonts w:ascii="Times New Roman" w:eastAsia="黑体" w:hAnsi="Times New Roman" w:cs="Times New Roman"/>
          <w:sz w:val="18"/>
          <w:szCs w:val="18"/>
        </w:rPr>
        <w:t>812</w:t>
      </w:r>
      <w:r>
        <w:rPr>
          <w:rFonts w:ascii="Times New Roman" w:hAnsi="Times New Roman" w:cs="Times New Roman"/>
          <w:sz w:val="18"/>
          <w:szCs w:val="18"/>
        </w:rPr>
        <w:t>.</w:t>
      </w:r>
    </w:p>
    <w:p w:rsidR="00CF69BB" w:rsidRDefault="00854695">
      <w:pPr>
        <w:autoSpaceDE w:val="0"/>
        <w:adjustRightInd w:val="0"/>
        <w:ind w:firstLineChars="200" w:firstLine="420"/>
        <w:rPr>
          <w:rFonts w:ascii="Times New Roman" w:hAnsi="Times New Roman" w:cs="Times New Roman"/>
          <w:color w:val="000000"/>
          <w:sz w:val="18"/>
          <w:szCs w:val="18"/>
        </w:rPr>
      </w:pPr>
      <w:commentRangeStart w:id="24"/>
      <w:r>
        <w:rPr>
          <w:rFonts w:ascii="Times New Roman" w:eastAsia="黑体" w:hAnsi="Times New Roman" w:cs="Times New Roman"/>
          <w:color w:val="000000"/>
          <w:szCs w:val="21"/>
        </w:rPr>
        <w:t>[</w:t>
      </w:r>
      <w:r>
        <w:rPr>
          <w:rFonts w:ascii="Times New Roman" w:eastAsia="黑体" w:hAnsi="Times New Roman" w:cs="Times New Roman" w:hint="eastAsia"/>
          <w:color w:val="000000"/>
          <w:szCs w:val="21"/>
        </w:rPr>
        <w:t>5</w:t>
      </w:r>
      <w:r>
        <w:rPr>
          <w:rFonts w:ascii="Times New Roman" w:eastAsia="黑体" w:hAnsi="Times New Roman" w:cs="Times New Roman"/>
          <w:color w:val="000000"/>
          <w:szCs w:val="21"/>
        </w:rPr>
        <w:t>]</w:t>
      </w:r>
      <w:r>
        <w:rPr>
          <w:rFonts w:ascii="Times New Roman" w:eastAsia="黑体" w:hAnsi="Times New Roman" w:cs="Times New Roman"/>
          <w:color w:val="000000"/>
          <w:sz w:val="18"/>
          <w:szCs w:val="18"/>
        </w:rPr>
        <w:t>Ravenna F</w:t>
      </w:r>
      <w:r>
        <w:rPr>
          <w:rFonts w:ascii="Times New Roman" w:eastAsia="黑体" w:hAnsi="Times New Roman" w:cs="Times New Roman"/>
          <w:color w:val="000000"/>
          <w:sz w:val="18"/>
          <w:szCs w:val="18"/>
        </w:rPr>
        <w:t>，</w:t>
      </w:r>
      <w:r>
        <w:rPr>
          <w:rFonts w:ascii="Times New Roman" w:eastAsia="黑体" w:hAnsi="Times New Roman" w:cs="Times New Roman"/>
          <w:color w:val="000000"/>
          <w:sz w:val="18"/>
          <w:szCs w:val="18"/>
        </w:rPr>
        <w:t>Walsh E C</w:t>
      </w:r>
      <w:r>
        <w:rPr>
          <w:rFonts w:ascii="Times New Roman" w:eastAsia="黑体" w:hAnsi="Times New Roman" w:cs="Times New Roman" w:hint="eastAsia"/>
          <w:color w:val="000000"/>
          <w:sz w:val="18"/>
          <w:szCs w:val="18"/>
        </w:rPr>
        <w:t xml:space="preserve"> et al.</w:t>
      </w:r>
      <w:r>
        <w:rPr>
          <w:rFonts w:ascii="Times New Roman" w:eastAsia="黑体" w:hAnsi="Times New Roman" w:cs="Times New Roman"/>
          <w:color w:val="000000"/>
          <w:sz w:val="18"/>
          <w:szCs w:val="18"/>
        </w:rPr>
        <w:t>.</w:t>
      </w:r>
      <w:hyperlink r:id="rId18" w:history="1">
        <w:r>
          <w:rPr>
            <w:rStyle w:val="a6"/>
            <w:rFonts w:ascii="Times New Roman" w:eastAsia="黑体" w:hAnsi="Times New Roman" w:cs="Times New Roman"/>
            <w:color w:val="000000"/>
            <w:sz w:val="18"/>
            <w:szCs w:val="18"/>
            <w:u w:val="none"/>
          </w:rPr>
          <w:t>Welfare</w:t>
        </w:r>
        <w:r>
          <w:rPr>
            <w:rStyle w:val="a6"/>
            <w:rFonts w:ascii="Times New Roman" w:eastAsia="黑体" w:hAnsi="Times New Roman" w:cs="Times New Roman"/>
            <w:color w:val="000000"/>
            <w:sz w:val="18"/>
            <w:szCs w:val="18"/>
            <w:u w:val="none"/>
          </w:rPr>
          <w:t>－</w:t>
        </w:r>
        <w:r>
          <w:rPr>
            <w:rStyle w:val="a6"/>
            <w:rFonts w:ascii="Times New Roman" w:eastAsia="黑体" w:hAnsi="Times New Roman" w:cs="Times New Roman"/>
            <w:color w:val="000000"/>
            <w:sz w:val="18"/>
            <w:szCs w:val="18"/>
            <w:u w:val="none"/>
          </w:rPr>
          <w:t>based optimal monetary policy with unemployment and sticky prices</w:t>
        </w:r>
        <w:r>
          <w:rPr>
            <w:rStyle w:val="a6"/>
            <w:rFonts w:ascii="Times New Roman" w:eastAsia="黑体" w:hAnsi="Times New Roman" w:cs="Times New Roman"/>
            <w:color w:val="000000"/>
            <w:sz w:val="18"/>
            <w:szCs w:val="18"/>
            <w:u w:val="none"/>
          </w:rPr>
          <w:t>：</w:t>
        </w:r>
        <w:r>
          <w:rPr>
            <w:rStyle w:val="a6"/>
            <w:rFonts w:ascii="Times New Roman" w:eastAsia="黑体" w:hAnsi="Times New Roman" w:cs="Times New Roman"/>
            <w:color w:val="000000"/>
            <w:sz w:val="18"/>
            <w:szCs w:val="18"/>
            <w:u w:val="none"/>
          </w:rPr>
          <w:t>A linear</w:t>
        </w:r>
        <w:r>
          <w:rPr>
            <w:rStyle w:val="a6"/>
            <w:rFonts w:ascii="Times New Roman" w:eastAsia="黑体" w:hAnsi="Times New Roman" w:cs="Times New Roman"/>
            <w:color w:val="000000"/>
            <w:sz w:val="18"/>
            <w:szCs w:val="18"/>
            <w:u w:val="none"/>
          </w:rPr>
          <w:t>－</w:t>
        </w:r>
        <w:r>
          <w:rPr>
            <w:rStyle w:val="a6"/>
            <w:rFonts w:ascii="Times New Roman" w:eastAsia="黑体" w:hAnsi="Times New Roman" w:cs="Times New Roman"/>
            <w:color w:val="000000"/>
            <w:sz w:val="18"/>
            <w:szCs w:val="18"/>
            <w:u w:val="none"/>
          </w:rPr>
          <w:t>quadratic framework</w:t>
        </w:r>
      </w:hyperlink>
      <w:r>
        <w:rPr>
          <w:rFonts w:ascii="Times New Roman" w:eastAsia="黑体" w:hAnsi="Times New Roman" w:cs="Times New Roman"/>
          <w:color w:val="000000"/>
          <w:sz w:val="18"/>
          <w:szCs w:val="18"/>
        </w:rPr>
        <w:t>[J].American Economic Journal</w:t>
      </w:r>
      <w:r>
        <w:rPr>
          <w:rFonts w:ascii="Times New Roman" w:eastAsia="黑体" w:hAnsi="Times New Roman" w:cs="Times New Roman"/>
          <w:color w:val="000000"/>
          <w:sz w:val="18"/>
          <w:szCs w:val="18"/>
        </w:rPr>
        <w:t>：</w:t>
      </w:r>
      <w:r>
        <w:rPr>
          <w:rFonts w:ascii="Times New Roman" w:eastAsia="黑体" w:hAnsi="Times New Roman" w:cs="Times New Roman"/>
          <w:color w:val="000000"/>
          <w:sz w:val="18"/>
          <w:szCs w:val="18"/>
        </w:rPr>
        <w:t>Macroeconomics</w:t>
      </w:r>
      <w:r>
        <w:rPr>
          <w:rFonts w:ascii="Times New Roman" w:eastAsia="黑体" w:hAnsi="Times New Roman" w:cs="Times New Roman"/>
          <w:color w:val="000000"/>
          <w:sz w:val="18"/>
          <w:szCs w:val="18"/>
        </w:rPr>
        <w:t>，</w:t>
      </w:r>
      <w:r>
        <w:rPr>
          <w:rFonts w:ascii="Times New Roman" w:eastAsia="黑体" w:hAnsi="Times New Roman" w:cs="Times New Roman"/>
          <w:color w:val="000000"/>
          <w:sz w:val="18"/>
          <w:szCs w:val="18"/>
        </w:rPr>
        <w:t>2011</w:t>
      </w:r>
      <w:r>
        <w:rPr>
          <w:rFonts w:ascii="Times New Roman" w:eastAsia="黑体" w:hAnsi="Times New Roman" w:cs="Times New Roman"/>
          <w:color w:val="000000"/>
          <w:sz w:val="18"/>
          <w:szCs w:val="18"/>
        </w:rPr>
        <w:t>，</w:t>
      </w:r>
      <w:r>
        <w:rPr>
          <w:rFonts w:ascii="Times New Roman" w:eastAsia="黑体" w:hAnsi="Times New Roman" w:cs="Times New Roman"/>
          <w:color w:val="000000"/>
          <w:sz w:val="18"/>
          <w:szCs w:val="18"/>
        </w:rPr>
        <w:t>3</w:t>
      </w:r>
      <w:r>
        <w:rPr>
          <w:rFonts w:ascii="Times New Roman" w:eastAsia="黑体" w:hAnsi="Times New Roman" w:cs="Times New Roman"/>
          <w:color w:val="000000"/>
          <w:sz w:val="18"/>
          <w:szCs w:val="18"/>
        </w:rPr>
        <w:t>（</w:t>
      </w:r>
      <w:r>
        <w:rPr>
          <w:rFonts w:ascii="Times New Roman" w:eastAsia="黑体" w:hAnsi="Times New Roman" w:cs="Times New Roman"/>
          <w:color w:val="000000"/>
          <w:sz w:val="18"/>
          <w:szCs w:val="18"/>
        </w:rPr>
        <w:t>2</w:t>
      </w:r>
      <w:r>
        <w:rPr>
          <w:rFonts w:ascii="Times New Roman" w:eastAsia="黑体" w:hAnsi="Times New Roman" w:cs="Times New Roman"/>
          <w:color w:val="000000"/>
          <w:sz w:val="18"/>
          <w:szCs w:val="18"/>
        </w:rPr>
        <w:t>）</w:t>
      </w:r>
      <w:r>
        <w:rPr>
          <w:rFonts w:ascii="Times New Roman" w:eastAsia="黑体" w:hAnsi="Times New Roman" w:cs="Times New Roman" w:hint="eastAsia"/>
          <w:color w:val="000000"/>
          <w:sz w:val="18"/>
          <w:szCs w:val="18"/>
        </w:rPr>
        <w:t>:</w:t>
      </w:r>
      <w:r>
        <w:rPr>
          <w:rFonts w:ascii="Times New Roman" w:eastAsia="黑体" w:hAnsi="Times New Roman" w:cs="Times New Roman"/>
          <w:color w:val="000000"/>
          <w:sz w:val="18"/>
          <w:szCs w:val="18"/>
        </w:rPr>
        <w:t>130</w:t>
      </w:r>
      <w:r>
        <w:rPr>
          <w:rFonts w:ascii="Times New Roman" w:eastAsia="黑体" w:hAnsi="Times New Roman" w:cs="Times New Roman"/>
          <w:color w:val="000000"/>
          <w:sz w:val="18"/>
          <w:szCs w:val="18"/>
        </w:rPr>
        <w:t>～</w:t>
      </w:r>
      <w:r>
        <w:rPr>
          <w:rFonts w:ascii="Times New Roman" w:eastAsia="黑体" w:hAnsi="Times New Roman" w:cs="Times New Roman"/>
          <w:color w:val="000000"/>
          <w:sz w:val="18"/>
          <w:szCs w:val="18"/>
        </w:rPr>
        <w:t>162</w:t>
      </w:r>
      <w:r>
        <w:rPr>
          <w:rFonts w:ascii="Times New Roman" w:hAnsi="Times New Roman" w:cs="Times New Roman"/>
          <w:color w:val="000000"/>
          <w:sz w:val="18"/>
          <w:szCs w:val="18"/>
        </w:rPr>
        <w:t>.</w:t>
      </w:r>
    </w:p>
    <w:p w:rsidR="00CF69BB" w:rsidRDefault="00854695">
      <w:pPr>
        <w:autoSpaceDE w:val="0"/>
        <w:adjustRightInd w:val="0"/>
        <w:ind w:firstLineChars="200" w:firstLine="420"/>
        <w:rPr>
          <w:rStyle w:val="a6"/>
          <w:color w:val="000000"/>
          <w:u w:val="none"/>
        </w:rPr>
      </w:pPr>
      <w:r>
        <w:rPr>
          <w:rFonts w:hint="eastAsia"/>
          <w:color w:val="000000"/>
          <w:szCs w:val="21"/>
        </w:rPr>
        <w:t>[6]</w:t>
      </w:r>
      <w:proofErr w:type="spellStart"/>
      <w:r>
        <w:rPr>
          <w:rStyle w:val="a6"/>
          <w:rFonts w:ascii="Times New Roman" w:eastAsia="黑体" w:hAnsi="Times New Roman" w:cs="Times New Roman"/>
          <w:color w:val="000000"/>
          <w:sz w:val="18"/>
          <w:szCs w:val="18"/>
          <w:u w:val="none"/>
        </w:rPr>
        <w:t>Soedarmono</w:t>
      </w:r>
      <w:proofErr w:type="spellEnd"/>
      <w:r>
        <w:rPr>
          <w:rStyle w:val="a6"/>
          <w:rFonts w:ascii="Times New Roman" w:eastAsia="黑体" w:hAnsi="Times New Roman" w:cs="Times New Roman"/>
          <w:color w:val="000000"/>
          <w:sz w:val="18"/>
          <w:szCs w:val="18"/>
          <w:u w:val="none"/>
        </w:rPr>
        <w:t xml:space="preserve"> W</w:t>
      </w:r>
      <w:r>
        <w:rPr>
          <w:rStyle w:val="a6"/>
          <w:rFonts w:ascii="Times New Roman" w:eastAsia="黑体" w:hAnsi="Times New Roman" w:cs="Times New Roman" w:hint="eastAsia"/>
          <w:color w:val="000000"/>
          <w:sz w:val="18"/>
          <w:szCs w:val="18"/>
          <w:u w:val="none"/>
        </w:rPr>
        <w:t>，</w:t>
      </w:r>
      <w:proofErr w:type="spellStart"/>
      <w:r>
        <w:rPr>
          <w:rStyle w:val="a6"/>
          <w:rFonts w:ascii="Times New Roman" w:eastAsia="黑体" w:hAnsi="Times New Roman" w:cs="Times New Roman"/>
          <w:color w:val="000000"/>
          <w:sz w:val="18"/>
          <w:szCs w:val="18"/>
          <w:u w:val="none"/>
        </w:rPr>
        <w:t>Machrouh</w:t>
      </w:r>
      <w:proofErr w:type="spellEnd"/>
      <w:r>
        <w:rPr>
          <w:rStyle w:val="a6"/>
          <w:rFonts w:ascii="Times New Roman" w:eastAsia="黑体" w:hAnsi="Times New Roman" w:cs="Times New Roman"/>
          <w:color w:val="000000"/>
          <w:sz w:val="18"/>
          <w:szCs w:val="18"/>
          <w:u w:val="none"/>
        </w:rPr>
        <w:t xml:space="preserve"> F</w:t>
      </w:r>
      <w:r>
        <w:rPr>
          <w:rStyle w:val="a6"/>
          <w:rFonts w:ascii="Times New Roman" w:eastAsia="黑体" w:hAnsi="Times New Roman" w:cs="Times New Roman" w:hint="eastAsia"/>
          <w:color w:val="000000"/>
          <w:sz w:val="18"/>
          <w:szCs w:val="18"/>
          <w:u w:val="none"/>
        </w:rPr>
        <w:t>，</w:t>
      </w:r>
      <w:proofErr w:type="spellStart"/>
      <w:r>
        <w:rPr>
          <w:rStyle w:val="a6"/>
          <w:rFonts w:ascii="Times New Roman" w:eastAsia="黑体" w:hAnsi="Times New Roman" w:cs="Times New Roman"/>
          <w:color w:val="000000"/>
          <w:sz w:val="18"/>
          <w:szCs w:val="18"/>
          <w:u w:val="none"/>
        </w:rPr>
        <w:t>Tarazi</w:t>
      </w:r>
      <w:proofErr w:type="spellEnd"/>
      <w:r>
        <w:rPr>
          <w:rStyle w:val="a6"/>
          <w:rFonts w:ascii="Times New Roman" w:eastAsia="黑体" w:hAnsi="Times New Roman" w:cs="Times New Roman"/>
          <w:color w:val="000000"/>
          <w:sz w:val="18"/>
          <w:szCs w:val="18"/>
          <w:u w:val="none"/>
        </w:rPr>
        <w:t xml:space="preserve"> </w:t>
      </w:r>
      <w:proofErr w:type="spellStart"/>
      <w:r>
        <w:rPr>
          <w:rStyle w:val="a6"/>
          <w:rFonts w:ascii="Times New Roman" w:eastAsia="黑体" w:hAnsi="Times New Roman" w:cs="Times New Roman"/>
          <w:color w:val="000000"/>
          <w:sz w:val="18"/>
          <w:szCs w:val="18"/>
          <w:u w:val="none"/>
        </w:rPr>
        <w:t>A.Bank</w:t>
      </w:r>
      <w:proofErr w:type="spellEnd"/>
      <w:r>
        <w:rPr>
          <w:rStyle w:val="a6"/>
          <w:rFonts w:ascii="Times New Roman" w:eastAsia="黑体" w:hAnsi="Times New Roman" w:cs="Times New Roman"/>
          <w:color w:val="000000"/>
          <w:sz w:val="18"/>
          <w:szCs w:val="18"/>
          <w:u w:val="none"/>
        </w:rPr>
        <w:t xml:space="preserve"> competition, crisis and risk taking: Evidence from emerging markets in Asia[J].Social Science Electronic Publishing, 2014, 23</w:t>
      </w:r>
      <w:r>
        <w:rPr>
          <w:rStyle w:val="a6"/>
          <w:rFonts w:ascii="Times New Roman" w:eastAsia="黑体" w:hAnsi="Times New Roman" w:cs="Times New Roman" w:hint="eastAsia"/>
          <w:color w:val="000000"/>
          <w:sz w:val="18"/>
          <w:szCs w:val="18"/>
          <w:u w:val="none"/>
        </w:rPr>
        <w:t>（</w:t>
      </w:r>
      <w:r>
        <w:rPr>
          <w:rStyle w:val="a6"/>
          <w:rFonts w:ascii="Times New Roman" w:eastAsia="黑体" w:hAnsi="Times New Roman" w:cs="Times New Roman" w:hint="eastAsia"/>
          <w:color w:val="000000"/>
          <w:sz w:val="18"/>
          <w:szCs w:val="18"/>
          <w:u w:val="none"/>
        </w:rPr>
        <w:t>1</w:t>
      </w:r>
      <w:r>
        <w:rPr>
          <w:rStyle w:val="a6"/>
          <w:rFonts w:ascii="Times New Roman" w:eastAsia="黑体" w:hAnsi="Times New Roman" w:cs="Times New Roman" w:hint="eastAsia"/>
          <w:color w:val="000000"/>
          <w:sz w:val="18"/>
          <w:szCs w:val="18"/>
          <w:u w:val="none"/>
        </w:rPr>
        <w:t>）：</w:t>
      </w:r>
      <w:r>
        <w:rPr>
          <w:rStyle w:val="a6"/>
          <w:rFonts w:ascii="Times New Roman" w:eastAsia="黑体" w:hAnsi="Times New Roman" w:cs="Times New Roman"/>
          <w:color w:val="000000"/>
          <w:sz w:val="18"/>
          <w:szCs w:val="18"/>
          <w:u w:val="none"/>
        </w:rPr>
        <w:t>196</w:t>
      </w:r>
      <w:r>
        <w:rPr>
          <w:rStyle w:val="a6"/>
          <w:rFonts w:ascii="Times New Roman" w:eastAsia="黑体" w:hAnsi="Times New Roman" w:cs="Times New Roman" w:hint="eastAsia"/>
          <w:color w:val="000000"/>
          <w:sz w:val="18"/>
          <w:szCs w:val="18"/>
          <w:u w:val="none"/>
        </w:rPr>
        <w:t>~</w:t>
      </w:r>
      <w:r>
        <w:rPr>
          <w:rStyle w:val="a6"/>
          <w:rFonts w:ascii="Times New Roman" w:eastAsia="黑体" w:hAnsi="Times New Roman" w:cs="Times New Roman"/>
          <w:color w:val="000000"/>
          <w:sz w:val="18"/>
          <w:szCs w:val="18"/>
          <w:u w:val="none"/>
        </w:rPr>
        <w:t>221.</w:t>
      </w:r>
      <w:commentRangeEnd w:id="24"/>
      <w:r>
        <w:rPr>
          <w:rStyle w:val="a7"/>
          <w:color w:val="000000"/>
        </w:rPr>
        <w:commentReference w:id="24"/>
      </w:r>
      <w:r>
        <w:rPr>
          <w:rStyle w:val="a6"/>
          <w:rFonts w:ascii="Times New Roman" w:eastAsia="黑体" w:hAnsi="Times New Roman" w:cs="Times New Roman" w:hint="eastAsia"/>
          <w:color w:val="000000"/>
          <w:sz w:val="18"/>
          <w:szCs w:val="18"/>
          <w:u w:val="none"/>
        </w:rPr>
        <w:t xml:space="preserve"> </w:t>
      </w:r>
    </w:p>
    <w:p w:rsidR="00CF69BB" w:rsidRDefault="00854695">
      <w:pPr>
        <w:autoSpaceDE w:val="0"/>
        <w:adjustRightInd w:val="0"/>
        <w:ind w:firstLineChars="200" w:firstLine="360"/>
        <w:rPr>
          <w:rFonts w:ascii="Times New Roman" w:hAnsi="Times New Roman"/>
          <w:sz w:val="18"/>
          <w:szCs w:val="18"/>
        </w:rPr>
      </w:pPr>
      <w:r>
        <w:rPr>
          <w:rFonts w:ascii="黑体" w:eastAsia="黑体" w:hAnsi="黑体" w:hint="eastAsia"/>
          <w:sz w:val="18"/>
          <w:szCs w:val="18"/>
        </w:rPr>
        <w:t>[7]</w:t>
      </w:r>
      <w:r>
        <w:rPr>
          <w:rFonts w:ascii="Times New Roman" w:hAnsi="Times New Roman" w:cs="Times New Roman"/>
          <w:sz w:val="18"/>
          <w:szCs w:val="18"/>
        </w:rPr>
        <w:t>J</w:t>
      </w:r>
      <w:r>
        <w:rPr>
          <w:rFonts w:ascii="Times New Roman" w:hAnsi="Times New Roman" w:cs="Times New Roman" w:hint="eastAsia"/>
          <w:sz w:val="18"/>
          <w:szCs w:val="18"/>
        </w:rPr>
        <w:t>eremy G</w:t>
      </w:r>
      <w:r>
        <w:rPr>
          <w:rFonts w:ascii="Times New Roman" w:hAnsi="Times New Roman" w:cs="Times New Roman" w:hint="eastAsia"/>
          <w:sz w:val="18"/>
          <w:szCs w:val="18"/>
        </w:rPr>
        <w:t>，</w:t>
      </w:r>
      <w:proofErr w:type="spellStart"/>
      <w:r>
        <w:rPr>
          <w:rFonts w:ascii="Times New Roman" w:hAnsi="Times New Roman" w:cs="Times New Roman"/>
          <w:sz w:val="18"/>
          <w:szCs w:val="18"/>
        </w:rPr>
        <w:t>B</w:t>
      </w:r>
      <w:r>
        <w:rPr>
          <w:rFonts w:ascii="Times New Roman" w:hAnsi="Times New Roman" w:cs="Times New Roman" w:hint="eastAsia"/>
          <w:sz w:val="18"/>
          <w:szCs w:val="18"/>
        </w:rPr>
        <w:t>oyan</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J</w:t>
      </w:r>
      <w:r>
        <w:rPr>
          <w:rFonts w:ascii="Times New Roman" w:hAnsi="Times New Roman" w:cs="Times New Roman"/>
          <w:sz w:val="18"/>
          <w:szCs w:val="18"/>
        </w:rPr>
        <w:t>.</w:t>
      </w:r>
      <w:r>
        <w:rPr>
          <w:rFonts w:ascii="Times New Roman" w:hAnsi="Times New Roman"/>
          <w:sz w:val="18"/>
          <w:szCs w:val="18"/>
        </w:rPr>
        <w:t>Financial</w:t>
      </w:r>
      <w:proofErr w:type="spellEnd"/>
      <w:r>
        <w:rPr>
          <w:rFonts w:ascii="Times New Roman" w:hAnsi="Times New Roman"/>
          <w:sz w:val="18"/>
          <w:szCs w:val="18"/>
        </w:rPr>
        <w:t xml:space="preserve"> development</w:t>
      </w:r>
      <w:r>
        <w:rPr>
          <w:rFonts w:ascii="Times New Roman" w:hAnsi="Times New Roman" w:hint="eastAsia"/>
          <w:sz w:val="18"/>
          <w:szCs w:val="18"/>
        </w:rPr>
        <w:t>，</w:t>
      </w:r>
      <w:r>
        <w:rPr>
          <w:rFonts w:ascii="Times New Roman" w:hAnsi="Times New Roman"/>
          <w:sz w:val="18"/>
          <w:szCs w:val="18"/>
        </w:rPr>
        <w:t>growth</w:t>
      </w:r>
      <w:r>
        <w:rPr>
          <w:rFonts w:ascii="Times New Roman" w:hAnsi="Times New Roman" w:hint="eastAsia"/>
          <w:sz w:val="18"/>
          <w:szCs w:val="18"/>
        </w:rPr>
        <w:t>，</w:t>
      </w:r>
      <w:r>
        <w:rPr>
          <w:rFonts w:ascii="Times New Roman" w:hAnsi="Times New Roman"/>
          <w:sz w:val="18"/>
          <w:szCs w:val="18"/>
        </w:rPr>
        <w:t>and the distribution of income</w:t>
      </w:r>
      <w:r>
        <w:rPr>
          <w:rFonts w:ascii="Times New Roman" w:hAnsi="Times New Roman"/>
          <w:color w:val="FF0000"/>
          <w:sz w:val="18"/>
          <w:szCs w:val="18"/>
        </w:rPr>
        <w:t>[</w:t>
      </w:r>
      <w:r>
        <w:rPr>
          <w:rFonts w:ascii="Times New Roman" w:hAnsi="Times New Roman" w:hint="eastAsia"/>
          <w:color w:val="FF0000"/>
          <w:sz w:val="18"/>
          <w:szCs w:val="18"/>
        </w:rPr>
        <w:t xml:space="preserve">R].NBER Working Paper Series </w:t>
      </w:r>
      <w:r>
        <w:rPr>
          <w:rFonts w:ascii="Times New Roman" w:hAnsi="Times New Roman"/>
          <w:color w:val="FF0000"/>
          <w:sz w:val="18"/>
          <w:szCs w:val="18"/>
        </w:rPr>
        <w:t>No</w:t>
      </w:r>
      <w:r>
        <w:rPr>
          <w:rFonts w:ascii="Times New Roman" w:hAnsi="Times New Roman" w:hint="eastAsia"/>
          <w:color w:val="FF0000"/>
          <w:sz w:val="18"/>
          <w:szCs w:val="18"/>
        </w:rPr>
        <w:t>.3189</w:t>
      </w:r>
      <w:r>
        <w:rPr>
          <w:rFonts w:ascii="Times New Roman" w:hAnsi="Times New Roman" w:hint="eastAsia"/>
          <w:color w:val="FF0000"/>
          <w:sz w:val="18"/>
          <w:szCs w:val="18"/>
        </w:rPr>
        <w:t>，</w:t>
      </w:r>
      <w:r>
        <w:rPr>
          <w:rFonts w:ascii="Times New Roman" w:hAnsi="Times New Roman" w:hint="eastAsia"/>
          <w:color w:val="FF0000"/>
          <w:sz w:val="18"/>
          <w:szCs w:val="18"/>
        </w:rPr>
        <w:t>December 1989</w:t>
      </w:r>
      <w:r>
        <w:rPr>
          <w:rFonts w:ascii="Times New Roman" w:hAnsi="Times New Roman"/>
          <w:color w:val="FF0000"/>
          <w:sz w:val="18"/>
          <w:szCs w:val="18"/>
        </w:rPr>
        <w:t>.</w:t>
      </w:r>
    </w:p>
    <w:p w:rsidR="00CF69BB" w:rsidRDefault="00CF69BB"/>
    <w:sectPr w:rsidR="00CF69BB" w:rsidSect="00CF69BB">
      <w:pgSz w:w="11906" w:h="16838"/>
      <w:pgMar w:top="1440" w:right="1800" w:bottom="1440" w:left="1800" w:header="851"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19-01-29T15:30:00Z" w:initials="a">
    <w:p w:rsidR="00CF69BB" w:rsidRDefault="00854695">
      <w:pPr>
        <w:pStyle w:val="a3"/>
        <w:rPr>
          <w:rFonts w:ascii="黑体" w:eastAsia="黑体" w:hAnsi="黑体"/>
          <w:sz w:val="18"/>
          <w:szCs w:val="18"/>
        </w:rPr>
      </w:pPr>
      <w:r>
        <w:rPr>
          <w:rFonts w:ascii="黑体" w:eastAsia="黑体" w:hAnsi="黑体"/>
          <w:sz w:val="18"/>
          <w:szCs w:val="18"/>
        </w:rPr>
        <w:t>主标题字体为小二号黑体</w:t>
      </w:r>
      <w:r>
        <w:rPr>
          <w:rFonts w:ascii="黑体" w:eastAsia="黑体" w:hAnsi="黑体" w:hint="eastAsia"/>
          <w:sz w:val="18"/>
          <w:szCs w:val="18"/>
        </w:rPr>
        <w:t>，</w:t>
      </w:r>
      <w:r>
        <w:rPr>
          <w:rFonts w:ascii="黑体" w:eastAsia="黑体" w:hAnsi="黑体"/>
          <w:sz w:val="18"/>
          <w:szCs w:val="18"/>
        </w:rPr>
        <w:t>加粗</w:t>
      </w:r>
      <w:r>
        <w:rPr>
          <w:rFonts w:ascii="黑体" w:eastAsia="黑体" w:hAnsi="黑体" w:hint="eastAsia"/>
          <w:sz w:val="18"/>
          <w:szCs w:val="18"/>
        </w:rPr>
        <w:t>，居中对齐，字数控制在20字以内。</w:t>
      </w:r>
    </w:p>
  </w:comment>
  <w:comment w:id="1" w:author="admin" w:date="2019-01-29T15:30:00Z" w:initials="a">
    <w:p w:rsidR="00CF69BB" w:rsidRDefault="00854695">
      <w:pPr>
        <w:pStyle w:val="a3"/>
        <w:rPr>
          <w:rFonts w:ascii="黑体" w:eastAsia="黑体" w:hAnsi="黑体"/>
          <w:sz w:val="18"/>
          <w:szCs w:val="18"/>
        </w:rPr>
      </w:pPr>
      <w:r>
        <w:rPr>
          <w:rFonts w:ascii="黑体" w:eastAsia="黑体" w:hAnsi="黑体"/>
          <w:sz w:val="18"/>
          <w:szCs w:val="18"/>
        </w:rPr>
        <w:t>副标题另起一行</w:t>
      </w:r>
      <w:r>
        <w:rPr>
          <w:rFonts w:ascii="黑体" w:eastAsia="黑体" w:hAnsi="黑体" w:hint="eastAsia"/>
          <w:sz w:val="18"/>
          <w:szCs w:val="18"/>
        </w:rPr>
        <w:t>，</w:t>
      </w:r>
      <w:r>
        <w:rPr>
          <w:rFonts w:ascii="黑体" w:eastAsia="黑体" w:hAnsi="黑体"/>
          <w:sz w:val="18"/>
          <w:szCs w:val="18"/>
        </w:rPr>
        <w:t>以中文破折号连接</w:t>
      </w:r>
      <w:r>
        <w:rPr>
          <w:rFonts w:ascii="黑体" w:eastAsia="黑体" w:hAnsi="黑体" w:hint="eastAsia"/>
          <w:sz w:val="18"/>
          <w:szCs w:val="18"/>
        </w:rPr>
        <w:t>，</w:t>
      </w:r>
      <w:r>
        <w:rPr>
          <w:rFonts w:ascii="黑体" w:eastAsia="黑体" w:hAnsi="黑体"/>
          <w:sz w:val="18"/>
          <w:szCs w:val="18"/>
        </w:rPr>
        <w:t>四号宋体</w:t>
      </w:r>
      <w:r>
        <w:rPr>
          <w:rFonts w:ascii="黑体" w:eastAsia="黑体" w:hAnsi="黑体" w:hint="eastAsia"/>
          <w:sz w:val="18"/>
          <w:szCs w:val="18"/>
        </w:rPr>
        <w:t>，</w:t>
      </w:r>
      <w:r>
        <w:rPr>
          <w:rFonts w:ascii="黑体" w:eastAsia="黑体" w:hAnsi="黑体"/>
          <w:sz w:val="18"/>
          <w:szCs w:val="18"/>
        </w:rPr>
        <w:t>不加粗</w:t>
      </w:r>
      <w:r>
        <w:rPr>
          <w:rFonts w:ascii="黑体" w:eastAsia="黑体" w:hAnsi="黑体" w:hint="eastAsia"/>
          <w:sz w:val="18"/>
          <w:szCs w:val="18"/>
        </w:rPr>
        <w:t>，</w:t>
      </w:r>
      <w:r>
        <w:rPr>
          <w:rFonts w:ascii="黑体" w:eastAsia="黑体" w:hAnsi="黑体"/>
          <w:sz w:val="18"/>
          <w:szCs w:val="18"/>
        </w:rPr>
        <w:t>居中对齐</w:t>
      </w:r>
      <w:r>
        <w:rPr>
          <w:rFonts w:ascii="黑体" w:eastAsia="黑体" w:hAnsi="黑体" w:hint="eastAsia"/>
          <w:sz w:val="18"/>
          <w:szCs w:val="18"/>
        </w:rPr>
        <w:t>，</w:t>
      </w:r>
      <w:r>
        <w:rPr>
          <w:rFonts w:ascii="黑体" w:eastAsia="黑体" w:hAnsi="黑体"/>
          <w:sz w:val="18"/>
          <w:szCs w:val="18"/>
        </w:rPr>
        <w:t>不超过一行</w:t>
      </w:r>
      <w:r>
        <w:rPr>
          <w:rFonts w:ascii="黑体" w:eastAsia="黑体" w:hAnsi="黑体" w:hint="eastAsia"/>
          <w:sz w:val="18"/>
          <w:szCs w:val="18"/>
        </w:rPr>
        <w:t>。</w:t>
      </w:r>
    </w:p>
  </w:comment>
  <w:comment w:id="2" w:author="admin" w:date="2019-01-29T15:30:00Z" w:initials="a">
    <w:p w:rsidR="00CF69BB" w:rsidRDefault="00CF69BB">
      <w:pPr>
        <w:pStyle w:val="a3"/>
      </w:pPr>
    </w:p>
    <w:p w:rsidR="00CF69BB" w:rsidRDefault="00854695">
      <w:pPr>
        <w:pStyle w:val="a3"/>
        <w:numPr>
          <w:ilvl w:val="0"/>
          <w:numId w:val="1"/>
        </w:numPr>
        <w:rPr>
          <w:rFonts w:ascii="黑体" w:eastAsia="黑体" w:hAnsi="黑体"/>
          <w:sz w:val="18"/>
          <w:szCs w:val="18"/>
        </w:rPr>
      </w:pPr>
      <w:r>
        <w:rPr>
          <w:rFonts w:ascii="黑体" w:eastAsia="黑体" w:hAnsi="黑体"/>
          <w:sz w:val="18"/>
          <w:szCs w:val="18"/>
        </w:rPr>
        <w:t>作者字体为小四号黑体</w:t>
      </w:r>
      <w:r>
        <w:rPr>
          <w:rFonts w:ascii="黑体" w:eastAsia="黑体" w:hAnsi="黑体" w:hint="eastAsia"/>
          <w:sz w:val="18"/>
          <w:szCs w:val="18"/>
        </w:rPr>
        <w:t>，不加粗，右对齐.</w:t>
      </w:r>
    </w:p>
    <w:p w:rsidR="00CF69BB" w:rsidRDefault="00854695">
      <w:pPr>
        <w:pStyle w:val="a3"/>
        <w:numPr>
          <w:ilvl w:val="0"/>
          <w:numId w:val="1"/>
        </w:numPr>
      </w:pPr>
      <w:r>
        <w:rPr>
          <w:rFonts w:ascii="黑体" w:eastAsia="黑体" w:hAnsi="黑体"/>
          <w:sz w:val="18"/>
          <w:szCs w:val="18"/>
        </w:rPr>
        <w:t>若有多个作者</w:t>
      </w:r>
      <w:r>
        <w:rPr>
          <w:rFonts w:ascii="黑体" w:eastAsia="黑体" w:hAnsi="黑体" w:hint="eastAsia"/>
          <w:sz w:val="18"/>
          <w:szCs w:val="18"/>
        </w:rPr>
        <w:t>，</w:t>
      </w:r>
      <w:r>
        <w:rPr>
          <w:rFonts w:ascii="黑体" w:eastAsia="黑体" w:hAnsi="黑体"/>
          <w:sz w:val="18"/>
          <w:szCs w:val="18"/>
        </w:rPr>
        <w:t>中间用中文半角逗号隔开</w:t>
      </w:r>
      <w:r>
        <w:rPr>
          <w:rFonts w:ascii="黑体" w:eastAsia="黑体" w:hAnsi="黑体" w:hint="eastAsia"/>
          <w:sz w:val="18"/>
          <w:szCs w:val="18"/>
        </w:rPr>
        <w:t>；</w:t>
      </w:r>
      <w:r>
        <w:rPr>
          <w:rFonts w:ascii="黑体" w:eastAsia="黑体" w:hAnsi="黑体"/>
          <w:sz w:val="18"/>
          <w:szCs w:val="18"/>
        </w:rPr>
        <w:t>两个字的作者名称</w:t>
      </w:r>
      <w:r>
        <w:rPr>
          <w:rFonts w:ascii="黑体" w:eastAsia="黑体" w:hAnsi="黑体" w:hint="eastAsia"/>
          <w:sz w:val="18"/>
          <w:szCs w:val="18"/>
        </w:rPr>
        <w:t>，</w:t>
      </w:r>
      <w:r>
        <w:rPr>
          <w:rFonts w:ascii="黑体" w:eastAsia="黑体" w:hAnsi="黑体"/>
          <w:sz w:val="18"/>
          <w:szCs w:val="18"/>
        </w:rPr>
        <w:t>如</w:t>
      </w:r>
      <w:r>
        <w:rPr>
          <w:rFonts w:ascii="黑体" w:eastAsia="黑体" w:hAnsi="黑体" w:hint="eastAsia"/>
          <w:sz w:val="18"/>
          <w:szCs w:val="18"/>
        </w:rPr>
        <w:t>“张  三”，中间两个空格。</w:t>
      </w:r>
    </w:p>
  </w:comment>
  <w:comment w:id="3" w:author="admin" w:date="2019-01-29T15:36:00Z" w:initials="a">
    <w:p w:rsidR="00CF69BB" w:rsidRDefault="00CF69BB">
      <w:pPr>
        <w:pStyle w:val="a3"/>
      </w:pPr>
    </w:p>
    <w:p w:rsidR="00CF69BB" w:rsidRDefault="00854695">
      <w:pPr>
        <w:pStyle w:val="a3"/>
        <w:numPr>
          <w:ilvl w:val="0"/>
          <w:numId w:val="2"/>
        </w:numPr>
        <w:rPr>
          <w:rFonts w:ascii="黑体" w:eastAsia="黑体" w:hAnsi="黑体"/>
          <w:sz w:val="18"/>
          <w:szCs w:val="18"/>
        </w:rPr>
      </w:pPr>
      <w:r>
        <w:rPr>
          <w:rFonts w:ascii="黑体" w:eastAsia="黑体" w:hAnsi="黑体" w:hint="eastAsia"/>
          <w:sz w:val="18"/>
          <w:szCs w:val="18"/>
        </w:rPr>
        <w:t>摘要的字体为五号楷体。</w:t>
      </w:r>
    </w:p>
    <w:p w:rsidR="00CF69BB" w:rsidRDefault="00854695">
      <w:pPr>
        <w:pStyle w:val="1"/>
        <w:numPr>
          <w:ilvl w:val="0"/>
          <w:numId w:val="2"/>
        </w:numPr>
        <w:ind w:firstLineChars="0"/>
        <w:rPr>
          <w:color w:val="FF0000"/>
        </w:rPr>
      </w:pPr>
      <w:r>
        <w:rPr>
          <w:rFonts w:ascii="黑体" w:eastAsia="黑体" w:hAnsi="黑体" w:hint="eastAsia"/>
          <w:iCs/>
          <w:color w:val="FF0000"/>
          <w:sz w:val="18"/>
          <w:szCs w:val="18"/>
        </w:rPr>
        <w:t>摘要应简明扼要，包含研究视角、关注问题、选取方法、数据样本，得出的主要结论及政策启示，字数控制在250字左右。</w:t>
      </w:r>
    </w:p>
  </w:comment>
  <w:comment w:id="4" w:author="admin" w:date="2019-01-29T15:30:00Z" w:initials="a">
    <w:p w:rsidR="00CF69BB" w:rsidRDefault="00854695" w:rsidP="00612683">
      <w:pPr>
        <w:ind w:firstLineChars="200" w:firstLine="360"/>
        <w:jc w:val="left"/>
        <w:rPr>
          <w:rFonts w:ascii="黑体" w:eastAsia="黑体" w:hAnsi="黑体"/>
          <w:iCs/>
          <w:sz w:val="18"/>
          <w:szCs w:val="18"/>
        </w:rPr>
      </w:pPr>
      <w:r>
        <w:rPr>
          <w:rFonts w:ascii="黑体" w:eastAsia="黑体" w:hAnsi="黑体" w:hint="eastAsia"/>
          <w:iCs/>
          <w:sz w:val="18"/>
          <w:szCs w:val="18"/>
        </w:rPr>
        <w:t>关键词是论文核心词汇或专业术语，原则上建议不包含论文标题中已出现词汇，一般控制在4个左右。关键词之间用中文半角符号“；”隔开。</w:t>
      </w:r>
    </w:p>
  </w:comment>
  <w:comment w:id="5" w:author="admin" w:date="2019-01-29T15:30:00Z" w:initials="a">
    <w:p w:rsidR="00CF69BB" w:rsidRDefault="00854695">
      <w:pPr>
        <w:pStyle w:val="a3"/>
        <w:rPr>
          <w:rFonts w:ascii="黑体" w:eastAsia="黑体" w:hAnsi="黑体"/>
          <w:sz w:val="18"/>
          <w:szCs w:val="18"/>
        </w:rPr>
      </w:pPr>
      <w:r>
        <w:rPr>
          <w:rFonts w:ascii="黑体" w:eastAsia="黑体" w:hAnsi="黑体"/>
          <w:sz w:val="18"/>
          <w:szCs w:val="18"/>
        </w:rPr>
        <w:t>中图分类号自行查阅</w:t>
      </w:r>
      <w:r>
        <w:rPr>
          <w:rFonts w:ascii="黑体" w:eastAsia="黑体" w:hAnsi="黑体" w:hint="eastAsia"/>
          <w:sz w:val="18"/>
          <w:szCs w:val="18"/>
        </w:rPr>
        <w:t>，</w:t>
      </w:r>
      <w:r>
        <w:rPr>
          <w:rFonts w:ascii="黑体" w:eastAsia="黑体" w:hAnsi="黑体"/>
          <w:sz w:val="18"/>
          <w:szCs w:val="18"/>
        </w:rPr>
        <w:t>文献标识码均为</w:t>
      </w:r>
      <w:r>
        <w:rPr>
          <w:rFonts w:ascii="黑体" w:eastAsia="黑体" w:hAnsi="黑体" w:hint="eastAsia"/>
          <w:sz w:val="18"/>
          <w:szCs w:val="18"/>
        </w:rPr>
        <w:t>A。</w:t>
      </w:r>
    </w:p>
  </w:comment>
  <w:comment w:id="6" w:author="admin" w:date="2019-01-29T15:30:00Z" w:initials="a">
    <w:p w:rsidR="00CF69BB" w:rsidRDefault="00854695">
      <w:pPr>
        <w:rPr>
          <w:rFonts w:ascii="黑体" w:eastAsia="黑体" w:hAnsi="黑体"/>
          <w:sz w:val="18"/>
          <w:szCs w:val="18"/>
        </w:rPr>
      </w:pPr>
      <w:r>
        <w:rPr>
          <w:rFonts w:ascii="黑体" w:eastAsia="黑体" w:hAnsi="黑体"/>
          <w:sz w:val="18"/>
          <w:szCs w:val="18"/>
        </w:rPr>
        <w:t>格式为</w:t>
      </w:r>
      <w:r>
        <w:rPr>
          <w:rFonts w:ascii="黑体" w:eastAsia="黑体" w:hAnsi="黑体" w:hint="eastAsia"/>
          <w:iCs/>
          <w:sz w:val="18"/>
          <w:szCs w:val="18"/>
        </w:rPr>
        <w:t>项目性质“项目名称”（项目批准号）。如无基金项目则不写，去除该行。</w:t>
      </w:r>
    </w:p>
  </w:comment>
  <w:comment w:id="7" w:author="admin" w:date="2019-03-26T18:37:00Z" w:initials="a">
    <w:p w:rsidR="00CF69BB" w:rsidRDefault="00CF69BB">
      <w:pPr>
        <w:pStyle w:val="a3"/>
      </w:pPr>
    </w:p>
    <w:p w:rsidR="00934350" w:rsidRDefault="00934350" w:rsidP="00934350">
      <w:pPr>
        <w:rPr>
          <w:rFonts w:ascii="黑体" w:eastAsia="黑体" w:hAnsi="黑体"/>
          <w:color w:val="FF0000"/>
          <w:sz w:val="24"/>
          <w:szCs w:val="24"/>
        </w:rPr>
      </w:pPr>
      <w:r>
        <w:rPr>
          <w:rFonts w:ascii="黑体" w:eastAsia="黑体" w:hAnsi="黑体" w:hint="eastAsia"/>
        </w:rPr>
        <w:t>1、</w:t>
      </w:r>
      <w:r w:rsidR="00854695">
        <w:rPr>
          <w:rFonts w:ascii="黑体" w:eastAsia="黑体" w:hAnsi="黑体"/>
        </w:rPr>
        <w:t>字体为五号楷体</w:t>
      </w:r>
      <w:r w:rsidR="00854695">
        <w:rPr>
          <w:rFonts w:ascii="黑体" w:eastAsia="黑体" w:hAnsi="黑体" w:hint="eastAsia"/>
        </w:rPr>
        <w:t>，</w:t>
      </w:r>
      <w:r>
        <w:rPr>
          <w:rFonts w:ascii="黑体" w:eastAsia="黑体" w:hAnsi="黑体" w:hint="eastAsia"/>
          <w:color w:val="FF0000"/>
          <w:sz w:val="24"/>
          <w:szCs w:val="24"/>
        </w:rPr>
        <w:t>作者姓名（出生年月），籍贯，单位（单位需具体到二级单位），学历</w:t>
      </w:r>
      <w:r w:rsidRPr="00934350">
        <w:rPr>
          <w:rFonts w:ascii="黑体" w:eastAsia="黑体" w:hAnsi="黑体" w:hint="eastAsia"/>
          <w:color w:val="FF0000"/>
          <w:sz w:val="24"/>
          <w:szCs w:val="24"/>
        </w:rPr>
        <w:t>(如</w:t>
      </w:r>
      <w:r w:rsidRPr="00934350">
        <w:rPr>
          <w:rFonts w:ascii="黑体" w:eastAsia="黑体" w:hAnsi="黑体"/>
          <w:color w:val="FF0000"/>
          <w:sz w:val="24"/>
          <w:szCs w:val="24"/>
        </w:rPr>
        <w:t>”</w:t>
      </w:r>
      <w:r w:rsidRPr="00934350">
        <w:rPr>
          <w:rFonts w:ascii="黑体" w:eastAsia="黑体" w:hAnsi="黑体" w:hint="eastAsia"/>
          <w:color w:val="FF0000"/>
          <w:sz w:val="24"/>
          <w:szCs w:val="24"/>
        </w:rPr>
        <w:t>硕士</w:t>
      </w:r>
      <w:r w:rsidRPr="00934350">
        <w:rPr>
          <w:rFonts w:ascii="黑体" w:eastAsia="黑体" w:hAnsi="黑体"/>
          <w:color w:val="FF0000"/>
          <w:sz w:val="24"/>
          <w:szCs w:val="24"/>
        </w:rPr>
        <w:t>”</w:t>
      </w:r>
      <w:r w:rsidRPr="00934350">
        <w:rPr>
          <w:rFonts w:ascii="黑体" w:eastAsia="黑体" w:hAnsi="黑体" w:hint="eastAsia"/>
          <w:color w:val="FF0000"/>
          <w:sz w:val="24"/>
          <w:szCs w:val="24"/>
        </w:rPr>
        <w:t>、“硕士研究生”、“博士</w:t>
      </w:r>
      <w:r>
        <w:rPr>
          <w:rFonts w:ascii="黑体" w:eastAsia="黑体" w:hAnsi="黑体" w:hint="eastAsia"/>
          <w:color w:val="FF0000"/>
          <w:sz w:val="24"/>
          <w:szCs w:val="24"/>
        </w:rPr>
        <w:t>”等，硕士在读为“硕士研究生”，硕士已毕业为“硕士”，博士如是</w:t>
      </w:r>
      <w:r w:rsidRPr="00934350">
        <w:rPr>
          <w:rFonts w:ascii="黑体" w:eastAsia="黑体" w:hAnsi="黑体" w:hint="eastAsia"/>
          <w:color w:val="FF0000"/>
          <w:sz w:val="24"/>
          <w:szCs w:val="24"/>
        </w:rPr>
        <w:t>)</w:t>
      </w:r>
      <w:r>
        <w:rPr>
          <w:rFonts w:ascii="黑体" w:eastAsia="黑体" w:hAnsi="黑体" w:hint="eastAsia"/>
          <w:color w:val="FF0000"/>
          <w:sz w:val="24"/>
          <w:szCs w:val="24"/>
        </w:rPr>
        <w:t>，职务，研究方向</w:t>
      </w:r>
    </w:p>
    <w:p w:rsidR="00CF69BB" w:rsidRDefault="00934350" w:rsidP="00934350">
      <w:pPr>
        <w:pStyle w:val="a3"/>
        <w:rPr>
          <w:rFonts w:ascii="黑体" w:eastAsia="黑体" w:hAnsi="黑体"/>
        </w:rPr>
      </w:pPr>
      <w:r>
        <w:rPr>
          <w:rFonts w:ascii="黑体" w:eastAsia="黑体" w:hAnsi="黑体" w:hint="eastAsia"/>
        </w:rPr>
        <w:t>2、</w:t>
      </w:r>
      <w:r w:rsidR="00854695">
        <w:rPr>
          <w:rFonts w:ascii="黑体" w:eastAsia="黑体" w:hAnsi="黑体" w:hint="eastAsia"/>
        </w:rPr>
        <w:t>同一作者条目之间用逗号“，”隔开，不同作者之间用分号“；”隔开。结尾加上通讯地址及邮编。</w:t>
      </w:r>
    </w:p>
  </w:comment>
  <w:comment w:id="9" w:author="admin" w:date="2019-01-29T15:30:00Z" w:initials="a">
    <w:p w:rsidR="00CF69BB" w:rsidRDefault="00854695">
      <w:pPr>
        <w:pStyle w:val="a3"/>
      </w:pPr>
      <w:r>
        <w:rPr>
          <w:rFonts w:ascii="黑体" w:eastAsia="黑体" w:hAnsi="黑体"/>
          <w:sz w:val="18"/>
          <w:szCs w:val="18"/>
        </w:rPr>
        <w:t>标题字体为四号黑体</w:t>
      </w:r>
      <w:r>
        <w:rPr>
          <w:rFonts w:ascii="黑体" w:eastAsia="黑体" w:hAnsi="黑体" w:hint="eastAsia"/>
          <w:sz w:val="18"/>
          <w:szCs w:val="18"/>
        </w:rPr>
        <w:t>，加粗左对齐并缩进两个汉字。</w:t>
      </w:r>
    </w:p>
  </w:comment>
  <w:comment w:id="10" w:author="admin" w:date="2019-01-29T15:30:00Z" w:initials="a">
    <w:p w:rsidR="00CF69BB" w:rsidRDefault="00CF69BB">
      <w:pPr>
        <w:pStyle w:val="msolistparagraph0"/>
        <w:widowControl/>
        <w:ind w:firstLineChars="0" w:firstLine="0"/>
        <w:rPr>
          <w:rFonts w:ascii="黑体" w:eastAsia="黑体" w:hAnsi="宋体"/>
          <w:sz w:val="18"/>
          <w:szCs w:val="18"/>
        </w:rPr>
      </w:pPr>
    </w:p>
    <w:p w:rsidR="00CF69BB" w:rsidRDefault="00854695">
      <w:pPr>
        <w:pStyle w:val="msolistparagraph0"/>
        <w:widowControl/>
        <w:numPr>
          <w:ilvl w:val="0"/>
          <w:numId w:val="4"/>
        </w:numPr>
        <w:ind w:firstLineChars="0"/>
        <w:rPr>
          <w:rFonts w:ascii="黑体" w:eastAsia="黑体" w:hAnsi="宋体"/>
          <w:sz w:val="18"/>
          <w:szCs w:val="18"/>
        </w:rPr>
      </w:pPr>
      <w:r>
        <w:rPr>
          <w:rFonts w:ascii="黑体" w:eastAsia="黑体" w:hAnsi="黑体" w:hint="eastAsia"/>
          <w:sz w:val="18"/>
          <w:szCs w:val="18"/>
        </w:rPr>
        <w:t>除直引的英文句子内的标点符号用半角形式外，其他中英文混排时均用中文全角标点符号。</w:t>
      </w:r>
    </w:p>
    <w:p w:rsidR="00CF69BB" w:rsidRDefault="00854695">
      <w:pPr>
        <w:pStyle w:val="msolistparagraph0"/>
        <w:widowControl/>
        <w:numPr>
          <w:ilvl w:val="0"/>
          <w:numId w:val="4"/>
        </w:numPr>
        <w:ind w:firstLineChars="0"/>
        <w:rPr>
          <w:rFonts w:ascii="黑体" w:eastAsia="黑体" w:hAnsi="宋体"/>
          <w:sz w:val="18"/>
          <w:szCs w:val="18"/>
        </w:rPr>
      </w:pPr>
      <w:r>
        <w:rPr>
          <w:rFonts w:ascii="黑体" w:eastAsia="黑体" w:hAnsi="黑体" w:hint="eastAsia"/>
          <w:sz w:val="18"/>
          <w:szCs w:val="18"/>
        </w:rPr>
        <w:t>所引文献在文中引用时采用</w:t>
      </w:r>
      <w:r>
        <w:rPr>
          <w:rFonts w:ascii="黑体" w:eastAsia="黑体" w:hAnsi="宋体" w:hint="eastAsia"/>
          <w:sz w:val="18"/>
          <w:szCs w:val="18"/>
        </w:rPr>
        <w:t>“</w:t>
      </w:r>
      <w:r>
        <w:rPr>
          <w:rFonts w:ascii="黑体" w:eastAsia="黑体" w:hAnsi="黑体" w:hint="eastAsia"/>
          <w:color w:val="FF0000"/>
          <w:sz w:val="18"/>
          <w:szCs w:val="18"/>
        </w:rPr>
        <w:t>（作者，年份）</w:t>
      </w:r>
      <w:r>
        <w:rPr>
          <w:rFonts w:ascii="黑体" w:eastAsia="黑体" w:hAnsi="宋体" w:hint="eastAsia"/>
          <w:sz w:val="18"/>
          <w:szCs w:val="18"/>
        </w:rPr>
        <w:t>”形式，但若所引文献作者在句中已提及，则采用“</w:t>
      </w:r>
      <w:r>
        <w:rPr>
          <w:rFonts w:ascii="黑体" w:eastAsia="黑体" w:hAnsi="黑体" w:hint="eastAsia"/>
          <w:color w:val="FF0000"/>
          <w:sz w:val="18"/>
          <w:szCs w:val="18"/>
        </w:rPr>
        <w:t>作者（年份）</w:t>
      </w:r>
      <w:r>
        <w:rPr>
          <w:rFonts w:ascii="黑体" w:eastAsia="黑体" w:hAnsi="宋体" w:hint="eastAsia"/>
          <w:sz w:val="18"/>
          <w:szCs w:val="18"/>
        </w:rPr>
        <w:t>”形式。</w:t>
      </w:r>
    </w:p>
    <w:p w:rsidR="00CF69BB" w:rsidRDefault="00854695">
      <w:pPr>
        <w:pStyle w:val="msolistparagraph0"/>
        <w:widowControl/>
        <w:numPr>
          <w:ilvl w:val="0"/>
          <w:numId w:val="4"/>
        </w:numPr>
        <w:ind w:firstLineChars="0"/>
        <w:rPr>
          <w:rFonts w:ascii="黑体" w:eastAsia="黑体" w:hAnsi="宋体"/>
          <w:sz w:val="18"/>
          <w:szCs w:val="18"/>
        </w:rPr>
      </w:pPr>
      <w:r>
        <w:rPr>
          <w:rFonts w:ascii="黑体" w:eastAsia="黑体" w:hAnsi="黑体" w:hint="eastAsia"/>
          <w:sz w:val="18"/>
          <w:szCs w:val="18"/>
        </w:rPr>
        <w:t>所引英文文献，若有两个作者，则作者间用</w:t>
      </w:r>
      <w:r>
        <w:rPr>
          <w:rFonts w:ascii="黑体" w:eastAsia="黑体" w:hAnsi="宋体" w:hint="eastAsia"/>
          <w:sz w:val="18"/>
          <w:szCs w:val="18"/>
        </w:rPr>
        <w:t>“&amp;”连接，“&amp;”前后空一个半角字符。所引英文文献，若有三个或三个以上作者，则只需列出第一个作者，后加“et al.”。</w:t>
      </w:r>
    </w:p>
    <w:p w:rsidR="00CF69BB" w:rsidRDefault="00854695">
      <w:pPr>
        <w:pStyle w:val="msolistparagraph0"/>
        <w:widowControl/>
        <w:numPr>
          <w:ilvl w:val="0"/>
          <w:numId w:val="4"/>
        </w:numPr>
        <w:ind w:firstLineChars="0"/>
        <w:rPr>
          <w:rFonts w:ascii="黑体" w:eastAsia="黑体" w:hAnsi="宋体"/>
          <w:sz w:val="18"/>
          <w:szCs w:val="18"/>
        </w:rPr>
      </w:pPr>
      <w:r>
        <w:rPr>
          <w:rFonts w:ascii="黑体" w:eastAsia="黑体" w:hAnsi="黑体" w:hint="eastAsia"/>
          <w:sz w:val="18"/>
          <w:szCs w:val="18"/>
        </w:rPr>
        <w:t>多条文献置于句首或句中时，文献间用</w:t>
      </w:r>
      <w:r>
        <w:rPr>
          <w:rFonts w:ascii="黑体" w:eastAsia="黑体" w:hAnsi="宋体" w:hint="eastAsia"/>
          <w:sz w:val="18"/>
          <w:szCs w:val="18"/>
        </w:rPr>
        <w:t>“、”隔开；多条文献放入圆括号置于句末时，文献间用“；”隔开。</w:t>
      </w:r>
    </w:p>
    <w:p w:rsidR="00CF69BB" w:rsidRDefault="00CF69BB">
      <w:pPr>
        <w:pStyle w:val="a3"/>
      </w:pPr>
    </w:p>
  </w:comment>
  <w:comment w:id="11" w:author="admin" w:date="2019-01-29T15:30:00Z" w:initials="a">
    <w:p w:rsidR="00CF69BB" w:rsidRDefault="00CF69BB">
      <w:pPr>
        <w:pStyle w:val="a3"/>
        <w:rPr>
          <w:rFonts w:ascii="黑体" w:eastAsia="黑体" w:hAnsi="黑体"/>
          <w:sz w:val="18"/>
          <w:szCs w:val="18"/>
        </w:rPr>
      </w:pPr>
    </w:p>
    <w:p w:rsidR="00CF69BB" w:rsidRDefault="00854695">
      <w:pPr>
        <w:pStyle w:val="a3"/>
        <w:numPr>
          <w:ilvl w:val="0"/>
          <w:numId w:val="5"/>
        </w:numPr>
        <w:rPr>
          <w:rFonts w:ascii="黑体" w:eastAsia="黑体" w:hAnsi="黑体"/>
          <w:sz w:val="18"/>
          <w:szCs w:val="18"/>
        </w:rPr>
      </w:pPr>
      <w:r>
        <w:rPr>
          <w:rFonts w:ascii="黑体" w:eastAsia="黑体" w:hAnsi="黑体"/>
          <w:sz w:val="18"/>
          <w:szCs w:val="18"/>
        </w:rPr>
        <w:t>中译姓名与英文姓名</w:t>
      </w:r>
      <w:r>
        <w:rPr>
          <w:rFonts w:ascii="黑体" w:eastAsia="黑体" w:hAnsi="黑体" w:hint="eastAsia"/>
          <w:sz w:val="18"/>
          <w:szCs w:val="18"/>
        </w:rPr>
        <w:t>，</w:t>
      </w:r>
      <w:r>
        <w:rPr>
          <w:rFonts w:ascii="黑体" w:eastAsia="黑体" w:hAnsi="黑体"/>
          <w:sz w:val="18"/>
          <w:szCs w:val="18"/>
        </w:rPr>
        <w:t>姓与名之间都用中文全角标点</w:t>
      </w:r>
      <w:r>
        <w:rPr>
          <w:rFonts w:ascii="黑体" w:eastAsia="黑体" w:hAnsi="黑体" w:hint="eastAsia"/>
          <w:sz w:val="18"/>
          <w:szCs w:val="18"/>
        </w:rPr>
        <w:t>“·”隔开。</w:t>
      </w:r>
    </w:p>
    <w:p w:rsidR="00CF69BB" w:rsidRDefault="00854695">
      <w:pPr>
        <w:pStyle w:val="a3"/>
        <w:numPr>
          <w:ilvl w:val="0"/>
          <w:numId w:val="5"/>
        </w:numPr>
        <w:rPr>
          <w:rFonts w:ascii="黑体" w:eastAsia="黑体" w:hAnsi="黑体"/>
          <w:sz w:val="18"/>
          <w:szCs w:val="18"/>
        </w:rPr>
      </w:pPr>
      <w:r>
        <w:rPr>
          <w:rFonts w:ascii="黑体" w:eastAsia="黑体" w:hAnsi="黑体" w:hint="eastAsia"/>
          <w:sz w:val="18"/>
          <w:szCs w:val="18"/>
        </w:rPr>
        <w:t>中译姓名在前，英文姓名置于全角中文“（）”中。</w:t>
      </w:r>
    </w:p>
  </w:comment>
  <w:comment w:id="12" w:author="admin" w:date="2019-01-29T15:30:00Z" w:initials="a">
    <w:p w:rsidR="00CF69BB" w:rsidRDefault="00CF69BB">
      <w:pPr>
        <w:widowControl/>
        <w:jc w:val="left"/>
        <w:rPr>
          <w:rFonts w:ascii="黑体" w:eastAsia="黑体" w:hAnsi="黑体" w:cs="Times New Roman"/>
          <w:sz w:val="18"/>
          <w:szCs w:val="18"/>
        </w:rPr>
      </w:pPr>
    </w:p>
    <w:p w:rsidR="00CF69BB" w:rsidRDefault="00854695">
      <w:pPr>
        <w:pStyle w:val="1"/>
        <w:widowControl/>
        <w:numPr>
          <w:ilvl w:val="0"/>
          <w:numId w:val="6"/>
        </w:numPr>
        <w:ind w:firstLineChars="0"/>
        <w:jc w:val="left"/>
        <w:rPr>
          <w:rFonts w:ascii="黑体" w:eastAsia="黑体" w:hAnsi="宋体" w:cs="Times New Roman"/>
          <w:sz w:val="18"/>
          <w:szCs w:val="18"/>
        </w:rPr>
      </w:pPr>
      <w:r>
        <w:rPr>
          <w:rFonts w:ascii="黑体" w:eastAsia="黑体" w:hAnsi="黑体" w:cs="Times New Roman" w:hint="eastAsia"/>
          <w:sz w:val="18"/>
          <w:szCs w:val="18"/>
        </w:rPr>
        <w:t>所引中文文献中，若有两个作者，则作者间用</w:t>
      </w:r>
      <w:r>
        <w:rPr>
          <w:rFonts w:ascii="黑体" w:eastAsia="黑体" w:hAnsi="宋体" w:cs="Times New Roman" w:hint="eastAsia"/>
          <w:sz w:val="18"/>
          <w:szCs w:val="18"/>
        </w:rPr>
        <w:t>“和”连接。</w:t>
      </w:r>
    </w:p>
    <w:p w:rsidR="00CF69BB" w:rsidRDefault="00854695">
      <w:pPr>
        <w:pStyle w:val="1"/>
        <w:widowControl/>
        <w:numPr>
          <w:ilvl w:val="0"/>
          <w:numId w:val="6"/>
        </w:numPr>
        <w:ind w:firstLineChars="0"/>
        <w:jc w:val="left"/>
      </w:pPr>
      <w:r>
        <w:rPr>
          <w:rFonts w:ascii="黑体" w:eastAsia="黑体" w:hAnsi="宋体" w:cs="Times New Roman" w:hint="eastAsia"/>
          <w:sz w:val="18"/>
          <w:szCs w:val="18"/>
        </w:rPr>
        <w:t>所引中文文献，若有三个及三个以上作者，只需列出第一个作者，后加“等”。</w:t>
      </w:r>
    </w:p>
  </w:comment>
  <w:comment w:id="13" w:author="admin" w:date="2019-01-29T15:30:00Z" w:initials="a">
    <w:p w:rsidR="00CF69BB" w:rsidRDefault="00854695">
      <w:pPr>
        <w:pStyle w:val="a3"/>
        <w:rPr>
          <w:rFonts w:ascii="黑体" w:eastAsia="黑体" w:hAnsi="黑体"/>
          <w:sz w:val="18"/>
          <w:szCs w:val="18"/>
        </w:rPr>
      </w:pPr>
      <w:r>
        <w:rPr>
          <w:rFonts w:ascii="黑体" w:eastAsia="黑体" w:hAnsi="黑体" w:hint="eastAsia"/>
          <w:sz w:val="18"/>
          <w:szCs w:val="18"/>
        </w:rPr>
        <w:t>正文中的英文单词、短语放在全角圆括号即“（）”中，且除专有名词首字母、大写的缩略词外，所有字母全部用小写。</w:t>
      </w:r>
    </w:p>
  </w:comment>
  <w:comment w:id="14" w:author="admin" w:date="2019-01-29T15:30:00Z" w:initials="a">
    <w:p w:rsidR="00CF69BB" w:rsidRDefault="00854695">
      <w:pPr>
        <w:pStyle w:val="a3"/>
        <w:rPr>
          <w:rFonts w:ascii="黑体" w:eastAsia="黑体" w:hAnsi="黑体"/>
          <w:sz w:val="18"/>
          <w:szCs w:val="18"/>
        </w:rPr>
      </w:pPr>
      <w:r>
        <w:rPr>
          <w:rFonts w:ascii="黑体" w:eastAsia="黑体" w:hAnsi="黑体" w:hint="eastAsia"/>
          <w:sz w:val="18"/>
          <w:szCs w:val="18"/>
        </w:rPr>
        <w:t xml:space="preserve">1. </w:t>
      </w:r>
      <w:r>
        <w:rPr>
          <w:rFonts w:ascii="黑体" w:eastAsia="黑体" w:hAnsi="黑体" w:hint="eastAsia"/>
          <w:sz w:val="18"/>
          <w:szCs w:val="18"/>
        </w:rPr>
        <w:t>所有公式需用word自带</w:t>
      </w:r>
      <w:proofErr w:type="spellStart"/>
      <w:r>
        <w:rPr>
          <w:rFonts w:ascii="黑体" w:eastAsia="黑体" w:hAnsi="黑体" w:hint="eastAsia"/>
          <w:sz w:val="18"/>
          <w:szCs w:val="18"/>
        </w:rPr>
        <w:t>Mathtype</w:t>
      </w:r>
      <w:proofErr w:type="spellEnd"/>
      <w:r>
        <w:rPr>
          <w:rFonts w:ascii="黑体" w:eastAsia="黑体" w:hAnsi="黑体" w:hint="eastAsia"/>
          <w:sz w:val="18"/>
          <w:szCs w:val="18"/>
        </w:rPr>
        <w:t>编辑器编写。</w:t>
      </w:r>
    </w:p>
    <w:p w:rsidR="00CF69BB" w:rsidRDefault="00854695">
      <w:pPr>
        <w:pStyle w:val="a3"/>
        <w:rPr>
          <w:rFonts w:ascii="黑体" w:eastAsia="黑体" w:hAnsi="黑体"/>
          <w:sz w:val="18"/>
          <w:szCs w:val="18"/>
        </w:rPr>
      </w:pPr>
      <w:r>
        <w:rPr>
          <w:rFonts w:ascii="黑体" w:eastAsia="黑体" w:hAnsi="黑体" w:hint="eastAsia"/>
          <w:sz w:val="18"/>
          <w:szCs w:val="18"/>
        </w:rPr>
        <w:t>2. 独立成行的公式需左顶格并缩进四个汉字；独立成行的公式必须有公式编号，编号置于全角圆括号中，且右顶格，全文所有公式连续编号。</w:t>
      </w:r>
    </w:p>
    <w:p w:rsidR="00CF69BB" w:rsidRDefault="00854695">
      <w:pPr>
        <w:pStyle w:val="a3"/>
        <w:rPr>
          <w:rFonts w:ascii="黑体" w:eastAsia="黑体" w:hAnsi="黑体"/>
          <w:sz w:val="18"/>
          <w:szCs w:val="18"/>
        </w:rPr>
      </w:pPr>
      <w:r>
        <w:rPr>
          <w:rFonts w:ascii="黑体" w:eastAsia="黑体" w:hAnsi="黑体" w:hint="eastAsia"/>
          <w:sz w:val="18"/>
          <w:szCs w:val="18"/>
        </w:rPr>
        <w:t>3. 公式中的函数、变量名、向量矩阵、数字均用TNR字体，希腊字母均用Symbol字体；变量名、小写希腊字母用斜体，函数、大写希腊字母、向量矩阵、数字用正体；向量矩阵加粗。</w:t>
      </w:r>
    </w:p>
    <w:p w:rsidR="00CF69BB" w:rsidRDefault="00854695">
      <w:pPr>
        <w:pStyle w:val="a3"/>
        <w:rPr>
          <w:rFonts w:ascii="黑体" w:eastAsia="黑体" w:hAnsi="黑体"/>
          <w:sz w:val="18"/>
          <w:szCs w:val="18"/>
        </w:rPr>
      </w:pPr>
      <w:r>
        <w:rPr>
          <w:rFonts w:ascii="黑体" w:eastAsia="黑体" w:hAnsi="黑体" w:hint="eastAsia"/>
          <w:sz w:val="18"/>
          <w:szCs w:val="18"/>
        </w:rPr>
        <w:t>4. 公式中主体部分用五号，上下标占主体字号的58%。</w:t>
      </w:r>
    </w:p>
    <w:p w:rsidR="00CF69BB" w:rsidRDefault="00854695">
      <w:pPr>
        <w:pStyle w:val="a3"/>
        <w:rPr>
          <w:rFonts w:ascii="黑体" w:eastAsia="黑体" w:hAnsi="黑体"/>
          <w:sz w:val="18"/>
          <w:szCs w:val="18"/>
        </w:rPr>
      </w:pPr>
      <w:r>
        <w:rPr>
          <w:rFonts w:ascii="黑体" w:eastAsia="黑体" w:hAnsi="黑体" w:hint="eastAsia"/>
          <w:sz w:val="18"/>
          <w:szCs w:val="18"/>
        </w:rPr>
        <w:t>5. 如果公式太长可以多行排列，但需要在等号处对齐。</w:t>
      </w:r>
    </w:p>
    <w:p w:rsidR="00CF69BB" w:rsidRDefault="00854695">
      <w:pPr>
        <w:pStyle w:val="a3"/>
        <w:rPr>
          <w:rFonts w:ascii="黑体" w:eastAsia="黑体" w:hAnsi="黑体"/>
          <w:sz w:val="18"/>
          <w:szCs w:val="18"/>
        </w:rPr>
      </w:pPr>
      <w:r>
        <w:rPr>
          <w:rFonts w:ascii="黑体" w:eastAsia="黑体" w:hAnsi="黑体" w:hint="eastAsia"/>
          <w:sz w:val="18"/>
          <w:szCs w:val="18"/>
        </w:rPr>
        <w:t>6. 在文中引用公式时，应采用“式+公式编号”形式，如“由式（1）得到”；不得采用“公式编号+式”形式，如“由（1）式得到”。</w:t>
      </w:r>
    </w:p>
  </w:comment>
  <w:comment w:id="15" w:author="admin" w:date="2019-01-29T15:30:00Z" w:initials="a">
    <w:p w:rsidR="00CF69BB" w:rsidRDefault="00854695">
      <w:r>
        <w:rPr>
          <w:rFonts w:ascii="黑体" w:eastAsia="黑体" w:hAnsi="黑体" w:hint="eastAsia"/>
          <w:iCs/>
          <w:sz w:val="18"/>
          <w:szCs w:val="18"/>
        </w:rPr>
        <w:t>全文采用</w:t>
      </w:r>
      <w:r>
        <w:rPr>
          <w:rFonts w:ascii="黑体" w:eastAsia="黑体" w:hAnsi="黑体" w:hint="eastAsia"/>
          <w:iCs/>
          <w:color w:val="FF0000"/>
          <w:sz w:val="18"/>
          <w:szCs w:val="18"/>
        </w:rPr>
        <w:t>四级标题制</w:t>
      </w:r>
      <w:r>
        <w:rPr>
          <w:rFonts w:ascii="黑体" w:eastAsia="黑体" w:hAnsi="黑体" w:hint="eastAsia"/>
          <w:iCs/>
          <w:sz w:val="18"/>
          <w:szCs w:val="18"/>
        </w:rPr>
        <w:t>，用“一、”“（一）”“1.”“（1）”编号，但可视情况略过某些级次。前三级标题需单独成行，第四级标题不能单独成行。正文要点用“第一”、“第二、”或“一是”、“二是”等表示。</w:t>
      </w:r>
    </w:p>
  </w:comment>
  <w:comment w:id="16" w:author="admin" w:date="2019-01-29T15:30:00Z" w:initials="a">
    <w:p w:rsidR="00CF69BB" w:rsidRDefault="00CF69BB">
      <w:pPr>
        <w:pStyle w:val="a3"/>
      </w:pPr>
    </w:p>
    <w:p w:rsidR="00CF69BB" w:rsidRDefault="00854695">
      <w:pPr>
        <w:pStyle w:val="a3"/>
        <w:rPr>
          <w:rFonts w:ascii="黑体" w:eastAsia="黑体" w:hAnsi="黑体"/>
          <w:sz w:val="18"/>
          <w:szCs w:val="18"/>
        </w:rPr>
      </w:pPr>
      <w:r>
        <w:rPr>
          <w:rFonts w:ascii="黑体" w:eastAsia="黑体" w:hAnsi="黑体" w:hint="eastAsia"/>
          <w:sz w:val="18"/>
          <w:szCs w:val="18"/>
        </w:rPr>
        <w:t xml:space="preserve">1. </w:t>
      </w:r>
      <w:r>
        <w:rPr>
          <w:rFonts w:ascii="黑体" w:eastAsia="黑体" w:hAnsi="黑体"/>
          <w:sz w:val="18"/>
          <w:szCs w:val="18"/>
        </w:rPr>
        <w:t>注释编号用带圈的阿拉伯数字表示</w:t>
      </w:r>
      <w:r>
        <w:rPr>
          <w:rFonts w:ascii="黑体" w:eastAsia="黑体" w:hAnsi="黑体" w:hint="eastAsia"/>
          <w:sz w:val="18"/>
          <w:szCs w:val="18"/>
        </w:rPr>
        <w:t>。每页重新编号。</w:t>
      </w:r>
    </w:p>
    <w:p w:rsidR="00CF69BB" w:rsidRDefault="00854695">
      <w:pPr>
        <w:pStyle w:val="a3"/>
      </w:pPr>
      <w:r>
        <w:rPr>
          <w:rFonts w:ascii="黑体" w:eastAsia="黑体" w:hAnsi="黑体" w:hint="eastAsia"/>
          <w:sz w:val="18"/>
          <w:szCs w:val="18"/>
        </w:rPr>
        <w:t>2. 编号应置于句号、逗号、顿号等标点符号之前。</w:t>
      </w:r>
    </w:p>
  </w:comment>
  <w:comment w:id="17" w:author="admin" w:date="2019-01-29T15:30:00Z" w:initials="a">
    <w:p w:rsidR="00CF69BB" w:rsidRDefault="00CF69BB">
      <w:pPr>
        <w:spacing w:line="310" w:lineRule="exact"/>
        <w:rPr>
          <w:rFonts w:ascii="黑体" w:eastAsia="黑体" w:hAnsi="黑体" w:cs="Arial"/>
          <w:iCs/>
          <w:sz w:val="18"/>
          <w:szCs w:val="18"/>
        </w:rPr>
      </w:pPr>
    </w:p>
    <w:p w:rsidR="00CF69BB" w:rsidRDefault="00854695">
      <w:pPr>
        <w:pStyle w:val="1"/>
        <w:numPr>
          <w:ilvl w:val="0"/>
          <w:numId w:val="7"/>
        </w:numPr>
        <w:spacing w:line="310" w:lineRule="exact"/>
        <w:ind w:firstLineChars="0"/>
        <w:rPr>
          <w:rFonts w:ascii="黑体" w:eastAsia="黑体" w:hAnsi="黑体" w:cs="Arial"/>
          <w:iCs/>
          <w:sz w:val="18"/>
          <w:szCs w:val="18"/>
        </w:rPr>
      </w:pPr>
      <w:r>
        <w:rPr>
          <w:rFonts w:ascii="黑体" w:eastAsia="黑体" w:hAnsi="黑体" w:cs="Arial" w:hint="eastAsia"/>
          <w:iCs/>
          <w:sz w:val="18"/>
          <w:szCs w:val="18"/>
        </w:rPr>
        <w:t>表格标题置于表格上方，表格序号与标题之间空两格。</w:t>
      </w:r>
    </w:p>
    <w:p w:rsidR="00CF69BB" w:rsidRDefault="00854695">
      <w:pPr>
        <w:pStyle w:val="1"/>
        <w:numPr>
          <w:ilvl w:val="0"/>
          <w:numId w:val="7"/>
        </w:numPr>
        <w:spacing w:line="310" w:lineRule="exact"/>
        <w:ind w:firstLineChars="0"/>
        <w:rPr>
          <w:rFonts w:ascii="黑体" w:eastAsia="黑体" w:hAnsi="黑体" w:cs="Arial"/>
          <w:iCs/>
          <w:sz w:val="18"/>
          <w:szCs w:val="18"/>
        </w:rPr>
      </w:pPr>
      <w:r>
        <w:rPr>
          <w:rFonts w:ascii="黑体" w:eastAsia="黑体" w:hAnsi="黑体" w:cs="Arial" w:hint="eastAsia"/>
          <w:iCs/>
          <w:sz w:val="18"/>
          <w:szCs w:val="18"/>
        </w:rPr>
        <w:t>去除左右边框线条，上下边框线条加粗。</w:t>
      </w:r>
    </w:p>
    <w:p w:rsidR="00CF69BB" w:rsidRDefault="00854695">
      <w:pPr>
        <w:pStyle w:val="1"/>
        <w:numPr>
          <w:ilvl w:val="0"/>
          <w:numId w:val="7"/>
        </w:numPr>
        <w:spacing w:line="310" w:lineRule="exact"/>
        <w:ind w:firstLineChars="0"/>
        <w:rPr>
          <w:rFonts w:ascii="黑体" w:eastAsia="黑体" w:hAnsi="黑体" w:cs="Arial"/>
          <w:iCs/>
          <w:sz w:val="18"/>
          <w:szCs w:val="18"/>
        </w:rPr>
      </w:pPr>
      <w:r>
        <w:rPr>
          <w:rFonts w:ascii="黑体" w:eastAsia="黑体" w:hAnsi="黑体" w:cs="Arial" w:hint="eastAsia"/>
          <w:iCs/>
          <w:sz w:val="18"/>
          <w:szCs w:val="18"/>
        </w:rPr>
        <w:t>表格中数据与单位应明确，标题、内容和数据均居中对齐。</w:t>
      </w:r>
    </w:p>
    <w:p w:rsidR="00CF69BB" w:rsidRDefault="00854695">
      <w:pPr>
        <w:pStyle w:val="1"/>
        <w:numPr>
          <w:ilvl w:val="0"/>
          <w:numId w:val="7"/>
        </w:numPr>
        <w:spacing w:line="310" w:lineRule="exact"/>
        <w:ind w:firstLineChars="0"/>
        <w:rPr>
          <w:rFonts w:ascii="黑体" w:eastAsia="黑体" w:hAnsi="黑体" w:cs="Arial"/>
          <w:iCs/>
          <w:sz w:val="18"/>
          <w:szCs w:val="18"/>
        </w:rPr>
      </w:pPr>
      <w:r>
        <w:rPr>
          <w:rFonts w:ascii="黑体" w:eastAsia="黑体" w:hAnsi="黑体" w:cs="Arial" w:hint="eastAsia"/>
          <w:iCs/>
          <w:sz w:val="18"/>
          <w:szCs w:val="18"/>
        </w:rPr>
        <w:t>小数点通常保留到第4位。</w:t>
      </w:r>
    </w:p>
  </w:comment>
  <w:comment w:id="18" w:author="admin" w:date="2019-01-29T15:30:00Z" w:initials="a">
    <w:p w:rsidR="00CF69BB" w:rsidRDefault="00CF69BB">
      <w:pPr>
        <w:spacing w:line="310" w:lineRule="exact"/>
        <w:rPr>
          <w:rFonts w:ascii="黑体" w:eastAsia="黑体" w:hAnsi="黑体" w:cs="Arial"/>
          <w:iCs/>
          <w:sz w:val="18"/>
          <w:szCs w:val="18"/>
        </w:rPr>
      </w:pPr>
    </w:p>
    <w:p w:rsidR="00CF69BB" w:rsidRDefault="00854695">
      <w:pPr>
        <w:pStyle w:val="1"/>
        <w:numPr>
          <w:ilvl w:val="0"/>
          <w:numId w:val="8"/>
        </w:numPr>
        <w:spacing w:line="310" w:lineRule="exact"/>
        <w:ind w:firstLineChars="0"/>
        <w:rPr>
          <w:rFonts w:ascii="Arial" w:eastAsia="黑体" w:hAnsi="Arial" w:cs="Arial"/>
          <w:iCs/>
        </w:rPr>
      </w:pPr>
      <w:r>
        <w:rPr>
          <w:rFonts w:ascii="黑体" w:eastAsia="黑体" w:hAnsi="黑体" w:cs="Arial" w:hint="eastAsia"/>
          <w:iCs/>
          <w:sz w:val="18"/>
          <w:szCs w:val="18"/>
        </w:rPr>
        <w:t>表格若有注释和资料来源，需注明</w:t>
      </w:r>
      <w:r>
        <w:rPr>
          <w:rFonts w:ascii="Arial" w:eastAsia="黑体" w:hAnsi="Arial" w:cs="Arial" w:hint="eastAsia"/>
          <w:iCs/>
          <w:sz w:val="18"/>
          <w:szCs w:val="18"/>
        </w:rPr>
        <w:t>，同置于表格下角，左对齐并缩进两个汉字。</w:t>
      </w:r>
    </w:p>
  </w:comment>
  <w:comment w:id="19" w:author="admin" w:date="2019-03-26T18:41:00Z" w:initials="a">
    <w:p w:rsidR="00CF69BB" w:rsidRDefault="00CF69BB">
      <w:pPr>
        <w:rPr>
          <w:rFonts w:ascii="黑体" w:eastAsia="黑体" w:hAnsi="黑体"/>
          <w:iCs/>
          <w:color w:val="000000"/>
          <w:sz w:val="18"/>
          <w:szCs w:val="18"/>
        </w:rPr>
      </w:pPr>
    </w:p>
    <w:p w:rsidR="00CF69BB" w:rsidRDefault="00854695">
      <w:pPr>
        <w:pStyle w:val="1"/>
        <w:numPr>
          <w:ilvl w:val="0"/>
          <w:numId w:val="9"/>
        </w:numPr>
        <w:ind w:firstLineChars="0"/>
        <w:rPr>
          <w:rFonts w:ascii="黑体" w:eastAsia="黑体" w:hAnsi="黑体"/>
          <w:iCs/>
          <w:color w:val="000000"/>
          <w:sz w:val="18"/>
          <w:szCs w:val="18"/>
        </w:rPr>
      </w:pPr>
      <w:r>
        <w:rPr>
          <w:rFonts w:ascii="黑体" w:eastAsia="黑体" w:hAnsi="黑体" w:hint="eastAsia"/>
          <w:iCs/>
          <w:color w:val="000000"/>
          <w:sz w:val="18"/>
          <w:szCs w:val="18"/>
        </w:rPr>
        <w:t>本刊为黑白印刷，所以图片应为黑白或灰色，不用彩色图形，可用不同线型或图案进行区分。</w:t>
      </w:r>
    </w:p>
    <w:p w:rsidR="00CF69BB" w:rsidRDefault="00854695">
      <w:pPr>
        <w:pStyle w:val="1"/>
        <w:numPr>
          <w:ilvl w:val="0"/>
          <w:numId w:val="9"/>
        </w:numPr>
        <w:ind w:firstLineChars="0"/>
        <w:rPr>
          <w:rFonts w:ascii="黑体" w:eastAsia="黑体" w:hAnsi="黑体"/>
          <w:iCs/>
          <w:color w:val="000000"/>
          <w:sz w:val="18"/>
          <w:szCs w:val="18"/>
        </w:rPr>
      </w:pPr>
      <w:r>
        <w:rPr>
          <w:rFonts w:ascii="黑体" w:eastAsia="黑体" w:hAnsi="黑体" w:hint="eastAsia"/>
          <w:iCs/>
          <w:color w:val="000000"/>
          <w:sz w:val="18"/>
          <w:szCs w:val="18"/>
        </w:rPr>
        <w:t>图形标题置于图下方，注明“资料来源”，居中对齐，图形序号与标题之间空两格。图中需注明数据单位。</w:t>
      </w:r>
    </w:p>
    <w:p w:rsidR="005900E8" w:rsidRPr="005900E8" w:rsidRDefault="00854695" w:rsidP="005900E8">
      <w:pPr>
        <w:pStyle w:val="1"/>
        <w:numPr>
          <w:ilvl w:val="0"/>
          <w:numId w:val="9"/>
        </w:numPr>
        <w:ind w:firstLineChars="0"/>
      </w:pPr>
      <w:r>
        <w:rPr>
          <w:rFonts w:ascii="黑体" w:eastAsia="黑体" w:hAnsi="黑体" w:hint="eastAsia"/>
          <w:iCs/>
          <w:color w:val="000000"/>
          <w:sz w:val="18"/>
          <w:szCs w:val="18"/>
        </w:rPr>
        <w:t>图表均按图1、图2、图3，表１，表2，表3等全文连续编号排序。</w:t>
      </w:r>
    </w:p>
    <w:p w:rsidR="005900E8" w:rsidRPr="001835F6" w:rsidRDefault="005900E8" w:rsidP="005900E8">
      <w:pPr>
        <w:pStyle w:val="1"/>
        <w:numPr>
          <w:ilvl w:val="0"/>
          <w:numId w:val="9"/>
        </w:numPr>
        <w:ind w:firstLineChars="0"/>
        <w:rPr>
          <w:color w:val="FF0000"/>
        </w:rPr>
      </w:pPr>
      <w:r w:rsidRPr="001835F6">
        <w:rPr>
          <w:rFonts w:ascii="黑体" w:eastAsia="黑体" w:hAnsi="黑体" w:hint="eastAsia"/>
          <w:iCs/>
          <w:color w:val="FF0000"/>
          <w:sz w:val="18"/>
          <w:szCs w:val="18"/>
        </w:rPr>
        <w:t>图表简洁清晰，不要背景线和边框线，只保留横纵坐标轴线。</w:t>
      </w:r>
    </w:p>
  </w:comment>
  <w:comment w:id="20" w:author="admin" w:date="2019-01-29T15:30:00Z" w:initials="a">
    <w:p w:rsidR="00CF69BB" w:rsidRDefault="00854695">
      <w:pPr>
        <w:rPr>
          <w:rFonts w:ascii="宋体" w:hAnsi="宋体"/>
          <w:i/>
          <w:iCs/>
          <w:color w:val="FF0000"/>
          <w:u w:val="single"/>
        </w:rPr>
      </w:pPr>
      <w:r>
        <w:rPr>
          <w:rFonts w:ascii="黑体" w:eastAsia="黑体" w:hAnsi="黑体" w:hint="eastAsia"/>
          <w:iCs/>
          <w:color w:val="FF0000"/>
          <w:sz w:val="18"/>
          <w:szCs w:val="18"/>
        </w:rPr>
        <w:t>结尾提倡创新性，例如可对文章结论进行总体概述，指出研究问题的现实意义，根据研究出的问题提出政策建议，说明今后的发展方向等,篇幅不少于1000。</w:t>
      </w:r>
    </w:p>
  </w:comment>
  <w:comment w:id="21" w:author="admin" w:date="2019-01-29T15:30:00Z" w:initials="a">
    <w:p w:rsidR="00CF69BB" w:rsidRDefault="00CF69BB">
      <w:pPr>
        <w:pStyle w:val="a3"/>
      </w:pPr>
    </w:p>
    <w:p w:rsidR="00CF69BB" w:rsidRDefault="00854695">
      <w:pPr>
        <w:pStyle w:val="a3"/>
        <w:rPr>
          <w:rFonts w:ascii="黑体" w:eastAsia="黑体" w:hAnsi="黑体"/>
          <w:sz w:val="18"/>
          <w:szCs w:val="18"/>
        </w:rPr>
      </w:pPr>
      <w:r>
        <w:rPr>
          <w:rFonts w:ascii="黑体" w:eastAsia="黑体" w:hAnsi="黑体" w:hint="eastAsia"/>
          <w:sz w:val="18"/>
          <w:szCs w:val="18"/>
        </w:rPr>
        <w:t>1.“[参考文献]”字体为五号黑体，居中对齐。</w:t>
      </w:r>
    </w:p>
    <w:p w:rsidR="00CF69BB" w:rsidRDefault="00854695">
      <w:pPr>
        <w:pStyle w:val="a3"/>
        <w:rPr>
          <w:rFonts w:ascii="黑体" w:eastAsia="黑体" w:hAnsi="黑体"/>
          <w:sz w:val="18"/>
          <w:szCs w:val="18"/>
        </w:rPr>
      </w:pPr>
      <w:r>
        <w:rPr>
          <w:rFonts w:ascii="黑体" w:eastAsia="黑体" w:hAnsi="黑体" w:hint="eastAsia"/>
          <w:sz w:val="18"/>
          <w:szCs w:val="18"/>
        </w:rPr>
        <w:t>2.参考文献列表中，中文文献在前，英文文献在后，都按字母升序排列。</w:t>
      </w:r>
    </w:p>
    <w:p w:rsidR="00CF69BB" w:rsidRDefault="00854695">
      <w:pPr>
        <w:adjustRightInd w:val="0"/>
        <w:rPr>
          <w:rFonts w:ascii="黑体" w:eastAsia="黑体" w:hAnsi="黑体"/>
          <w:iCs/>
          <w:sz w:val="18"/>
          <w:szCs w:val="18"/>
        </w:rPr>
      </w:pPr>
      <w:r>
        <w:rPr>
          <w:rFonts w:ascii="黑体" w:eastAsia="黑体" w:hAnsi="黑体" w:hint="eastAsia"/>
          <w:sz w:val="18"/>
          <w:szCs w:val="18"/>
        </w:rPr>
        <w:t>3.</w:t>
      </w:r>
      <w:r>
        <w:rPr>
          <w:rFonts w:ascii="黑体" w:eastAsia="黑体" w:hAnsi="黑体" w:hint="eastAsia"/>
          <w:iCs/>
          <w:sz w:val="18"/>
          <w:szCs w:val="18"/>
        </w:rPr>
        <w:t xml:space="preserve"> 标点符号都用半角；符号“.”、“:”为英文符号外，其余“逗号”、“括号”、</w:t>
      </w:r>
      <w:r>
        <w:rPr>
          <w:rFonts w:ascii="黑体" w:eastAsia="黑体" w:hAnsi="黑体"/>
          <w:iCs/>
          <w:sz w:val="18"/>
          <w:szCs w:val="18"/>
        </w:rPr>
        <w:t>’</w:t>
      </w:r>
      <w:r>
        <w:rPr>
          <w:rFonts w:ascii="黑体" w:eastAsia="黑体" w:hAnsi="黑体" w:hint="eastAsia"/>
          <w:iCs/>
          <w:sz w:val="18"/>
          <w:szCs w:val="18"/>
        </w:rPr>
        <w:t>“冒号”等均为中文符号。</w:t>
      </w:r>
    </w:p>
    <w:p w:rsidR="00CF69BB" w:rsidRDefault="00854695">
      <w:pPr>
        <w:adjustRightInd w:val="0"/>
        <w:rPr>
          <w:rFonts w:ascii="黑体" w:eastAsia="黑体" w:hAnsi="黑体"/>
          <w:b/>
          <w:iCs/>
          <w:sz w:val="18"/>
          <w:szCs w:val="18"/>
        </w:rPr>
      </w:pPr>
      <w:r>
        <w:rPr>
          <w:rFonts w:ascii="黑体" w:eastAsia="黑体" w:hAnsi="黑体" w:hint="eastAsia"/>
          <w:iCs/>
          <w:sz w:val="18"/>
          <w:szCs w:val="18"/>
        </w:rPr>
        <w:t>4.</w:t>
      </w:r>
      <w:r>
        <w:rPr>
          <w:rFonts w:ascii="黑体" w:eastAsia="黑体" w:hAnsi="黑体" w:hint="eastAsia"/>
          <w:b/>
          <w:iCs/>
          <w:color w:val="FF0000"/>
          <w:sz w:val="18"/>
          <w:szCs w:val="18"/>
        </w:rPr>
        <w:t>参考文献需为实引，每一条参考文献需与正文中引用的参考文献一一对应，正文中引用的文献，也需在参考文献中标明。</w:t>
      </w:r>
    </w:p>
  </w:comment>
  <w:comment w:id="22" w:author="admin" w:date="2019-01-29T15:30:00Z" w:initials="a">
    <w:p w:rsidR="00CF69BB" w:rsidRDefault="00CF69BB">
      <w:pPr>
        <w:pStyle w:val="a3"/>
        <w:rPr>
          <w:rFonts w:ascii="黑体" w:eastAsia="黑体" w:hAnsi="黑体"/>
        </w:rPr>
      </w:pPr>
    </w:p>
    <w:p w:rsidR="00CF69BB" w:rsidRDefault="00854695">
      <w:pPr>
        <w:pStyle w:val="a3"/>
        <w:numPr>
          <w:ilvl w:val="0"/>
          <w:numId w:val="10"/>
        </w:numPr>
        <w:rPr>
          <w:rFonts w:ascii="黑体" w:eastAsia="黑体" w:hAnsi="黑体"/>
          <w:sz w:val="18"/>
          <w:szCs w:val="18"/>
        </w:rPr>
      </w:pPr>
      <w:r>
        <w:rPr>
          <w:rFonts w:ascii="黑体" w:eastAsia="黑体" w:hAnsi="黑体" w:hint="eastAsia"/>
          <w:sz w:val="18"/>
          <w:szCs w:val="18"/>
        </w:rPr>
        <w:t>著作格式：姓名.书名.出版地：出版单位，出版年份.</w:t>
      </w:r>
    </w:p>
    <w:p w:rsidR="00CF69BB" w:rsidRDefault="00854695">
      <w:pPr>
        <w:pStyle w:val="a3"/>
        <w:numPr>
          <w:ilvl w:val="0"/>
          <w:numId w:val="10"/>
        </w:numPr>
        <w:rPr>
          <w:rFonts w:ascii="黑体" w:eastAsia="黑体" w:hAnsi="黑体"/>
          <w:sz w:val="18"/>
          <w:szCs w:val="18"/>
        </w:rPr>
      </w:pPr>
      <w:r>
        <w:rPr>
          <w:rFonts w:ascii="黑体" w:eastAsia="黑体" w:hAnsi="黑体" w:hint="eastAsia"/>
          <w:sz w:val="18"/>
          <w:szCs w:val="18"/>
        </w:rPr>
        <w:t>两个作者用“，”隔开；三个以上作者，在第二个作者后加“等”。</w:t>
      </w:r>
    </w:p>
    <w:p w:rsidR="00CF69BB" w:rsidRDefault="00854695">
      <w:pPr>
        <w:pStyle w:val="a3"/>
        <w:numPr>
          <w:ilvl w:val="0"/>
          <w:numId w:val="10"/>
        </w:numPr>
        <w:rPr>
          <w:rFonts w:ascii="黑体" w:eastAsia="黑体" w:hAnsi="黑体"/>
          <w:sz w:val="18"/>
          <w:szCs w:val="18"/>
        </w:rPr>
      </w:pPr>
      <w:r>
        <w:rPr>
          <w:rFonts w:ascii="黑体" w:eastAsia="黑体" w:hAnsi="黑体" w:hint="eastAsia"/>
          <w:sz w:val="18"/>
          <w:szCs w:val="18"/>
        </w:rPr>
        <w:t>字体为小五号宋体。</w:t>
      </w:r>
    </w:p>
  </w:comment>
  <w:comment w:id="23" w:author="admin" w:date="2019-01-29T15:30:00Z" w:initials="a">
    <w:p w:rsidR="00CF69BB" w:rsidRDefault="00854695">
      <w:pPr>
        <w:pStyle w:val="a3"/>
        <w:rPr>
          <w:rFonts w:ascii="黑体" w:eastAsia="黑体" w:hAnsi="黑体"/>
          <w:sz w:val="18"/>
          <w:szCs w:val="18"/>
        </w:rPr>
      </w:pPr>
      <w:r>
        <w:rPr>
          <w:rFonts w:ascii="黑体" w:eastAsia="黑体" w:hAnsi="黑体"/>
          <w:sz w:val="18"/>
          <w:szCs w:val="18"/>
        </w:rPr>
        <w:t>期刊格式</w:t>
      </w:r>
      <w:r>
        <w:rPr>
          <w:rFonts w:ascii="黑体" w:eastAsia="黑体" w:hAnsi="黑体" w:hint="eastAsia"/>
          <w:sz w:val="18"/>
          <w:szCs w:val="18"/>
        </w:rPr>
        <w:t>：</w:t>
      </w:r>
      <w:r>
        <w:rPr>
          <w:rFonts w:ascii="黑体" w:eastAsia="黑体" w:hAnsi="黑体"/>
          <w:sz w:val="18"/>
          <w:szCs w:val="18"/>
        </w:rPr>
        <w:t>姓名</w:t>
      </w:r>
      <w:r>
        <w:rPr>
          <w:rFonts w:ascii="黑体" w:eastAsia="黑体" w:hAnsi="黑体" w:hint="eastAsia"/>
          <w:sz w:val="18"/>
          <w:szCs w:val="18"/>
        </w:rPr>
        <w:t>.文章名称[参考文献类型标识].期刊名称，年份，（卷期），起始页码.</w:t>
      </w:r>
    </w:p>
    <w:p w:rsidR="00CF69BB" w:rsidRDefault="00854695">
      <w:pPr>
        <w:pStyle w:val="a3"/>
        <w:rPr>
          <w:rFonts w:ascii="黑体" w:eastAsia="黑体" w:hAnsi="黑体"/>
          <w:sz w:val="18"/>
          <w:szCs w:val="18"/>
        </w:rPr>
      </w:pPr>
      <w:r>
        <w:rPr>
          <w:rFonts w:ascii="黑体" w:eastAsia="黑体" w:hAnsi="黑体" w:hint="eastAsia"/>
          <w:sz w:val="18"/>
          <w:szCs w:val="18"/>
        </w:rPr>
        <w:t>起始页码用“～”，不用“－”。</w:t>
      </w:r>
    </w:p>
  </w:comment>
  <w:comment w:id="24" w:author="jiajian" w:date="2019-01-29T15:30:00Z" w:initials="j">
    <w:p w:rsidR="00CF69BB" w:rsidRDefault="00854695">
      <w:pPr>
        <w:pStyle w:val="a3"/>
      </w:pPr>
      <w:r>
        <w:rPr>
          <w:rFonts w:hint="eastAsia"/>
        </w:rPr>
        <w:t>英文参考文献格式：</w:t>
      </w:r>
    </w:p>
    <w:p w:rsidR="00CF69BB" w:rsidRDefault="00854695">
      <w:pPr>
        <w:pStyle w:val="a3"/>
        <w:numPr>
          <w:ilvl w:val="0"/>
          <w:numId w:val="11"/>
        </w:numPr>
      </w:pPr>
      <w:r>
        <w:rPr>
          <w:rFonts w:hint="eastAsia"/>
        </w:rPr>
        <w:t>如有一个作者，姓与名之间空一格，姓名缩写后不加“</w:t>
      </w:r>
      <w:r>
        <w:rPr>
          <w:rFonts w:hint="eastAsia"/>
        </w:rPr>
        <w:t>.</w:t>
      </w:r>
      <w:r>
        <w:rPr>
          <w:rFonts w:hint="eastAsia"/>
        </w:rPr>
        <w:t>”。</w:t>
      </w:r>
    </w:p>
    <w:p w:rsidR="00CF69BB" w:rsidRDefault="00854695">
      <w:pPr>
        <w:pStyle w:val="a3"/>
        <w:numPr>
          <w:ilvl w:val="0"/>
          <w:numId w:val="11"/>
        </w:numPr>
      </w:pPr>
      <w:r>
        <w:rPr>
          <w:rFonts w:hint="eastAsia"/>
        </w:rPr>
        <w:t>如有两个或三个作者，作者与作者之间用逗号隔开。</w:t>
      </w:r>
    </w:p>
    <w:p w:rsidR="00CF69BB" w:rsidRDefault="00854695">
      <w:pPr>
        <w:pStyle w:val="a3"/>
        <w:numPr>
          <w:ilvl w:val="0"/>
          <w:numId w:val="11"/>
        </w:numPr>
      </w:pPr>
      <w:r>
        <w:rPr>
          <w:rFonts w:hint="eastAsia"/>
        </w:rPr>
        <w:t>如有三个以上的作者，在第二个作者后面空一格，并加“</w:t>
      </w:r>
      <w:r>
        <w:rPr>
          <w:rFonts w:hint="eastAsia"/>
        </w:rPr>
        <w:t>et al.</w:t>
      </w:r>
      <w:r>
        <w:rPr>
          <w:rFonts w:hint="eastAsia"/>
        </w:rPr>
        <w:t>”</w:t>
      </w:r>
    </w:p>
    <w:p w:rsidR="00CF69BB" w:rsidRDefault="00854695">
      <w:pPr>
        <w:pStyle w:val="a3"/>
        <w:numPr>
          <w:ilvl w:val="0"/>
          <w:numId w:val="11"/>
        </w:numPr>
      </w:pPr>
      <w:r>
        <w:rPr>
          <w:rFonts w:hint="eastAsia"/>
        </w:rPr>
        <w:t>除“</w:t>
      </w:r>
      <w:r>
        <w:rPr>
          <w:rFonts w:hint="eastAsia"/>
        </w:rPr>
        <w:t>.</w:t>
      </w:r>
      <w:r>
        <w:rPr>
          <w:rFonts w:hint="eastAsia"/>
        </w:rPr>
        <w:t>”外，逗号、括号、冒号等都用中文符号。</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BA4" w:rsidRDefault="00025BA4" w:rsidP="00CF69BB">
      <w:r>
        <w:separator/>
      </w:r>
    </w:p>
  </w:endnote>
  <w:endnote w:type="continuationSeparator" w:id="0">
    <w:p w:rsidR="00025BA4" w:rsidRDefault="00025BA4" w:rsidP="00CF6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BA4" w:rsidRDefault="00025BA4" w:rsidP="00CF69BB">
      <w:r>
        <w:separator/>
      </w:r>
    </w:p>
  </w:footnote>
  <w:footnote w:type="continuationSeparator" w:id="0">
    <w:p w:rsidR="00025BA4" w:rsidRDefault="00025BA4" w:rsidP="00CF69BB">
      <w:r>
        <w:continuationSeparator/>
      </w:r>
    </w:p>
  </w:footnote>
  <w:footnote w:id="1">
    <w:p w:rsidR="00CF69BB" w:rsidRDefault="00854695">
      <w:pPr>
        <w:pStyle w:val="a5"/>
      </w:pPr>
      <w:r>
        <w:rPr>
          <w:rStyle w:val="a8"/>
        </w:rPr>
        <w:footnoteRef/>
      </w:r>
      <w:r>
        <w:t xml:space="preserve"> </w:t>
      </w:r>
      <w:r>
        <w:t>其中</w:t>
      </w:r>
      <w:r>
        <w:rPr>
          <w:rFonts w:hint="eastAsia"/>
        </w:rPr>
        <w:t>，</w:t>
      </w:r>
      <w:r>
        <w:t>欠发达地区主要是指我国的中部和西部省份</w:t>
      </w:r>
      <w:r>
        <w:rPr>
          <w:rFonts w:hint="eastAsia"/>
        </w:rPr>
        <w:t>，</w:t>
      </w:r>
      <w:r>
        <w:t>共</w:t>
      </w:r>
      <w:r>
        <w:rPr>
          <w:rFonts w:ascii="Times New Roman" w:hAnsi="Times New Roman" w:cs="Times New Roman"/>
        </w:rPr>
        <w:t>19</w:t>
      </w:r>
      <w:r>
        <w:t>个</w:t>
      </w:r>
      <w:r>
        <w:rPr>
          <w:rFonts w:hint="eastAsia"/>
        </w:rPr>
        <w:t>；</w:t>
      </w:r>
      <w:r>
        <w:t>发达地区则主要是指珠江三角洲</w:t>
      </w:r>
      <w:r>
        <w:rPr>
          <w:rFonts w:hint="eastAsia"/>
        </w:rPr>
        <w:t>、</w:t>
      </w:r>
      <w:r>
        <w:t>长江三角洲</w:t>
      </w:r>
      <w:r>
        <w:rPr>
          <w:rFonts w:hint="eastAsia"/>
        </w:rPr>
        <w:t>、</w:t>
      </w:r>
      <w:r>
        <w:t>环渤海经济圈周边的省</w:t>
      </w:r>
      <w:r>
        <w:rPr>
          <w:rFonts w:hint="eastAsia"/>
        </w:rPr>
        <w:t>、</w:t>
      </w:r>
      <w:r>
        <w:t>自治区和直辖市以及海南省</w:t>
      </w:r>
      <w:r>
        <w:rPr>
          <w:rFonts w:hint="eastAsia"/>
        </w:rPr>
        <w:t>，</w:t>
      </w:r>
      <w:r>
        <w:t>共</w:t>
      </w:r>
      <w:r>
        <w:rPr>
          <w:rFonts w:ascii="Times New Roman" w:hAnsi="Times New Roman" w:cs="Times New Roman"/>
        </w:rPr>
        <w:t>11</w:t>
      </w:r>
      <w:r>
        <w:t>个</w:t>
      </w:r>
      <w:r>
        <w:rPr>
          <w:rFonts w:hint="eastAsia"/>
        </w:rPr>
        <w:t>。</w:t>
      </w:r>
      <w:r>
        <w:t>样本中未包含西藏自治区</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295D"/>
    <w:multiLevelType w:val="multilevel"/>
    <w:tmpl w:val="10DD295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7B82064"/>
    <w:multiLevelType w:val="multilevel"/>
    <w:tmpl w:val="17B82064"/>
    <w:lvl w:ilvl="0">
      <w:start w:val="1"/>
      <w:numFmt w:val="decimal"/>
      <w:lvlText w:val="%1."/>
      <w:lvlJc w:val="left"/>
      <w:pPr>
        <w:ind w:left="360" w:hanging="360"/>
      </w:pPr>
      <w:rPr>
        <w:rFonts w:ascii="黑体" w:hAnsi="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23B63AC9"/>
    <w:multiLevelType w:val="multilevel"/>
    <w:tmpl w:val="23B63AC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2E66444D"/>
    <w:multiLevelType w:val="multilevel"/>
    <w:tmpl w:val="2E6644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0851038"/>
    <w:multiLevelType w:val="multilevel"/>
    <w:tmpl w:val="3085103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4734F60"/>
    <w:multiLevelType w:val="multilevel"/>
    <w:tmpl w:val="34734F60"/>
    <w:lvl w:ilvl="0">
      <w:start w:val="1"/>
      <w:numFmt w:val="decimal"/>
      <w:lvlText w:val="%1."/>
      <w:lvlJc w:val="left"/>
      <w:pPr>
        <w:ind w:left="360" w:hanging="360"/>
      </w:pPr>
      <w:rPr>
        <w:rFonts w:hAnsi="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B392991"/>
    <w:multiLevelType w:val="multilevel"/>
    <w:tmpl w:val="3B392991"/>
    <w:lvl w:ilvl="0">
      <w:start w:val="1"/>
      <w:numFmt w:val="japaneseCounting"/>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43780EAB"/>
    <w:multiLevelType w:val="multilevel"/>
    <w:tmpl w:val="43780EAB"/>
    <w:lvl w:ilvl="0">
      <w:start w:val="1"/>
      <w:numFmt w:val="decimalFullWidth"/>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58A628BC"/>
    <w:multiLevelType w:val="multilevel"/>
    <w:tmpl w:val="58A628B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5B2F5C40"/>
    <w:multiLevelType w:val="multilevel"/>
    <w:tmpl w:val="5B2F5C4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60D50F85"/>
    <w:multiLevelType w:val="multilevel"/>
    <w:tmpl w:val="60D50F85"/>
    <w:lvl w:ilvl="0">
      <w:start w:val="1"/>
      <w:numFmt w:val="decimal"/>
      <w:lvlText w:val="%1."/>
      <w:lvlJc w:val="left"/>
      <w:pPr>
        <w:tabs>
          <w:tab w:val="left" w:pos="0"/>
        </w:tabs>
        <w:ind w:left="360" w:hanging="360"/>
      </w:pPr>
      <w:rPr>
        <w:rFonts w:ascii="Times New Roman" w:hAnsi="Times New Roman" w:cs="Times New Roman" w:hint="default"/>
      </w:rPr>
    </w:lvl>
    <w:lvl w:ilvl="1" w:tentative="1">
      <w:start w:val="1"/>
      <w:numFmt w:val="decimal"/>
      <w:lvlText w:val="%2."/>
      <w:lvlJc w:val="left"/>
      <w:pPr>
        <w:tabs>
          <w:tab w:val="left" w:pos="1440"/>
        </w:tabs>
        <w:ind w:left="1440" w:hanging="360"/>
      </w:pPr>
      <w:rPr>
        <w:rFonts w:ascii="Times New Roman" w:hAnsi="Times New Roman" w:cs="Times New Roman" w:hint="default"/>
      </w:rPr>
    </w:lvl>
    <w:lvl w:ilvl="2" w:tentative="1">
      <w:start w:val="1"/>
      <w:numFmt w:val="decimal"/>
      <w:lvlText w:val="%3."/>
      <w:lvlJc w:val="left"/>
      <w:pPr>
        <w:tabs>
          <w:tab w:val="left" w:pos="2160"/>
        </w:tabs>
        <w:ind w:left="2160" w:hanging="360"/>
      </w:pPr>
      <w:rPr>
        <w:rFonts w:ascii="Times New Roman" w:hAnsi="Times New Roman" w:cs="Times New Roman" w:hint="default"/>
      </w:rPr>
    </w:lvl>
    <w:lvl w:ilvl="3" w:tentative="1">
      <w:start w:val="1"/>
      <w:numFmt w:val="decimal"/>
      <w:lvlText w:val="%4."/>
      <w:lvlJc w:val="left"/>
      <w:pPr>
        <w:tabs>
          <w:tab w:val="left" w:pos="2880"/>
        </w:tabs>
        <w:ind w:left="2880" w:hanging="360"/>
      </w:pPr>
      <w:rPr>
        <w:rFonts w:ascii="Times New Roman" w:hAnsi="Times New Roman" w:cs="Times New Roman" w:hint="default"/>
      </w:rPr>
    </w:lvl>
    <w:lvl w:ilvl="4" w:tentative="1">
      <w:start w:val="1"/>
      <w:numFmt w:val="decimal"/>
      <w:lvlText w:val="%5."/>
      <w:lvlJc w:val="left"/>
      <w:pPr>
        <w:tabs>
          <w:tab w:val="left" w:pos="3600"/>
        </w:tabs>
        <w:ind w:left="3600" w:hanging="360"/>
      </w:pPr>
      <w:rPr>
        <w:rFonts w:ascii="Times New Roman" w:hAnsi="Times New Roman" w:cs="Times New Roman" w:hint="default"/>
      </w:rPr>
    </w:lvl>
    <w:lvl w:ilvl="5" w:tentative="1">
      <w:start w:val="1"/>
      <w:numFmt w:val="decimal"/>
      <w:lvlText w:val="%6."/>
      <w:lvlJc w:val="left"/>
      <w:pPr>
        <w:tabs>
          <w:tab w:val="left" w:pos="4320"/>
        </w:tabs>
        <w:ind w:left="4320" w:hanging="360"/>
      </w:pPr>
      <w:rPr>
        <w:rFonts w:ascii="Times New Roman" w:hAnsi="Times New Roman" w:cs="Times New Roman" w:hint="default"/>
      </w:rPr>
    </w:lvl>
    <w:lvl w:ilvl="6" w:tentative="1">
      <w:start w:val="1"/>
      <w:numFmt w:val="decimal"/>
      <w:lvlText w:val="%7."/>
      <w:lvlJc w:val="left"/>
      <w:pPr>
        <w:tabs>
          <w:tab w:val="left" w:pos="5040"/>
        </w:tabs>
        <w:ind w:left="5040" w:hanging="360"/>
      </w:pPr>
      <w:rPr>
        <w:rFonts w:ascii="Times New Roman" w:hAnsi="Times New Roman" w:cs="Times New Roman" w:hint="default"/>
      </w:rPr>
    </w:lvl>
    <w:lvl w:ilvl="7" w:tentative="1">
      <w:start w:val="1"/>
      <w:numFmt w:val="decimal"/>
      <w:lvlText w:val="%8."/>
      <w:lvlJc w:val="left"/>
      <w:pPr>
        <w:tabs>
          <w:tab w:val="left" w:pos="5760"/>
        </w:tabs>
        <w:ind w:left="5760" w:hanging="360"/>
      </w:pPr>
      <w:rPr>
        <w:rFonts w:ascii="Times New Roman" w:hAnsi="Times New Roman" w:cs="Times New Roman" w:hint="default"/>
      </w:rPr>
    </w:lvl>
    <w:lvl w:ilvl="8" w:tentative="1">
      <w:start w:val="1"/>
      <w:numFmt w:val="decimal"/>
      <w:lvlText w:val="%9."/>
      <w:lvlJc w:val="left"/>
      <w:pPr>
        <w:tabs>
          <w:tab w:val="left" w:pos="6480"/>
        </w:tabs>
        <w:ind w:left="6480" w:hanging="360"/>
      </w:pPr>
      <w:rPr>
        <w:rFonts w:ascii="Times New Roman" w:hAnsi="Times New Roman" w:cs="Times New Roman" w:hint="default"/>
      </w:rPr>
    </w:lvl>
  </w:abstractNum>
  <w:abstractNum w:abstractNumId="11">
    <w:nsid w:val="6ECE3460"/>
    <w:multiLevelType w:val="multilevel"/>
    <w:tmpl w:val="6ECE346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
  </w:num>
  <w:num w:numId="2">
    <w:abstractNumId w:val="11"/>
  </w:num>
  <w:num w:numId="3">
    <w:abstractNumId w:val="4"/>
  </w:num>
  <w:num w:numId="4">
    <w:abstractNumId w:val="10"/>
    <w:lvlOverride w:ilvl="0">
      <w:startOverride w:val="1"/>
    </w:lvlOverride>
  </w:num>
  <w:num w:numId="5">
    <w:abstractNumId w:val="7"/>
  </w:num>
  <w:num w:numId="6">
    <w:abstractNumId w:val="5"/>
  </w:num>
  <w:num w:numId="7">
    <w:abstractNumId w:val="8"/>
  </w:num>
  <w:num w:numId="8">
    <w:abstractNumId w:val="1"/>
  </w:num>
  <w:num w:numId="9">
    <w:abstractNumId w:val="2"/>
  </w:num>
  <w:num w:numId="10">
    <w:abstractNumId w:val="0"/>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216D4"/>
    <w:rsid w:val="00025BA4"/>
    <w:rsid w:val="00065142"/>
    <w:rsid w:val="000979A5"/>
    <w:rsid w:val="000B1BCA"/>
    <w:rsid w:val="000B573A"/>
    <w:rsid w:val="001829F2"/>
    <w:rsid w:val="001835F6"/>
    <w:rsid w:val="00294CF2"/>
    <w:rsid w:val="002B0B59"/>
    <w:rsid w:val="003A03F8"/>
    <w:rsid w:val="003F54D7"/>
    <w:rsid w:val="00432367"/>
    <w:rsid w:val="00437CC1"/>
    <w:rsid w:val="00462095"/>
    <w:rsid w:val="0049231F"/>
    <w:rsid w:val="00495CA4"/>
    <w:rsid w:val="004C6203"/>
    <w:rsid w:val="005216D4"/>
    <w:rsid w:val="00530B78"/>
    <w:rsid w:val="00562080"/>
    <w:rsid w:val="00584271"/>
    <w:rsid w:val="005900E8"/>
    <w:rsid w:val="005F51EE"/>
    <w:rsid w:val="00612683"/>
    <w:rsid w:val="0063698B"/>
    <w:rsid w:val="00647E3E"/>
    <w:rsid w:val="00686C60"/>
    <w:rsid w:val="006A4AE9"/>
    <w:rsid w:val="00754D22"/>
    <w:rsid w:val="007717FB"/>
    <w:rsid w:val="00786CC0"/>
    <w:rsid w:val="007D2033"/>
    <w:rsid w:val="00815DCF"/>
    <w:rsid w:val="00854695"/>
    <w:rsid w:val="00874639"/>
    <w:rsid w:val="00934350"/>
    <w:rsid w:val="00986690"/>
    <w:rsid w:val="00A256D7"/>
    <w:rsid w:val="00A258A8"/>
    <w:rsid w:val="00A54E0F"/>
    <w:rsid w:val="00AE7908"/>
    <w:rsid w:val="00B04B3A"/>
    <w:rsid w:val="00B33C26"/>
    <w:rsid w:val="00B45A1E"/>
    <w:rsid w:val="00B62704"/>
    <w:rsid w:val="00BC72DE"/>
    <w:rsid w:val="00BD0106"/>
    <w:rsid w:val="00C2693B"/>
    <w:rsid w:val="00C3768A"/>
    <w:rsid w:val="00C726D9"/>
    <w:rsid w:val="00CB7C0F"/>
    <w:rsid w:val="00CF69BB"/>
    <w:rsid w:val="00DA4EDE"/>
    <w:rsid w:val="00DC1393"/>
    <w:rsid w:val="00E27568"/>
    <w:rsid w:val="00E402CC"/>
    <w:rsid w:val="00E437D2"/>
    <w:rsid w:val="00EB7991"/>
    <w:rsid w:val="00F645F9"/>
    <w:rsid w:val="00FF5585"/>
    <w:rsid w:val="33A87F00"/>
    <w:rsid w:val="35E43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lsdException w:name="annotation text" w:semiHidden="0" w:uiPriority="99"/>
    <w:lsdException w:name="caption" w:uiPriority="35" w:qFormat="1"/>
    <w:lsdException w:name="footnote reference" w:semiHidden="0" w:uiPriority="99"/>
    <w:lsdException w:name="annotation reference" w:semiHidden="0" w:uiPriority="99"/>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BB"/>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CF69BB"/>
    <w:pPr>
      <w:jc w:val="left"/>
    </w:pPr>
  </w:style>
  <w:style w:type="paragraph" w:styleId="a4">
    <w:name w:val="Balloon Text"/>
    <w:basedOn w:val="a"/>
    <w:link w:val="Char0"/>
    <w:uiPriority w:val="99"/>
    <w:unhideWhenUsed/>
    <w:rsid w:val="00CF69BB"/>
    <w:rPr>
      <w:sz w:val="18"/>
      <w:szCs w:val="18"/>
    </w:rPr>
  </w:style>
  <w:style w:type="paragraph" w:styleId="a5">
    <w:name w:val="footnote text"/>
    <w:basedOn w:val="a"/>
    <w:link w:val="Char1"/>
    <w:uiPriority w:val="99"/>
    <w:unhideWhenUsed/>
    <w:rsid w:val="00CF69BB"/>
    <w:pPr>
      <w:snapToGrid w:val="0"/>
      <w:jc w:val="left"/>
    </w:pPr>
    <w:rPr>
      <w:sz w:val="18"/>
      <w:szCs w:val="18"/>
    </w:rPr>
  </w:style>
  <w:style w:type="character" w:styleId="a6">
    <w:name w:val="Hyperlink"/>
    <w:basedOn w:val="a0"/>
    <w:uiPriority w:val="99"/>
    <w:unhideWhenUsed/>
    <w:rsid w:val="00CF69BB"/>
    <w:rPr>
      <w:color w:val="0000FF"/>
      <w:u w:val="single"/>
    </w:rPr>
  </w:style>
  <w:style w:type="character" w:styleId="a7">
    <w:name w:val="annotation reference"/>
    <w:basedOn w:val="a0"/>
    <w:uiPriority w:val="99"/>
    <w:unhideWhenUsed/>
    <w:rsid w:val="00CF69BB"/>
    <w:rPr>
      <w:sz w:val="21"/>
      <w:szCs w:val="21"/>
    </w:rPr>
  </w:style>
  <w:style w:type="character" w:styleId="a8">
    <w:name w:val="footnote reference"/>
    <w:basedOn w:val="a0"/>
    <w:uiPriority w:val="99"/>
    <w:unhideWhenUsed/>
    <w:rsid w:val="00CF69BB"/>
    <w:rPr>
      <w:vertAlign w:val="superscript"/>
    </w:rPr>
  </w:style>
  <w:style w:type="table" w:styleId="a9">
    <w:name w:val="Table Grid"/>
    <w:basedOn w:val="a1"/>
    <w:uiPriority w:val="59"/>
    <w:rsid w:val="00CF6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F69BB"/>
    <w:pPr>
      <w:ind w:firstLineChars="200" w:firstLine="420"/>
    </w:pPr>
  </w:style>
  <w:style w:type="paragraph" w:customStyle="1" w:styleId="msolistparagraph0">
    <w:name w:val="msolistparagraph"/>
    <w:basedOn w:val="a"/>
    <w:rsid w:val="00CF69BB"/>
    <w:pPr>
      <w:ind w:firstLineChars="200" w:firstLine="420"/>
    </w:pPr>
    <w:rPr>
      <w:rFonts w:cs="Times New Roman"/>
      <w:szCs w:val="21"/>
    </w:rPr>
  </w:style>
  <w:style w:type="character" w:customStyle="1" w:styleId="Char">
    <w:name w:val="批注文字 Char"/>
    <w:basedOn w:val="a0"/>
    <w:link w:val="a3"/>
    <w:uiPriority w:val="99"/>
    <w:rsid w:val="00CF69BB"/>
  </w:style>
  <w:style w:type="character" w:customStyle="1" w:styleId="Char1">
    <w:name w:val="脚注文本 Char"/>
    <w:basedOn w:val="a0"/>
    <w:link w:val="a5"/>
    <w:uiPriority w:val="99"/>
    <w:semiHidden/>
    <w:rsid w:val="00CF69BB"/>
    <w:rPr>
      <w:sz w:val="18"/>
      <w:szCs w:val="18"/>
    </w:rPr>
  </w:style>
  <w:style w:type="character" w:customStyle="1" w:styleId="Char0">
    <w:name w:val="批注框文本 Char"/>
    <w:basedOn w:val="a0"/>
    <w:link w:val="a4"/>
    <w:uiPriority w:val="99"/>
    <w:semiHidden/>
    <w:rsid w:val="00CF69BB"/>
    <w:rPr>
      <w:sz w:val="18"/>
      <w:szCs w:val="18"/>
    </w:rPr>
  </w:style>
  <w:style w:type="paragraph" w:styleId="aa">
    <w:name w:val="header"/>
    <w:basedOn w:val="a"/>
    <w:link w:val="Char2"/>
    <w:semiHidden/>
    <w:unhideWhenUsed/>
    <w:rsid w:val="0056208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semiHidden/>
    <w:rsid w:val="00562080"/>
    <w:rPr>
      <w:rFonts w:ascii="Calibri" w:hAnsi="Calibri" w:cs="黑体"/>
      <w:kern w:val="2"/>
      <w:sz w:val="18"/>
      <w:szCs w:val="18"/>
    </w:rPr>
  </w:style>
  <w:style w:type="paragraph" w:styleId="ab">
    <w:name w:val="footer"/>
    <w:basedOn w:val="a"/>
    <w:link w:val="Char3"/>
    <w:semiHidden/>
    <w:unhideWhenUsed/>
    <w:rsid w:val="00562080"/>
    <w:pPr>
      <w:tabs>
        <w:tab w:val="center" w:pos="4153"/>
        <w:tab w:val="right" w:pos="8306"/>
      </w:tabs>
      <w:snapToGrid w:val="0"/>
      <w:jc w:val="left"/>
    </w:pPr>
    <w:rPr>
      <w:sz w:val="18"/>
      <w:szCs w:val="18"/>
    </w:rPr>
  </w:style>
  <w:style w:type="character" w:customStyle="1" w:styleId="Char3">
    <w:name w:val="页脚 Char"/>
    <w:basedOn w:val="a0"/>
    <w:link w:val="ab"/>
    <w:semiHidden/>
    <w:rsid w:val="00562080"/>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hyperlink" Target="http://people.ucsc.edu/~walshc/MyPapers/Ravenna_Walsh_AEJMacro20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1038;&#20250;&#34701;&#36164;&#35268;&#27169;&#22686;&#37327;&#25968;&#25454;2012-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Sheet2!$A$5</c:f>
              <c:strCache>
                <c:ptCount val="1"/>
                <c:pt idx="0">
                  <c:v>社会融资规模</c:v>
                </c:pt>
              </c:strCache>
            </c:strRef>
          </c:tx>
          <c:spPr>
            <a:ln>
              <a:solidFill>
                <a:prstClr val="black">
                  <a:alpha val="70000"/>
                </a:prstClr>
              </a:solidFill>
            </a:ln>
          </c:spPr>
          <c:marker>
            <c:symbol val="none"/>
          </c:marker>
          <c:cat>
            <c:numRef>
              <c:f>Sheet2!$B$4:$H$4</c:f>
              <c:numCache>
                <c:formatCode>General</c:formatCode>
                <c:ptCount val="7"/>
                <c:pt idx="0">
                  <c:v>2012</c:v>
                </c:pt>
                <c:pt idx="1">
                  <c:v>2013</c:v>
                </c:pt>
                <c:pt idx="2">
                  <c:v>2014</c:v>
                </c:pt>
                <c:pt idx="3">
                  <c:v>2015</c:v>
                </c:pt>
                <c:pt idx="4">
                  <c:v>2016</c:v>
                </c:pt>
                <c:pt idx="5">
                  <c:v>2017</c:v>
                </c:pt>
                <c:pt idx="6">
                  <c:v>2018</c:v>
                </c:pt>
              </c:numCache>
            </c:numRef>
          </c:cat>
          <c:val>
            <c:numRef>
              <c:f>Sheet2!$B$5:$H$5</c:f>
              <c:numCache>
                <c:formatCode>0_ </c:formatCode>
                <c:ptCount val="7"/>
                <c:pt idx="0">
                  <c:v>2969.0801617500797</c:v>
                </c:pt>
                <c:pt idx="1">
                  <c:v>3897.6908924638287</c:v>
                </c:pt>
                <c:pt idx="2">
                  <c:v>3977.164348898963</c:v>
                </c:pt>
                <c:pt idx="3">
                  <c:v>3018.619866540615</c:v>
                </c:pt>
                <c:pt idx="4">
                  <c:v>3997.941647993021</c:v>
                </c:pt>
                <c:pt idx="5">
                  <c:v>6226.1752414932598</c:v>
                </c:pt>
                <c:pt idx="6">
                  <c:v>5792.3697308212904</c:v>
                </c:pt>
              </c:numCache>
            </c:numRef>
          </c:val>
        </c:ser>
        <c:marker val="1"/>
        <c:axId val="223909760"/>
        <c:axId val="223911296"/>
      </c:lineChart>
      <c:catAx>
        <c:axId val="223909760"/>
        <c:scaling>
          <c:orientation val="minMax"/>
        </c:scaling>
        <c:axPos val="b"/>
        <c:numFmt formatCode="General" sourceLinked="1"/>
        <c:tickLblPos val="nextTo"/>
        <c:crossAx val="223911296"/>
        <c:crosses val="autoZero"/>
        <c:auto val="1"/>
        <c:lblAlgn val="ctr"/>
        <c:lblOffset val="100"/>
      </c:catAx>
      <c:valAx>
        <c:axId val="223911296"/>
        <c:scaling>
          <c:orientation val="minMax"/>
        </c:scaling>
        <c:axPos val="l"/>
        <c:numFmt formatCode="0_ " sourceLinked="1"/>
        <c:tickLblPos val="nextTo"/>
        <c:crossAx val="223909760"/>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《金融与经济》投稿模板</dc:title>
  <dc:creator>admin</dc:creator>
  <cp:lastModifiedBy>Administrator</cp:lastModifiedBy>
  <cp:revision>8</cp:revision>
  <dcterms:created xsi:type="dcterms:W3CDTF">2019-01-29T07:30:00Z</dcterms:created>
  <dcterms:modified xsi:type="dcterms:W3CDTF">2019-03-26T10:44:00Z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