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黑体" w:cs="Times New Roman"/>
          <w:b w:val="0"/>
          <w:bCs w:val="0"/>
          <w:color w:val="000000"/>
          <w:sz w:val="44"/>
          <w:szCs w:val="44"/>
        </w:rPr>
      </w:pPr>
      <w:r>
        <w:rPr>
          <w:rFonts w:hint="default" w:ascii="Times New Roman" w:hAnsi="Times New Roman" w:eastAsia="黑体" w:cs="Times New Roman"/>
          <w:b w:val="0"/>
          <w:bCs w:val="0"/>
          <w:color w:val="000000"/>
          <w:sz w:val="44"/>
          <w:szCs w:val="44"/>
        </w:rPr>
        <w:t>版权转让协议</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（传真件、扫描件、影印件与原件同等有效）</w:t>
      </w:r>
    </w:p>
    <w:p>
      <w:pPr>
        <w:keepNext w:val="0"/>
        <w:keepLines w:val="0"/>
        <w:pageBreakBefore w:val="0"/>
        <w:widowControl w:val="0"/>
        <w:numPr>
          <w:ilvl w:val="0"/>
          <w:numId w:val="1"/>
        </w:numPr>
        <w:kinsoku/>
        <w:wordWrap/>
        <w:overflowPunct/>
        <w:topLinePunct w:val="0"/>
        <w:autoSpaceDE/>
        <w:autoSpaceDN/>
        <w:bidi w:val="0"/>
        <w:adjustRightInd/>
        <w:snapToGrid/>
        <w:ind w:left="0" w:leftChars="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论文标题：</w:t>
      </w:r>
      <w:r>
        <w:rPr>
          <w:rFonts w:hint="eastAsia" w:ascii="Times New Roman" w:hAnsi="Times New Roman" w:eastAsia="仿宋_GB2312" w:cs="Times New Roman"/>
          <w:b w:val="0"/>
          <w:bCs w:val="0"/>
          <w:color w:val="000000"/>
          <w:sz w:val="28"/>
          <w:szCs w:val="28"/>
          <w:u w:val="single"/>
          <w:lang w:val="en-US" w:eastAsia="zh-CN"/>
        </w:rPr>
        <w:t xml:space="preserve">                                             </w:t>
      </w:r>
      <w:r>
        <w:rPr>
          <w:rFonts w:hint="default" w:ascii="Times New Roman" w:hAnsi="Times New Roman" w:eastAsia="仿宋_GB2312" w:cs="Times New Roman"/>
          <w:b w:val="0"/>
          <w:bCs w:val="0"/>
          <w:color w:val="000000"/>
          <w:sz w:val="28"/>
          <w:szCs w:val="28"/>
          <w:u w:val="single"/>
        </w:rPr>
        <w:t xml:space="preserve"> </w:t>
      </w:r>
      <w:r>
        <w:rPr>
          <w:rFonts w:hint="default" w:ascii="Times New Roman" w:hAnsi="Times New Roman" w:eastAsia="仿宋_GB2312" w:cs="Times New Roman"/>
          <w:b w:val="0"/>
          <w:bCs w:val="0"/>
          <w:color w:val="000000"/>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依据《中华人民共和国著作权法》及相关法律的有关规定，自签字之日起，作者同意将该文发表在《</w:t>
      </w:r>
      <w:r>
        <w:rPr>
          <w:rFonts w:hint="eastAsia" w:ascii="Times New Roman" w:hAnsi="Times New Roman" w:eastAsia="仿宋_GB2312" w:cs="Times New Roman"/>
          <w:b w:val="0"/>
          <w:bCs w:val="0"/>
          <w:color w:val="000000"/>
          <w:sz w:val="28"/>
          <w:szCs w:val="28"/>
          <w:lang w:eastAsia="zh-CN"/>
        </w:rPr>
        <w:t>山东交通科技</w:t>
      </w:r>
      <w:r>
        <w:rPr>
          <w:rFonts w:hint="default" w:ascii="Times New Roman" w:hAnsi="Times New Roman" w:eastAsia="仿宋_GB2312" w:cs="Times New Roman"/>
          <w:b w:val="0"/>
          <w:bCs w:val="0"/>
          <w:color w:val="000000"/>
          <w:sz w:val="28"/>
          <w:szCs w:val="28"/>
        </w:rPr>
        <w:t>》期刊，编辑部可对本文的内容进行适当修改和加工，发表后版权归《</w:t>
      </w:r>
      <w:r>
        <w:rPr>
          <w:rFonts w:hint="eastAsia" w:ascii="Times New Roman" w:hAnsi="Times New Roman" w:eastAsia="仿宋_GB2312" w:cs="Times New Roman"/>
          <w:b w:val="0"/>
          <w:bCs w:val="0"/>
          <w:color w:val="000000"/>
          <w:sz w:val="28"/>
          <w:szCs w:val="28"/>
          <w:lang w:eastAsia="zh-CN"/>
        </w:rPr>
        <w:t>山东交通科技</w:t>
      </w:r>
      <w:r>
        <w:rPr>
          <w:rFonts w:hint="default" w:ascii="Times New Roman" w:hAnsi="Times New Roman" w:eastAsia="仿宋_GB2312" w:cs="Times New Roman"/>
          <w:b w:val="0"/>
          <w:bCs w:val="0"/>
          <w:color w:val="000000"/>
          <w:sz w:val="28"/>
          <w:szCs w:val="28"/>
        </w:rPr>
        <w:t xml:space="preserve">》编辑部所有。编辑部有权以电子、光盘、网络等形式复制、汇编 出版、发行，并可授权“中国知网”等国内外网络、电子数据库长期收录、使用。 </w:t>
      </w:r>
    </w:p>
    <w:p>
      <w:pPr>
        <w:keepNext w:val="0"/>
        <w:keepLines w:val="0"/>
        <w:pageBreakBefore w:val="0"/>
        <w:widowControl w:val="0"/>
        <w:numPr>
          <w:numId w:val="0"/>
        </w:numPr>
        <w:kinsoku/>
        <w:wordWrap/>
        <w:overflowPunct/>
        <w:topLinePunct w:val="0"/>
        <w:autoSpaceDE/>
        <w:autoSpaceDN/>
        <w:bidi w:val="0"/>
        <w:adjustRightInd/>
        <w:snapToGrid/>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b w:val="0"/>
          <w:bCs w:val="0"/>
          <w:color w:val="000000"/>
          <w:sz w:val="28"/>
          <w:szCs w:val="28"/>
        </w:rPr>
        <w:t>3. 本文发表后作者享有非专有权，可在本单位或本人著作集中汇编出版以及用于宣讲和交流。如有国内外其他单位和个人转载、复制、翻译出版等商业活动，须征得《山</w:t>
      </w:r>
      <w:r>
        <w:rPr>
          <w:rFonts w:hint="eastAsia" w:ascii="Times New Roman" w:hAnsi="Times New Roman" w:eastAsia="仿宋_GB2312" w:cs="Times New Roman"/>
          <w:b w:val="0"/>
          <w:bCs w:val="0"/>
          <w:color w:val="000000"/>
          <w:sz w:val="28"/>
          <w:szCs w:val="28"/>
          <w:lang w:val="en-US" w:eastAsia="zh-CN"/>
        </w:rPr>
        <w:t>东</w:t>
      </w:r>
      <w:r>
        <w:rPr>
          <w:rFonts w:hint="default" w:ascii="Times New Roman" w:hAnsi="Times New Roman" w:eastAsia="仿宋_GB2312" w:cs="Times New Roman"/>
          <w:b w:val="0"/>
          <w:bCs w:val="0"/>
          <w:color w:val="000000"/>
          <w:sz w:val="28"/>
          <w:szCs w:val="28"/>
        </w:rPr>
        <w:t>交通科技》编辑部书面同意。该文及相关科研项目获得奖励或取得一定经济或社会效益时，作者应主动向《</w:t>
      </w:r>
      <w:r>
        <w:rPr>
          <w:rFonts w:hint="eastAsia" w:ascii="Times New Roman" w:hAnsi="Times New Roman" w:eastAsia="仿宋_GB2312" w:cs="Times New Roman"/>
          <w:b w:val="0"/>
          <w:bCs w:val="0"/>
          <w:color w:val="000000"/>
          <w:sz w:val="28"/>
          <w:szCs w:val="28"/>
          <w:lang w:eastAsia="zh-CN"/>
        </w:rPr>
        <w:t>山东交通科技</w:t>
      </w:r>
      <w:r>
        <w:rPr>
          <w:rFonts w:hint="default" w:ascii="Times New Roman" w:hAnsi="Times New Roman" w:eastAsia="仿宋_GB2312" w:cs="Times New Roman"/>
          <w:b w:val="0"/>
          <w:bCs w:val="0"/>
          <w:color w:val="000000"/>
          <w:sz w:val="28"/>
          <w:szCs w:val="28"/>
        </w:rPr>
        <w:t>》编辑部通报，并提供相关证明(证书)复印件。</w:t>
      </w:r>
    </w:p>
    <w:p>
      <w:pPr>
        <w:keepNext w:val="0"/>
        <w:keepLines w:val="0"/>
        <w:pageBreakBefore w:val="0"/>
        <w:widowControl w:val="0"/>
        <w:numPr>
          <w:numId w:val="0"/>
        </w:numPr>
        <w:kinsoku/>
        <w:wordWrap/>
        <w:overflowPunct/>
        <w:topLinePunct w:val="0"/>
        <w:autoSpaceDE/>
        <w:autoSpaceDN/>
        <w:bidi w:val="0"/>
        <w:adjustRightInd/>
        <w:snapToGrid/>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b w:val="0"/>
          <w:bCs w:val="0"/>
          <w:color w:val="000000"/>
          <w:sz w:val="28"/>
          <w:szCs w:val="28"/>
        </w:rPr>
        <w:t xml:space="preserve">4. 作者保证本文不涉及国家和单位保密内容，符合《中华人民共和国保密法》所规定的相关保密要求，不侵害其他单位或个人的利益，署名排序无争议，否则，责任由作者全部承担。 </w:t>
      </w:r>
    </w:p>
    <w:p>
      <w:pPr>
        <w:keepNext w:val="0"/>
        <w:keepLines w:val="0"/>
        <w:pageBreakBefore w:val="0"/>
        <w:widowControl w:val="0"/>
        <w:numPr>
          <w:numId w:val="0"/>
        </w:numPr>
        <w:kinsoku/>
        <w:wordWrap/>
        <w:overflowPunct/>
        <w:topLinePunct w:val="0"/>
        <w:autoSpaceDE/>
        <w:autoSpaceDN/>
        <w:bidi w:val="0"/>
        <w:adjustRightInd/>
        <w:snapToGrid/>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b w:val="0"/>
          <w:bCs w:val="0"/>
          <w:color w:val="000000"/>
          <w:sz w:val="28"/>
          <w:szCs w:val="28"/>
        </w:rPr>
        <w:t>5. 作者承诺本文无抄袭，无伪造及篡改科研数据等学术不端行为，相关内容未曾以各种文字、语种在国内外各类媒体公开发表过，无一稿多投，且本文发表后不再以任何语种向其他刊物投稿。如发生版权纠纷，由作者承担全部责任。</w:t>
      </w:r>
    </w:p>
    <w:p>
      <w:pPr>
        <w:keepNext w:val="0"/>
        <w:keepLines w:val="0"/>
        <w:pageBreakBefore w:val="0"/>
        <w:widowControl w:val="0"/>
        <w:numPr>
          <w:numId w:val="0"/>
        </w:numPr>
        <w:kinsoku/>
        <w:wordWrap/>
        <w:overflowPunct/>
        <w:topLinePunct w:val="0"/>
        <w:autoSpaceDE/>
        <w:autoSpaceDN/>
        <w:bidi w:val="0"/>
        <w:adjustRightInd/>
        <w:snapToGrid/>
        <w:ind w:left="0" w:leftChars="0"/>
        <w:textAlignment w:val="auto"/>
        <w:rPr>
          <w:rFonts w:hint="default" w:ascii="Times New Roman" w:hAnsi="Times New Roman" w:cs="Times New Roman"/>
          <w:sz w:val="28"/>
          <w:szCs w:val="28"/>
        </w:rPr>
      </w:pPr>
      <w:r>
        <w:rPr>
          <w:rFonts w:hint="default" w:ascii="Times New Roman" w:hAnsi="Times New Roman" w:eastAsia="仿宋_GB2312" w:cs="Times New Roman"/>
          <w:b w:val="0"/>
          <w:bCs w:val="0"/>
          <w:color w:val="000000"/>
          <w:sz w:val="28"/>
          <w:szCs w:val="28"/>
        </w:rPr>
        <w:t>6. 该文虽已通过《</w:t>
      </w:r>
      <w:r>
        <w:rPr>
          <w:rFonts w:hint="eastAsia" w:ascii="Times New Roman" w:hAnsi="Times New Roman" w:eastAsia="仿宋_GB2312" w:cs="Times New Roman"/>
          <w:b w:val="0"/>
          <w:bCs w:val="0"/>
          <w:color w:val="000000"/>
          <w:sz w:val="28"/>
          <w:szCs w:val="28"/>
          <w:lang w:eastAsia="zh-CN"/>
        </w:rPr>
        <w:t>山东交通科技</w:t>
      </w:r>
      <w:r>
        <w:rPr>
          <w:rFonts w:hint="default" w:ascii="Times New Roman" w:hAnsi="Times New Roman" w:eastAsia="仿宋_GB2312" w:cs="Times New Roman"/>
          <w:b w:val="0"/>
          <w:bCs w:val="0"/>
          <w:color w:val="000000"/>
          <w:sz w:val="28"/>
          <w:szCs w:val="28"/>
        </w:rPr>
        <w:t xml:space="preserve">》编辑部所聘专家的审核，但在编辑过程中发现该文与国内外现有数据库中的文献雷同比例总数超过 </w:t>
      </w:r>
      <w:r>
        <w:rPr>
          <w:rFonts w:hint="eastAsia" w:ascii="Times New Roman" w:hAnsi="Times New Roman" w:eastAsia="仿宋_GB2312" w:cs="Times New Roman"/>
          <w:b w:val="0"/>
          <w:bCs w:val="0"/>
          <w:color w:val="000000"/>
          <w:sz w:val="28"/>
          <w:szCs w:val="28"/>
          <w:lang w:val="en-US" w:eastAsia="zh-CN"/>
        </w:rPr>
        <w:t>20</w:t>
      </w:r>
      <w:r>
        <w:rPr>
          <w:rFonts w:hint="default" w:ascii="Times New Roman" w:hAnsi="Times New Roman" w:eastAsia="仿宋_GB2312" w:cs="Times New Roman"/>
          <w:b w:val="0"/>
          <w:bCs w:val="0"/>
          <w:color w:val="000000"/>
          <w:sz w:val="28"/>
          <w:szCs w:val="28"/>
        </w:rPr>
        <w:t xml:space="preserve">%、单篇文献雷同比例超过10%的，作者同意调换新文章或按编辑部的要求修改，否则，编辑部有权拒发该文。如发表后发现该文与原有文献的雷同比例超过上述限定比例，编辑部有权允许己收录该文的网站、数据库等文献 检索系统撤销对该文的收录；构成剽窃并造成不良影响的，编辑部有权采取刊登公告、通知作者所在单位等措施，以维护被侵权人的权益和健康的学术风气。 </w:t>
      </w:r>
    </w:p>
    <w:p>
      <w:pPr>
        <w:keepNext w:val="0"/>
        <w:keepLines w:val="0"/>
        <w:pageBreakBefore w:val="0"/>
        <w:widowControl w:val="0"/>
        <w:numPr>
          <w:numId w:val="0"/>
        </w:numPr>
        <w:kinsoku/>
        <w:wordWrap/>
        <w:overflowPunct/>
        <w:topLinePunct w:val="0"/>
        <w:autoSpaceDE/>
        <w:autoSpaceDN/>
        <w:bidi w:val="0"/>
        <w:adjustRightInd/>
        <w:snapToGrid/>
        <w:ind w:left="0"/>
        <w:textAlignment w:val="auto"/>
        <w:rPr>
          <w:rFonts w:hint="default" w:ascii="Times New Roman" w:hAnsi="Times New Roman" w:cs="Times New Roman"/>
          <w:sz w:val="28"/>
          <w:szCs w:val="28"/>
        </w:rPr>
      </w:pPr>
      <w:r>
        <w:rPr>
          <w:rFonts w:hint="default" w:ascii="Times New Roman" w:hAnsi="Times New Roman" w:eastAsia="仿宋_GB2312" w:cs="Times New Roman"/>
          <w:b w:val="0"/>
          <w:bCs w:val="0"/>
          <w:color w:val="000000"/>
          <w:sz w:val="28"/>
          <w:szCs w:val="28"/>
        </w:rPr>
        <w:t>7. 鉴于《</w:t>
      </w:r>
      <w:r>
        <w:rPr>
          <w:rFonts w:hint="eastAsia" w:ascii="Times New Roman" w:hAnsi="Times New Roman" w:eastAsia="仿宋_GB2312" w:cs="Times New Roman"/>
          <w:b w:val="0"/>
          <w:bCs w:val="0"/>
          <w:color w:val="000000"/>
          <w:sz w:val="28"/>
          <w:szCs w:val="28"/>
          <w:lang w:eastAsia="zh-CN"/>
        </w:rPr>
        <w:t>山东交通科技</w:t>
      </w:r>
      <w:r>
        <w:rPr>
          <w:rFonts w:hint="default" w:ascii="Times New Roman" w:hAnsi="Times New Roman" w:eastAsia="仿宋_GB2312" w:cs="Times New Roman"/>
          <w:b w:val="0"/>
          <w:bCs w:val="0"/>
          <w:color w:val="000000"/>
          <w:sz w:val="28"/>
          <w:szCs w:val="28"/>
        </w:rPr>
        <w:t>》己告知作者该刊未与任何论文中介网站、机构或个人建立稿件合作关系，并严禁所有工作人员接受“中介”投稿或个人额外收受作者钱物。作者承诺本文未通过任何中介机构或个人代投、代修稿件，除支付编辑部要求的费用外，未额外向其他机构、个人支付其他费用。编辑部如发现作者通过中介性质的机构、个人投稿或与本刊工作人员有钱物来往等不端行为，可通过拒发稿件并不退还所收费用的方式予以惩处。</w:t>
      </w:r>
    </w:p>
    <w:p>
      <w:pPr>
        <w:keepNext w:val="0"/>
        <w:keepLines w:val="0"/>
        <w:pageBreakBefore w:val="0"/>
        <w:widowControl w:val="0"/>
        <w:numPr>
          <w:numId w:val="0"/>
        </w:numPr>
        <w:kinsoku/>
        <w:wordWrap/>
        <w:overflowPunct/>
        <w:topLinePunct w:val="0"/>
        <w:autoSpaceDE/>
        <w:autoSpaceDN/>
        <w:bidi w:val="0"/>
        <w:adjustRightInd/>
        <w:snapToGrid/>
        <w:ind w:left="0" w:leftChars="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 xml:space="preserve"> 8. 本文作者均同意以上内容，并按作者署名顺序签名。 </w:t>
      </w:r>
    </w:p>
    <w:p>
      <w:pPr>
        <w:keepNext w:val="0"/>
        <w:keepLines w:val="0"/>
        <w:pageBreakBefore w:val="0"/>
        <w:widowControl w:val="0"/>
        <w:numPr>
          <w:numId w:val="0"/>
        </w:numPr>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 xml:space="preserve">作者 1 签名： </w:t>
      </w:r>
      <w:r>
        <w:rPr>
          <w:rFonts w:hint="eastAsia" w:ascii="Times New Roman" w:hAnsi="Times New Roman" w:eastAsia="仿宋_GB2312" w:cs="Times New Roman"/>
          <w:b w:val="0"/>
          <w:bCs w:val="0"/>
          <w:color w:val="000000"/>
          <w:sz w:val="28"/>
          <w:szCs w:val="28"/>
          <w:lang w:val="en-US" w:eastAsia="zh-CN"/>
        </w:rPr>
        <w:t xml:space="preserve">                 </w:t>
      </w:r>
      <w:r>
        <w:rPr>
          <w:rFonts w:hint="default" w:ascii="Times New Roman" w:hAnsi="Times New Roman" w:eastAsia="仿宋_GB2312" w:cs="Times New Roman"/>
          <w:b w:val="0"/>
          <w:bCs w:val="0"/>
          <w:color w:val="000000"/>
          <w:sz w:val="28"/>
          <w:szCs w:val="28"/>
        </w:rPr>
        <w:t xml:space="preserve">日期： </w:t>
      </w:r>
    </w:p>
    <w:p>
      <w:pPr>
        <w:keepNext w:val="0"/>
        <w:keepLines w:val="0"/>
        <w:pageBreakBefore w:val="0"/>
        <w:widowControl w:val="0"/>
        <w:numPr>
          <w:numId w:val="0"/>
        </w:numPr>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 xml:space="preserve">作者 2 签名： </w:t>
      </w:r>
      <w:r>
        <w:rPr>
          <w:rFonts w:hint="eastAsia" w:ascii="Times New Roman" w:hAnsi="Times New Roman" w:eastAsia="仿宋_GB2312" w:cs="Times New Roman"/>
          <w:b w:val="0"/>
          <w:bCs w:val="0"/>
          <w:color w:val="000000"/>
          <w:sz w:val="28"/>
          <w:szCs w:val="28"/>
          <w:lang w:val="en-US" w:eastAsia="zh-CN"/>
        </w:rPr>
        <w:t xml:space="preserve">                 </w:t>
      </w:r>
      <w:r>
        <w:rPr>
          <w:rFonts w:hint="default" w:ascii="Times New Roman" w:hAnsi="Times New Roman" w:eastAsia="仿宋_GB2312" w:cs="Times New Roman"/>
          <w:b w:val="0"/>
          <w:bCs w:val="0"/>
          <w:color w:val="000000"/>
          <w:sz w:val="28"/>
          <w:szCs w:val="28"/>
        </w:rPr>
        <w:t xml:space="preserve">日期： </w:t>
      </w:r>
    </w:p>
    <w:p>
      <w:pPr>
        <w:keepNext w:val="0"/>
        <w:keepLines w:val="0"/>
        <w:pageBreakBefore w:val="0"/>
        <w:widowControl w:val="0"/>
        <w:numPr>
          <w:numId w:val="0"/>
        </w:numPr>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作者 3 签名：</w:t>
      </w:r>
      <w:r>
        <w:rPr>
          <w:rFonts w:hint="eastAsia" w:ascii="Times New Roman" w:hAnsi="Times New Roman" w:eastAsia="仿宋_GB2312" w:cs="Times New Roman"/>
          <w:b w:val="0"/>
          <w:bCs w:val="0"/>
          <w:color w:val="000000"/>
          <w:sz w:val="28"/>
          <w:szCs w:val="28"/>
          <w:lang w:val="en-US" w:eastAsia="zh-CN"/>
        </w:rPr>
        <w:t xml:space="preserve">                  </w:t>
      </w:r>
      <w:r>
        <w:rPr>
          <w:rFonts w:hint="default" w:ascii="Times New Roman" w:hAnsi="Times New Roman" w:eastAsia="仿宋_GB2312" w:cs="Times New Roman"/>
          <w:b w:val="0"/>
          <w:bCs w:val="0"/>
          <w:color w:val="000000"/>
          <w:sz w:val="28"/>
          <w:szCs w:val="28"/>
        </w:rPr>
        <w:t>日期：</w:t>
      </w:r>
    </w:p>
    <w:p>
      <w:pPr>
        <w:keepNext w:val="0"/>
        <w:keepLines w:val="0"/>
        <w:pageBreakBefore w:val="0"/>
        <w:widowControl w:val="0"/>
        <w:numPr>
          <w:numId w:val="0"/>
        </w:numPr>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_GB2312" w:cs="Times New Roman"/>
          <w:b w:val="0"/>
          <w:bCs w:val="0"/>
          <w:color w:val="000000"/>
          <w:sz w:val="28"/>
          <w:szCs w:val="28"/>
          <w:lang w:val="en-US" w:eastAsia="zh-CN"/>
        </w:rPr>
      </w:pPr>
      <w:r>
        <w:rPr>
          <w:rFonts w:hint="eastAsia" w:ascii="Times New Roman" w:hAnsi="Times New Roman" w:eastAsia="仿宋_GB2312" w:cs="Times New Roman"/>
          <w:b w:val="0"/>
          <w:bCs w:val="0"/>
          <w:color w:val="000000"/>
          <w:sz w:val="28"/>
          <w:szCs w:val="28"/>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ksdb"/>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ksdb">
    <w:panose1 w:val="02000500000000000000"/>
    <w:charset w:val="00"/>
    <w:family w:val="auto"/>
    <w:pitch w:val="default"/>
    <w:sig w:usb0="00000001"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45C3E"/>
    <w:multiLevelType w:val="singleLevel"/>
    <w:tmpl w:val="FEA45C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VlMjExYzJmMzRiODc4NGYxYmQ0NjkxMTczODcifQ=="/>
  </w:docVars>
  <w:rsids>
    <w:rsidRoot w:val="5F8F03BE"/>
    <w:rsid w:val="5EAC7460"/>
    <w:rsid w:val="5F8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uiPriority w:val="0"/>
    <w:pPr>
      <w:autoSpaceDE w:val="0"/>
      <w:autoSpaceDN w:val="0"/>
      <w:adjustRightInd w:val="0"/>
      <w:jc w:val="center"/>
    </w:pPr>
    <w:rPr>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2024-05-14T08:03:00Z</dcterms:created>
  <dc:creator>sdjtkj</dc:creator>
  <cp:lastModifiedBy>sdjtkj</cp:lastModifiedBy>
  <dcterms:modified xsi:type="dcterms:W3CDTF">2024-05-14T08:10:23Z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A4CDD90CD08440BF83907CCA97627F32_11</vt:lpwstr>
  </property>
</Properties>
</file>