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24D52" w14:textId="4457E08D" w:rsidR="00EB5460" w:rsidRPr="00B1229B" w:rsidRDefault="00776276">
      <w:pPr>
        <w:pStyle w:val="a3"/>
        <w:widowControl/>
        <w:spacing w:before="75" w:beforeAutospacing="0"/>
        <w:jc w:val="center"/>
        <w:rPr>
          <w:rStyle w:val="a4"/>
          <w:rFonts w:ascii="方正小标宋简体" w:eastAsia="方正小标宋简体" w:hAnsi="方正小标宋简体" w:cs="仿宋"/>
          <w:sz w:val="36"/>
          <w:szCs w:val="36"/>
        </w:rPr>
      </w:pPr>
      <w:bookmarkStart w:id="0" w:name="_GoBack"/>
      <w:bookmarkEnd w:id="0"/>
      <w:r w:rsidRPr="00B1229B">
        <w:rPr>
          <w:rStyle w:val="a4"/>
          <w:rFonts w:ascii="方正小标宋简体" w:eastAsia="方正小标宋简体" w:hAnsi="方正小标宋简体" w:cs="仿宋" w:hint="eastAsia"/>
          <w:sz w:val="36"/>
          <w:szCs w:val="36"/>
        </w:rPr>
        <w:t>《</w:t>
      </w:r>
      <w:r w:rsidRPr="00B1229B">
        <w:rPr>
          <w:rStyle w:val="a4"/>
          <w:rFonts w:ascii="方正小标宋简体" w:eastAsia="方正小标宋简体" w:hAnsi="方正小标宋简体" w:cs="仿宋" w:hint="eastAsia"/>
          <w:sz w:val="36"/>
          <w:szCs w:val="36"/>
        </w:rPr>
        <w:t>精细与专用化学品</w:t>
      </w:r>
      <w:r w:rsidRPr="00B1229B">
        <w:rPr>
          <w:rStyle w:val="a4"/>
          <w:rFonts w:ascii="方正小标宋简体" w:eastAsia="方正小标宋简体" w:hAnsi="方正小标宋简体" w:cs="仿宋" w:hint="eastAsia"/>
          <w:sz w:val="36"/>
          <w:szCs w:val="36"/>
        </w:rPr>
        <w:t>》</w:t>
      </w:r>
      <w:r w:rsidR="00B1229B" w:rsidRPr="00B1229B">
        <w:rPr>
          <w:rStyle w:val="a4"/>
          <w:rFonts w:ascii="方正小标宋简体" w:eastAsia="方正小标宋简体" w:hAnsi="方正小标宋简体" w:cs="仿宋" w:hint="eastAsia"/>
          <w:sz w:val="36"/>
          <w:szCs w:val="36"/>
        </w:rPr>
        <w:t>稿件要求</w:t>
      </w:r>
    </w:p>
    <w:p w14:paraId="550A4F0A" w14:textId="77777777" w:rsidR="00EB5460" w:rsidRPr="00B1229B" w:rsidRDefault="00776276" w:rsidP="00B1229B">
      <w:pPr>
        <w:pStyle w:val="a3"/>
        <w:widowControl/>
        <w:spacing w:beforeAutospacing="0" w:afterAutospacing="0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（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1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）文稿要求论点明确，论据可靠，条理清楚，文字简练，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5000-9</w:t>
      </w:r>
      <w:r w:rsidRPr="00B1229B">
        <w:rPr>
          <w:rFonts w:ascii="Calibri" w:eastAsia="仿宋" w:hAnsi="Calibri" w:cs="Calibri"/>
          <w:sz w:val="32"/>
          <w:szCs w:val="32"/>
          <w:lang w:bidi="ar"/>
        </w:rPr>
        <w:t> 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000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为宜，并附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200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～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300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字的摘要及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3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～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8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个关键词。题目、摘要、关键词需中英文对照。</w:t>
      </w:r>
    </w:p>
    <w:p w14:paraId="3024423B" w14:textId="77777777" w:rsidR="00EB5460" w:rsidRPr="00B1229B" w:rsidRDefault="00776276" w:rsidP="00B1229B">
      <w:pPr>
        <w:pStyle w:val="a3"/>
        <w:widowControl/>
        <w:spacing w:beforeAutospacing="0" w:afterAutospacing="0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（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2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）所附图、表应放在正文中，按出现先后次序编号，表格用三线表，中英文表题放在表格上方，居中排列，表头用中文，栏目中物理量与单位之间用“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/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”隔开；图片要清晰，曲线图中横纵坐标由物理量及单位组成，中英文图题放在表格下方，居中排列。</w:t>
      </w:r>
    </w:p>
    <w:p w14:paraId="11D02373" w14:textId="77777777" w:rsidR="00EB5460" w:rsidRPr="00B1229B" w:rsidRDefault="00776276" w:rsidP="00B1229B">
      <w:pPr>
        <w:pStyle w:val="a3"/>
        <w:widowControl/>
        <w:spacing w:beforeAutospacing="0" w:afterAutospacing="0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（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3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）根据科技期刊标准化要求，文章首页中题名下应附作者姓名、单位全称、省市地名、邮编，脚注附第一作者的出生年、性别、职称、职务，属基金项目的课题需附基金项目及编号。</w:t>
      </w:r>
    </w:p>
    <w:p w14:paraId="2EF21C29" w14:textId="77777777" w:rsidR="00EB5460" w:rsidRPr="00B1229B" w:rsidRDefault="00776276" w:rsidP="00B1229B">
      <w:pPr>
        <w:pStyle w:val="a3"/>
        <w:widowControl/>
        <w:spacing w:beforeAutospacing="0" w:afterAutospacing="0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（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4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）文中计量单位按照我国法定计量单位以及国际标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准中关于量和单位的规定书写。</w:t>
      </w:r>
    </w:p>
    <w:p w14:paraId="337EB91B" w14:textId="77777777" w:rsidR="00EB5460" w:rsidRPr="00B1229B" w:rsidRDefault="00776276" w:rsidP="00B1229B">
      <w:pPr>
        <w:pStyle w:val="a3"/>
        <w:widowControl/>
        <w:spacing w:beforeAutospacing="0" w:afterAutospacing="0"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（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5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）参考文献需遵循“最新、重要、必要”原则，综述类不少于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20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条，研究类不少于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10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条；只需列出已经公开发表，并且文章中直接引用的文献，同一处引用文献一般不超过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4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条，参考文献编排格式需参考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GB/T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 xml:space="preserve">　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7714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—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2015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《信息与文献：参考文献著录规则》。</w:t>
      </w:r>
    </w:p>
    <w:p w14:paraId="5FFE3315" w14:textId="3A3008AA" w:rsidR="00EB5460" w:rsidRDefault="00776276" w:rsidP="00B1229B">
      <w:pPr>
        <w:pStyle w:val="a3"/>
        <w:widowControl/>
        <w:spacing w:beforeAutospacing="0" w:afterAutospacing="0"/>
        <w:ind w:firstLineChars="200" w:firstLine="640"/>
      </w:pP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lastRenderedPageBreak/>
        <w:t>（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6</w:t>
      </w:r>
      <w:r w:rsidRPr="00B1229B">
        <w:rPr>
          <w:rFonts w:ascii="仿宋" w:eastAsia="仿宋" w:hAnsi="仿宋" w:cs="宋体" w:hint="eastAsia"/>
          <w:sz w:val="32"/>
          <w:szCs w:val="32"/>
          <w:lang w:bidi="ar"/>
        </w:rPr>
        <w:t>）本刊对文稿有权作文字性修改和删减，作者有不同意见可提出商讨。请自觉遵守国家保密规定，文章内容勿涉及国家机密。</w:t>
      </w:r>
    </w:p>
    <w:sectPr w:rsidR="00EB5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3FA4" w14:textId="77777777" w:rsidR="00776276" w:rsidRDefault="00776276" w:rsidP="00A964DB">
      <w:r>
        <w:separator/>
      </w:r>
    </w:p>
  </w:endnote>
  <w:endnote w:type="continuationSeparator" w:id="0">
    <w:p w14:paraId="35137153" w14:textId="77777777" w:rsidR="00776276" w:rsidRDefault="00776276" w:rsidP="00A9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BD564" w14:textId="77777777" w:rsidR="00776276" w:rsidRDefault="00776276" w:rsidP="00A964DB">
      <w:r>
        <w:separator/>
      </w:r>
    </w:p>
  </w:footnote>
  <w:footnote w:type="continuationSeparator" w:id="0">
    <w:p w14:paraId="49D2964A" w14:textId="77777777" w:rsidR="00776276" w:rsidRDefault="00776276" w:rsidP="00A96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C93704"/>
    <w:multiLevelType w:val="singleLevel"/>
    <w:tmpl w:val="A5C93704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5BD9398"/>
    <w:multiLevelType w:val="singleLevel"/>
    <w:tmpl w:val="F5BD9398"/>
    <w:lvl w:ilvl="0">
      <w:start w:val="5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A20243"/>
    <w:rsid w:val="00776276"/>
    <w:rsid w:val="00A964DB"/>
    <w:rsid w:val="00B1229B"/>
    <w:rsid w:val="00EB5460"/>
    <w:rsid w:val="0F60067C"/>
    <w:rsid w:val="119072E5"/>
    <w:rsid w:val="15793433"/>
    <w:rsid w:val="1A90624E"/>
    <w:rsid w:val="2FA20243"/>
    <w:rsid w:val="3B235217"/>
    <w:rsid w:val="58326A96"/>
    <w:rsid w:val="7B403B4D"/>
    <w:rsid w:val="7D9D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A3781B-24EA-442E-A79B-1AF05B8E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A96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964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96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964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</dc:creator>
  <cp:lastModifiedBy>Kan06</cp:lastModifiedBy>
  <cp:revision>3</cp:revision>
  <dcterms:created xsi:type="dcterms:W3CDTF">2025-09-11T06:55:00Z</dcterms:created>
  <dcterms:modified xsi:type="dcterms:W3CDTF">2025-09-11T06:56:00Z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317439B7C22E4A82B9DF2C93FE656434_11</vt:lpwstr>
  </property>
</Properties>
</file>