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24D52">
      <w:pPr>
        <w:pStyle w:val="4"/>
        <w:widowControl/>
        <w:spacing w:before="75" w:beforeAutospacing="0"/>
        <w:jc w:val="center"/>
        <w:rPr>
          <w:rStyle w:val="7"/>
          <w:rFonts w:ascii="方正小标宋简体" w:hAnsi="方正小标宋简体" w:eastAsia="方正小标宋简体" w:cs="仿宋"/>
          <w:sz w:val="36"/>
          <w:szCs w:val="36"/>
        </w:rPr>
      </w:pPr>
      <w:r>
        <w:rPr>
          <w:rStyle w:val="7"/>
          <w:rFonts w:hint="eastAsia" w:ascii="方正小标宋简体" w:hAnsi="方正小标宋简体" w:eastAsia="方正小标宋简体" w:cs="仿宋"/>
          <w:sz w:val="36"/>
          <w:szCs w:val="36"/>
        </w:rPr>
        <w:t>《精细与专用化学品》稿件要求</w:t>
      </w:r>
    </w:p>
    <w:p w14:paraId="550A4F0A">
      <w:pPr>
        <w:pStyle w:val="4"/>
        <w:widowControl/>
        <w:spacing w:beforeAutospacing="0" w:afterAutospacing="0"/>
        <w:ind w:firstLine="640" w:firstLineChars="200"/>
        <w:rPr>
          <w:rFonts w:ascii="仿宋" w:hAnsi="仿宋" w:eastAsia="仿宋" w:cs="宋体"/>
          <w:sz w:val="32"/>
          <w:szCs w:val="32"/>
          <w:lang w:bidi="ar"/>
        </w:rPr>
      </w:pPr>
      <w:r>
        <w:rPr>
          <w:rFonts w:hint="eastAsia" w:ascii="仿宋" w:hAnsi="仿宋" w:eastAsia="仿宋" w:cs="宋体"/>
          <w:sz w:val="32"/>
          <w:szCs w:val="32"/>
          <w:lang w:bidi="ar"/>
        </w:rPr>
        <w:t>（1）文稿要求论点明确，论据可靠，条理清楚，文字简练，5</w:t>
      </w:r>
      <w:r>
        <w:rPr>
          <w:rFonts w:hint="eastAsia" w:ascii="仿宋" w:hAnsi="仿宋" w:eastAsia="仿宋" w:cs="宋体"/>
          <w:sz w:val="32"/>
          <w:szCs w:val="32"/>
          <w:lang w:val="en-US" w:eastAsia="zh-CN" w:bidi="ar"/>
        </w:rPr>
        <w:t xml:space="preserve"> </w:t>
      </w:r>
      <w:r>
        <w:rPr>
          <w:rFonts w:hint="eastAsia" w:ascii="仿宋" w:hAnsi="仿宋" w:eastAsia="仿宋" w:cs="宋体"/>
          <w:sz w:val="32"/>
          <w:szCs w:val="32"/>
          <w:lang w:bidi="ar"/>
        </w:rPr>
        <w:t>000-9</w:t>
      </w:r>
      <w:r>
        <w:rPr>
          <w:rFonts w:ascii="Calibri" w:hAnsi="Calibri" w:eastAsia="仿宋" w:cs="Calibri"/>
          <w:sz w:val="32"/>
          <w:szCs w:val="32"/>
          <w:lang w:bidi="ar"/>
        </w:rPr>
        <w:t> </w:t>
      </w:r>
      <w:r>
        <w:rPr>
          <w:rFonts w:hint="eastAsia" w:ascii="仿宋" w:hAnsi="仿宋" w:eastAsia="仿宋" w:cs="宋体"/>
          <w:sz w:val="32"/>
          <w:szCs w:val="32"/>
          <w:lang w:bidi="ar"/>
        </w:rPr>
        <w:t>000为宜，并附200～300字的摘要及3～8个关键词。题目、摘要、关键词需中英文对照。</w:t>
      </w:r>
    </w:p>
    <w:p w14:paraId="3024423B">
      <w:pPr>
        <w:pStyle w:val="4"/>
        <w:widowControl/>
        <w:spacing w:beforeAutospacing="0" w:afterAutospacing="0"/>
        <w:ind w:firstLine="640" w:firstLineChars="200"/>
        <w:rPr>
          <w:rFonts w:ascii="仿宋" w:hAnsi="仿宋" w:eastAsia="仿宋" w:cs="宋体"/>
          <w:sz w:val="32"/>
          <w:szCs w:val="32"/>
          <w:lang w:bidi="ar"/>
        </w:rPr>
      </w:pPr>
      <w:r>
        <w:rPr>
          <w:rFonts w:hint="eastAsia" w:ascii="仿宋" w:hAnsi="仿宋" w:eastAsia="仿宋" w:cs="宋体"/>
          <w:sz w:val="32"/>
          <w:szCs w:val="32"/>
          <w:lang w:bidi="ar"/>
        </w:rPr>
        <w:t>（2）所附图、表应放在正文中，按出现先后次序编号，表格用三线表，中英文表题放在表格上方，居中排列，表头用中文，栏目中物理量与单位之间用“/”隔开；图片要清晰，曲线图中横纵坐标由物理量及单位组成，中英文图题放在表格下方，居中排列。</w:t>
      </w:r>
    </w:p>
    <w:p w14:paraId="11D02373">
      <w:pPr>
        <w:pStyle w:val="4"/>
        <w:widowControl/>
        <w:spacing w:beforeAutospacing="0" w:afterAutospacing="0"/>
        <w:ind w:firstLine="640" w:firstLineChars="200"/>
        <w:rPr>
          <w:rFonts w:ascii="仿宋" w:hAnsi="仿宋" w:eastAsia="仿宋" w:cs="宋体"/>
          <w:sz w:val="32"/>
          <w:szCs w:val="32"/>
          <w:lang w:bidi="ar"/>
        </w:rPr>
      </w:pPr>
      <w:r>
        <w:rPr>
          <w:rFonts w:hint="eastAsia" w:ascii="仿宋" w:hAnsi="仿宋" w:eastAsia="仿宋" w:cs="宋体"/>
          <w:sz w:val="32"/>
          <w:szCs w:val="32"/>
          <w:lang w:bidi="ar"/>
        </w:rPr>
        <w:t>（3）根据科技期刊标准化要求，文章首页中题名下应附作者姓名、单位全称、省市地名、邮编，脚注附第一作者的出生年、性别、</w:t>
      </w:r>
      <w:r>
        <w:rPr>
          <w:rFonts w:hint="eastAsia" w:ascii="仿宋" w:hAnsi="仿宋" w:eastAsia="仿宋" w:cs="宋体"/>
          <w:sz w:val="32"/>
          <w:szCs w:val="32"/>
          <w:lang w:val="en-US" w:eastAsia="zh-CN" w:bidi="ar"/>
        </w:rPr>
        <w:t>学历、</w:t>
      </w:r>
      <w:r>
        <w:rPr>
          <w:rFonts w:hint="eastAsia" w:ascii="仿宋" w:hAnsi="仿宋" w:eastAsia="仿宋" w:cs="宋体"/>
          <w:sz w:val="32"/>
          <w:szCs w:val="32"/>
          <w:lang w:bidi="ar"/>
        </w:rPr>
        <w:t>职称、</w:t>
      </w:r>
      <w:r>
        <w:rPr>
          <w:rFonts w:hint="eastAsia" w:ascii="仿宋" w:hAnsi="仿宋" w:eastAsia="仿宋" w:cs="宋体"/>
          <w:sz w:val="32"/>
          <w:szCs w:val="32"/>
          <w:lang w:val="en-US" w:eastAsia="zh-CN" w:bidi="ar"/>
        </w:rPr>
        <w:t>研究方向</w:t>
      </w:r>
      <w:r>
        <w:rPr>
          <w:rFonts w:hint="eastAsia" w:ascii="仿宋" w:hAnsi="仿宋" w:eastAsia="仿宋" w:cs="宋体"/>
          <w:sz w:val="32"/>
          <w:szCs w:val="32"/>
          <w:lang w:bidi="ar"/>
        </w:rPr>
        <w:t>，属基金项目的课题需附基金项目及编号。</w:t>
      </w:r>
    </w:p>
    <w:p w14:paraId="2EF21C29">
      <w:pPr>
        <w:pStyle w:val="4"/>
        <w:widowControl/>
        <w:spacing w:beforeAutospacing="0" w:afterAutospacing="0"/>
        <w:ind w:firstLine="640" w:firstLineChars="200"/>
        <w:rPr>
          <w:rFonts w:ascii="仿宋" w:hAnsi="仿宋" w:eastAsia="仿宋" w:cs="宋体"/>
          <w:sz w:val="32"/>
          <w:szCs w:val="32"/>
          <w:lang w:bidi="ar"/>
        </w:rPr>
      </w:pPr>
      <w:r>
        <w:rPr>
          <w:rFonts w:hint="eastAsia" w:ascii="仿宋" w:hAnsi="仿宋" w:eastAsia="仿宋" w:cs="宋体"/>
          <w:sz w:val="32"/>
          <w:szCs w:val="32"/>
          <w:lang w:bidi="ar"/>
        </w:rPr>
        <w:t>（4）文中计量单位按照我国法定计量单位以及国际标准中关于量和单位的规定书写。</w:t>
      </w:r>
    </w:p>
    <w:p w14:paraId="337EB91B">
      <w:pPr>
        <w:pStyle w:val="4"/>
        <w:widowControl/>
        <w:spacing w:beforeAutospacing="0" w:afterAutospacing="0"/>
        <w:ind w:firstLine="640" w:firstLineChars="200"/>
        <w:rPr>
          <w:rFonts w:ascii="仿宋" w:hAnsi="仿宋" w:eastAsia="仿宋" w:cs="宋体"/>
          <w:sz w:val="32"/>
          <w:szCs w:val="32"/>
          <w:lang w:bidi="ar"/>
        </w:rPr>
      </w:pPr>
      <w:r>
        <w:rPr>
          <w:rFonts w:hint="eastAsia" w:ascii="仿宋" w:hAnsi="仿宋" w:eastAsia="仿宋" w:cs="宋体"/>
          <w:sz w:val="32"/>
          <w:szCs w:val="32"/>
          <w:lang w:bidi="ar"/>
        </w:rPr>
        <w:t>（5）</w:t>
      </w:r>
      <w:bookmarkStart w:id="0" w:name="OLE_LINK1"/>
      <w:r>
        <w:rPr>
          <w:rFonts w:hint="eastAsia" w:ascii="仿宋" w:hAnsi="仿宋" w:eastAsia="仿宋" w:cs="宋体"/>
          <w:sz w:val="32"/>
          <w:szCs w:val="32"/>
          <w:lang w:bidi="ar"/>
        </w:rPr>
        <w:t>参考文献需遵循“最新、重要、必要”原则，综述类不少于20条，研究类不少于</w:t>
      </w:r>
      <w:r>
        <w:rPr>
          <w:rFonts w:hint="eastAsia" w:ascii="仿宋" w:hAnsi="仿宋" w:eastAsia="仿宋" w:cs="宋体"/>
          <w:sz w:val="32"/>
          <w:szCs w:val="32"/>
          <w:lang w:val="en-US" w:eastAsia="zh-CN" w:bidi="ar"/>
        </w:rPr>
        <w:t>5</w:t>
      </w:r>
      <w:r>
        <w:rPr>
          <w:rFonts w:hint="eastAsia" w:ascii="仿宋" w:hAnsi="仿宋" w:eastAsia="仿宋" w:cs="宋体"/>
          <w:sz w:val="32"/>
          <w:szCs w:val="32"/>
          <w:lang w:bidi="ar"/>
        </w:rPr>
        <w:t>条；</w:t>
      </w:r>
      <w:bookmarkStart w:id="1" w:name="_GoBack"/>
      <w:bookmarkEnd w:id="1"/>
      <w:r>
        <w:rPr>
          <w:rFonts w:hint="eastAsia" w:ascii="仿宋" w:hAnsi="仿宋" w:eastAsia="仿宋" w:cs="宋体"/>
          <w:sz w:val="32"/>
          <w:szCs w:val="32"/>
          <w:lang w:bidi="ar"/>
        </w:rPr>
        <w:t>只需列出已经公开发表，并且文章中直接引用的文献，同一处引用文献一般不超过4条，参考文献编排格式需参考GB/T　7714—20</w:t>
      </w:r>
      <w:r>
        <w:rPr>
          <w:rFonts w:hint="eastAsia" w:ascii="仿宋" w:hAnsi="仿宋" w:eastAsia="仿宋" w:cs="宋体"/>
          <w:sz w:val="32"/>
          <w:szCs w:val="32"/>
          <w:lang w:val="en-US" w:eastAsia="zh-CN" w:bidi="ar"/>
        </w:rPr>
        <w:t>2</w:t>
      </w:r>
      <w:r>
        <w:rPr>
          <w:rFonts w:hint="eastAsia" w:ascii="仿宋" w:hAnsi="仿宋" w:eastAsia="仿宋" w:cs="宋体"/>
          <w:sz w:val="32"/>
          <w:szCs w:val="32"/>
          <w:lang w:bidi="ar"/>
        </w:rPr>
        <w:t>5《信息与文献：参考文献著录规则》。</w:t>
      </w:r>
    </w:p>
    <w:bookmarkEnd w:id="0"/>
    <w:p w14:paraId="5FFE3315">
      <w:pPr>
        <w:pStyle w:val="4"/>
        <w:widowControl/>
        <w:spacing w:beforeAutospacing="0" w:afterAutospacing="0"/>
        <w:ind w:firstLine="640" w:firstLineChars="200"/>
      </w:pPr>
      <w:r>
        <w:rPr>
          <w:rFonts w:hint="eastAsia" w:ascii="仿宋" w:hAnsi="仿宋" w:eastAsia="仿宋" w:cs="宋体"/>
          <w:sz w:val="32"/>
          <w:szCs w:val="32"/>
          <w:lang w:bidi="ar"/>
        </w:rPr>
        <w:t>（6）本刊对文稿有权作文字性修改和删减，作者有不同意见可提出商讨。请自觉遵守国家保密规定，文章内容勿涉及国家机密。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A20243"/>
    <w:rsid w:val="00776276"/>
    <w:rsid w:val="00A964DB"/>
    <w:rsid w:val="00B1229B"/>
    <w:rsid w:val="00EB5460"/>
    <w:rsid w:val="06A4404A"/>
    <w:rsid w:val="0EAD4424"/>
    <w:rsid w:val="0F60067C"/>
    <w:rsid w:val="119072E5"/>
    <w:rsid w:val="15793433"/>
    <w:rsid w:val="1A90624E"/>
    <w:rsid w:val="2FA20243"/>
    <w:rsid w:val="3B235217"/>
    <w:rsid w:val="58326A96"/>
    <w:rsid w:val="63FC51E4"/>
    <w:rsid w:val="7B403B4D"/>
    <w:rsid w:val="7D9D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Words>
  <Characters>438</Characters>
  <Lines>3</Lines>
  <Paragraphs>1</Paragraphs>
  <TotalTime>47</TotalTime>
  <ScaleCrop>false</ScaleCrop>
  <LinksUpToDate>false</LinksUpToDate>
  <CharactersWithSpaces>513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2025-09-11T06:55:00Z</dcterms:created>
  <dc:creator>未知</dc:creator>
  <cp:lastModifiedBy>admin</cp:lastModifiedBy>
  <dcterms:modified xsi:type="dcterms:W3CDTF">2026-01-20T06:24:00Z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317439B7C22E4A82B9DF2C93FE656434_11</vt:lpwstr>
  </property>
</Properties>
</file>