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66FD0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黑体" w:hAnsi="宋体" w:eastAsia="黑体" w:cs="黑体"/>
          <w:color w:val="000000"/>
          <w:sz w:val="32"/>
          <w:szCs w:val="32"/>
        </w:rPr>
        <w:t>《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理论建设</w:t>
      </w:r>
      <w:r>
        <w:rPr>
          <w:rFonts w:ascii="黑体" w:hAnsi="宋体" w:eastAsia="黑体" w:cs="黑体"/>
          <w:color w:val="000000"/>
          <w:sz w:val="32"/>
          <w:szCs w:val="32"/>
        </w:rPr>
        <w:t>》稿件使用协议</w:t>
      </w:r>
    </w:p>
    <w:p w14:paraId="17E3A06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37839F0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00" w:lineRule="auto"/>
        <w:jc w:val="both"/>
      </w:pP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ascii="楷体" w:hAnsi="楷体" w:eastAsia="楷体" w:cs="楷体"/>
          <w:color w:val="000000"/>
          <w:sz w:val="24"/>
          <w:szCs w:val="24"/>
        </w:rPr>
        <w:t>一、本协议针对</w:t>
      </w:r>
      <w:r>
        <w:rPr>
          <w:rFonts w:hint="eastAsia" w:ascii="楷体" w:hAnsi="楷体" w:eastAsia="楷体" w:cs="楷体"/>
          <w:color w:val="000000"/>
          <w:sz w:val="24"/>
          <w:szCs w:val="24"/>
          <w:u w:val="single"/>
        </w:rPr>
        <w:t>《                                               》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（投稿系统内文章名，最终出版时</w:t>
      </w:r>
      <w:bookmarkStart w:id="0" w:name="_GoBack"/>
      <w:bookmarkEnd w:id="0"/>
      <w:r>
        <w:rPr>
          <w:rFonts w:hint="eastAsia" w:ascii="楷体" w:hAnsi="楷体" w:eastAsia="楷体" w:cs="楷体"/>
          <w:color w:val="000000"/>
          <w:sz w:val="24"/>
          <w:szCs w:val="24"/>
        </w:rPr>
        <w:t xml:space="preserve">可能会略有改动）一稿订立。 </w:t>
      </w:r>
    </w:p>
    <w:p w14:paraId="10C2A7B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00" w:lineRule="auto"/>
        <w:jc w:val="both"/>
      </w:pPr>
      <w:r>
        <w:rPr>
          <w:rFonts w:hint="eastAsia" w:ascii="楷体" w:hAnsi="楷体" w:eastAsia="楷体" w:cs="楷体"/>
          <w:b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color w:val="000000"/>
          <w:sz w:val="24"/>
          <w:szCs w:val="24"/>
        </w:rPr>
        <w:t>二、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作者声明：</w:t>
      </w:r>
    </w:p>
    <w:p w14:paraId="2868F7A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00" w:lineRule="auto"/>
        <w:ind w:left="0" w:firstLine="480"/>
        <w:jc w:val="both"/>
      </w:pPr>
      <w:r>
        <w:rPr>
          <w:rFonts w:hint="eastAsia" w:ascii="楷体" w:hAnsi="楷体" w:eastAsia="楷体" w:cs="楷体"/>
          <w:color w:val="000000"/>
          <w:sz w:val="24"/>
          <w:szCs w:val="24"/>
        </w:rPr>
        <w:t>1.上列稿件或其主要内容在《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理论建设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》刊发之前以及同时未在其他公开出版物（包括互联网）上使用。</w:t>
      </w:r>
    </w:p>
    <w:p w14:paraId="7200606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00" w:lineRule="auto"/>
        <w:ind w:left="0" w:firstLine="480"/>
        <w:jc w:val="both"/>
      </w:pPr>
      <w:r>
        <w:rPr>
          <w:rFonts w:hint="eastAsia" w:ascii="楷体" w:hAnsi="楷体" w:eastAsia="楷体" w:cs="楷体"/>
          <w:color w:val="000000"/>
          <w:sz w:val="24"/>
          <w:szCs w:val="24"/>
        </w:rPr>
        <w:t>2.上列稿件不存在有违学术规范情形，且不存在知识产权争议。</w:t>
      </w:r>
    </w:p>
    <w:p w14:paraId="028F96E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00" w:lineRule="auto"/>
        <w:ind w:left="0" w:firstLine="480"/>
        <w:jc w:val="both"/>
      </w:pPr>
      <w:r>
        <w:rPr>
          <w:rFonts w:hint="eastAsia" w:ascii="楷体" w:hAnsi="楷体" w:eastAsia="楷体" w:cs="楷体"/>
          <w:color w:val="000000"/>
          <w:sz w:val="24"/>
          <w:szCs w:val="24"/>
        </w:rPr>
        <w:t>3.上列稿件不存在涉密内容。</w:t>
      </w:r>
    </w:p>
    <w:p w14:paraId="487071F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00" w:lineRule="auto"/>
        <w:jc w:val="both"/>
      </w:pP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三、作者同意授予《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理论建设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》编辑部上列稿件版权，包括但不限于复制权、发行权、汇编权及信息网络传播权等。作者确认上述授权内容已取得所有著作权人的合法授权。</w:t>
      </w:r>
    </w:p>
    <w:p w14:paraId="41D619F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00" w:lineRule="auto"/>
        <w:jc w:val="both"/>
      </w:pP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四、作者授予上列稿件的数字传播及《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理论建设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》各合作平台信息网络传播权。</w:t>
      </w:r>
    </w:p>
    <w:p w14:paraId="7CEA1F9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00" w:lineRule="auto"/>
        <w:jc w:val="both"/>
      </w:pPr>
      <w:r>
        <w:rPr>
          <w:rFonts w:hint="eastAsia" w:ascii="楷体" w:hAnsi="楷体" w:eastAsia="楷体" w:cs="楷体"/>
          <w:color w:val="000000"/>
          <w:sz w:val="24"/>
          <w:szCs w:val="24"/>
        </w:rPr>
        <w:t xml:space="preserve">    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五、作者同意《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理论建设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》编辑部在不改变稿件基本观点和实质性内容的前提下，对上列稿件进行加工修改。</w:t>
      </w:r>
    </w:p>
    <w:p w14:paraId="151977C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00" w:lineRule="auto"/>
        <w:jc w:val="both"/>
      </w:pPr>
      <w:r>
        <w:rPr>
          <w:rFonts w:hint="eastAsia" w:ascii="楷体" w:hAnsi="楷体" w:eastAsia="楷体" w:cs="楷体"/>
          <w:color w:val="000000"/>
          <w:sz w:val="24"/>
          <w:szCs w:val="24"/>
        </w:rPr>
        <w:t xml:space="preserve">    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六、作者授予《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理论建设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》对上列稿件自刊发之日起的专有使用权。作者承诺不结集出版或在互联网上发表。</w:t>
      </w:r>
    </w:p>
    <w:p w14:paraId="56D06A0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00" w:lineRule="auto"/>
        <w:jc w:val="both"/>
      </w:pPr>
      <w:r>
        <w:rPr>
          <w:rFonts w:hint="eastAsia" w:ascii="楷体" w:hAnsi="楷体" w:eastAsia="楷体" w:cs="楷体"/>
          <w:color w:val="000000"/>
          <w:sz w:val="24"/>
          <w:szCs w:val="24"/>
        </w:rPr>
        <w:t xml:space="preserve">    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七、作者授权上列稿件刊发后，将该文的电子版提交《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理论建设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》合作数据库、学术期刊光盘版、《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理论建设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》网站及微信公众号等使用，并许可《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理论建设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》结集出版。</w:t>
      </w:r>
    </w:p>
    <w:p w14:paraId="4ACD435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00" w:lineRule="auto"/>
        <w:ind w:left="0" w:firstLine="480"/>
        <w:jc w:val="both"/>
      </w:pPr>
      <w:r>
        <w:rPr>
          <w:rFonts w:hint="eastAsia" w:ascii="楷体" w:hAnsi="楷体" w:eastAsia="楷体" w:cs="楷体"/>
          <w:color w:val="000000"/>
          <w:sz w:val="24"/>
          <w:szCs w:val="24"/>
        </w:rPr>
        <w:t>八、《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理论建设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》刊发的稿件，不收取包括版面费、编审费、邮寄费等在内的费用，向作者一次性支付稿酬，不再支付其他版权转让费和版权收益等。</w:t>
      </w:r>
    </w:p>
    <w:p w14:paraId="78B2451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00" w:lineRule="auto"/>
        <w:ind w:left="0" w:firstLine="480"/>
        <w:jc w:val="both"/>
      </w:pPr>
      <w:r>
        <w:rPr>
          <w:rFonts w:hint="eastAsia" w:ascii="楷体" w:hAnsi="楷体" w:eastAsia="楷体" w:cs="楷体"/>
          <w:color w:val="000000"/>
          <w:sz w:val="24"/>
          <w:szCs w:val="24"/>
        </w:rPr>
        <w:t>九、作者同意将上列稿件发表后5年内的获奖等情况告知编辑部。</w:t>
      </w:r>
    </w:p>
    <w:p w14:paraId="6C44A25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00" w:lineRule="auto"/>
        <w:ind w:left="0" w:firstLine="480"/>
        <w:jc w:val="both"/>
      </w:pPr>
      <w:r>
        <w:rPr>
          <w:rFonts w:hint="eastAsia" w:ascii="楷体" w:hAnsi="楷体" w:eastAsia="楷体" w:cs="楷体"/>
          <w:color w:val="000000"/>
          <w:sz w:val="24"/>
          <w:szCs w:val="24"/>
        </w:rPr>
        <w:t>十、本刊禁止借助生成式人工智能技术直接生成论文研究框架、主体内容与核心观点等，对生成式人工智能检测比例超过20%的论文作退稿处理。对已刊发论文，一经查实存在违反使用规范的情况，将视作学术不端，本刊有权追究相应责任。</w:t>
      </w:r>
    </w:p>
    <w:p w14:paraId="6F11E18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00" w:lineRule="auto"/>
        <w:ind w:left="0" w:firstLine="480"/>
        <w:jc w:val="both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十一、在编校过程中若发现文章存在重大政治性差错、逻辑混乱、文字表述不畅等问题，作者在规定期限内未达到修改要求，编辑部有权作退稿处理。</w:t>
      </w:r>
    </w:p>
    <w:p w14:paraId="6B7B7C1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00" w:lineRule="auto"/>
        <w:ind w:left="0" w:firstLine="480"/>
        <w:jc w:val="both"/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十二、若最后规范化稿件中作者、单位、基金项目等与初始投稿不一致，编辑部有权拒绝刊发。</w:t>
      </w:r>
    </w:p>
    <w:p w14:paraId="691D015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00" w:lineRule="auto"/>
        <w:jc w:val="both"/>
      </w:pPr>
      <w:r>
        <w:rPr>
          <w:rFonts w:hint="eastAsia" w:ascii="楷体" w:hAnsi="楷体" w:eastAsia="楷体" w:cs="楷体"/>
          <w:color w:val="000000"/>
          <w:sz w:val="24"/>
          <w:szCs w:val="24"/>
        </w:rPr>
        <w:t xml:space="preserve">    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十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三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、样刊邮寄地址和邮编：_______________________________________；</w:t>
      </w:r>
    </w:p>
    <w:p w14:paraId="241C8AE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00" w:lineRule="auto"/>
        <w:jc w:val="both"/>
      </w:pPr>
      <w:r>
        <w:rPr>
          <w:rFonts w:hint="eastAsia" w:ascii="楷体" w:hAnsi="楷体" w:eastAsia="楷体" w:cs="楷体"/>
          <w:color w:val="000000"/>
          <w:sz w:val="24"/>
          <w:szCs w:val="24"/>
        </w:rPr>
        <w:t>          联系电话：_______________________________________。</w:t>
      </w:r>
    </w:p>
    <w:p w14:paraId="453569F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00" w:lineRule="auto"/>
        <w:jc w:val="both"/>
      </w:pPr>
      <w:r>
        <w:t> </w:t>
      </w:r>
    </w:p>
    <w:p w14:paraId="4981BC2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00" w:lineRule="auto"/>
        <w:jc w:val="both"/>
      </w:pPr>
      <w:r>
        <w:rPr>
          <w:rFonts w:hint="eastAsia" w:ascii="楷体" w:hAnsi="楷体" w:eastAsia="楷体" w:cs="楷体"/>
          <w:color w:val="000000"/>
          <w:sz w:val="24"/>
          <w:szCs w:val="24"/>
        </w:rPr>
        <w:t>第一作者或通信作者姓名</w:t>
      </w:r>
      <w:r>
        <w:rPr>
          <w:rFonts w:hint="eastAsia" w:ascii="楷体" w:hAnsi="楷体" w:eastAsia="楷体" w:cs="楷体"/>
          <w:color w:val="000000"/>
          <w:sz w:val="24"/>
          <w:szCs w:val="24"/>
          <w:u w:val="single"/>
        </w:rPr>
        <w:t>         </w:t>
      </w:r>
      <w:r>
        <w:rPr>
          <w:rFonts w:hint="eastAsia" w:ascii="楷体" w:hAnsi="楷体" w:eastAsia="楷体" w:cs="楷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sz w:val="24"/>
          <w:szCs w:val="24"/>
          <w:u w:val="single"/>
        </w:rPr>
        <w:t xml:space="preserve">     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身份证号</w:t>
      </w:r>
      <w:r>
        <w:rPr>
          <w:rFonts w:hint="eastAsia" w:ascii="楷体" w:hAnsi="楷体" w:eastAsia="楷体" w:cs="楷体"/>
          <w:color w:val="000000"/>
          <w:sz w:val="24"/>
          <w:szCs w:val="24"/>
          <w:u w:val="single"/>
        </w:rPr>
        <w:t>             </w:t>
      </w:r>
      <w:r>
        <w:rPr>
          <w:rFonts w:hint="eastAsia" w:ascii="楷体" w:hAnsi="楷体" w:eastAsia="楷体" w:cs="楷体"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color w:val="000000"/>
          <w:sz w:val="24"/>
          <w:szCs w:val="24"/>
          <w:u w:val="single"/>
        </w:rPr>
        <w:t xml:space="preserve">       </w:t>
      </w:r>
    </w:p>
    <w:p w14:paraId="314D83E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00" w:lineRule="auto"/>
        <w:ind w:left="0" w:firstLine="240"/>
        <w:jc w:val="both"/>
      </w:pPr>
    </w:p>
    <w:p w14:paraId="5395C40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00" w:lineRule="auto"/>
        <w:ind w:left="0" w:firstLine="240"/>
        <w:jc w:val="both"/>
      </w:pPr>
      <w:r>
        <w:t> </w:t>
      </w:r>
      <w:r>
        <w:rPr>
          <w:rFonts w:hint="eastAsia" w:ascii="楷体" w:hAnsi="楷体" w:eastAsia="楷体" w:cs="楷体"/>
          <w:b/>
          <w:color w:val="000000"/>
          <w:sz w:val="24"/>
          <w:szCs w:val="24"/>
        </w:rPr>
        <w:t>作者签名：</w:t>
      </w:r>
    </w:p>
    <w:p w14:paraId="33A6FCA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80"/>
        <w:jc w:val="both"/>
      </w:pPr>
      <w:r>
        <w:t> </w:t>
      </w:r>
    </w:p>
    <w:p w14:paraId="12266DB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840"/>
        <w:jc w:val="both"/>
      </w:pPr>
      <w:r>
        <w:rPr>
          <w:rFonts w:hint="eastAsia" w:ascii="楷体" w:hAnsi="楷体" w:eastAsia="楷体" w:cs="楷体"/>
          <w:color w:val="000000"/>
          <w:sz w:val="24"/>
          <w:szCs w:val="24"/>
        </w:rPr>
        <w:t>年   月   日</w:t>
      </w:r>
    </w:p>
    <w:p w14:paraId="6613611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ascii="仿宋" w:hAnsi="仿宋" w:eastAsia="仿宋" w:cs="仿宋"/>
          <w:color w:val="000000"/>
          <w:sz w:val="21"/>
          <w:szCs w:val="21"/>
        </w:rPr>
        <w:t>协议请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全部作者签名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后扫描（或拍照）在系统内上传</w:t>
      </w:r>
    </w:p>
    <w:p w14:paraId="6B348E7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电    话：0551-6377448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9</w:t>
      </w:r>
    </w:p>
    <w:p w14:paraId="11692D8E"/>
    <w:sectPr>
      <w:pgSz w:w="11906" w:h="16838"/>
      <w:pgMar w:top="624" w:right="1689" w:bottom="85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NThhZjIzN2IwNTZlMjMzNjA2MWY0OTQzOGJkZmUifQ=="/>
  </w:docVars>
  <w:rsids>
    <w:rsidRoot w:val="00000000"/>
    <w:rsid w:val="066537F7"/>
    <w:rsid w:val="0A6A2C79"/>
    <w:rsid w:val="2B1C1A42"/>
    <w:rsid w:val="437D5022"/>
    <w:rsid w:val="4FF278D5"/>
    <w:rsid w:val="6E81052F"/>
    <w:rsid w:val="77266EE2"/>
    <w:rsid w:val="779D0B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714</Words>
  <Characters>805</Characters>
  <Lines>0</Lines>
  <Paragraphs>0</Paragraphs>
  <TotalTime>0</TotalTime>
  <ScaleCrop>false</ScaleCrop>
  <LinksUpToDate>false</LinksUpToDate>
  <CharactersWithSpaces>955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夏至</cp:lastModifiedBy>
  <dcterms:modified xsi:type="dcterms:W3CDTF">2025-04-28T08:01:22Z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284EEB2E012A464CA1724A190253EF35_12</vt:lpwstr>
  </property>
  <property fmtid="{D5CDD505-2E9C-101B-9397-08002B2CF9AE}" pid="4" name="KSOTemplateDocerSaveRecord">
    <vt:lpwstr>eyJoZGlkIjoiMGQzNThhZjIzN2IwNTZlMjMzNjA2MWY0OTQzOGJkZmUiLCJ1c2VySWQiOiIxMTY2MzgxNTIwIn0=</vt:lpwstr>
  </property>
</Properties>
</file>