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8E51F">
      <w:pPr>
        <w:pStyle w:val="2"/>
        <w:keepNext w:val="0"/>
        <w:keepLines w:val="0"/>
        <w:widowControl/>
        <w:suppressLineNumbers w:val="0"/>
        <w:jc w:val="center"/>
        <w:rPr>
          <w:sz w:val="28"/>
          <w:szCs w:val="28"/>
        </w:rPr>
      </w:pPr>
      <w:r>
        <w:rPr>
          <w:rFonts w:hint="eastAsia"/>
          <w:b/>
          <w:bCs/>
          <w:sz w:val="32"/>
          <w:szCs w:val="32"/>
          <w:lang w:eastAsia="zh-CN"/>
        </w:rPr>
        <w:t>《</w:t>
      </w:r>
      <w:r>
        <w:rPr>
          <w:rFonts w:hint="eastAsia"/>
          <w:b/>
          <w:bCs/>
          <w:sz w:val="32"/>
          <w:szCs w:val="32"/>
          <w:lang w:val="en-US" w:eastAsia="zh-CN"/>
        </w:rPr>
        <w:t>理论建设</w:t>
      </w:r>
      <w:r>
        <w:rPr>
          <w:rFonts w:hint="eastAsia"/>
          <w:b/>
          <w:bCs/>
          <w:sz w:val="32"/>
          <w:szCs w:val="32"/>
          <w:lang w:eastAsia="zh-CN"/>
        </w:rPr>
        <w:t>》</w:t>
      </w:r>
      <w:r>
        <w:rPr>
          <w:b/>
          <w:bCs/>
          <w:sz w:val="32"/>
          <w:szCs w:val="32"/>
        </w:rPr>
        <w:t>学术伦理审查制度（草案）</w:t>
      </w:r>
    </w:p>
    <w:p w14:paraId="3275973E">
      <w:pPr>
        <w:pStyle w:val="3"/>
        <w:keepNext w:val="0"/>
        <w:keepLines w:val="0"/>
        <w:widowControl/>
        <w:suppressLineNumbers w:val="0"/>
        <w:rPr>
          <w:rStyle w:val="6"/>
          <w:rFonts w:hint="default" w:ascii="宋体" w:hAnsi="宋体" w:eastAsia="宋体" w:cs="宋体"/>
          <w:b/>
          <w:bCs w:val="0"/>
          <w:kern w:val="0"/>
          <w:sz w:val="28"/>
          <w:szCs w:val="28"/>
          <w:lang w:val="en-US" w:eastAsia="zh-CN" w:bidi="ar"/>
        </w:rPr>
      </w:pPr>
      <w:r>
        <w:rPr>
          <w:rStyle w:val="6"/>
          <w:rFonts w:hint="default" w:ascii="宋体" w:hAnsi="宋体" w:eastAsia="宋体" w:cs="宋体"/>
          <w:b/>
          <w:bCs w:val="0"/>
          <w:kern w:val="0"/>
          <w:sz w:val="28"/>
          <w:szCs w:val="28"/>
          <w:lang w:val="en-US" w:eastAsia="zh-CN" w:bidi="ar"/>
        </w:rPr>
        <w:t>第一章 总则</w:t>
      </w:r>
    </w:p>
    <w:p w14:paraId="3BD56B85">
      <w:pPr>
        <w:keepNext w:val="0"/>
        <w:keepLines w:val="0"/>
        <w:widowControl/>
        <w:suppressLineNumbers w:val="0"/>
        <w:pBdr>
          <w:left w:val="none" w:color="auto" w:sz="0" w:space="0"/>
        </w:pBdr>
        <w:jc w:val="left"/>
        <w:rPr>
          <w:sz w:val="28"/>
          <w:szCs w:val="28"/>
        </w:rPr>
      </w:pPr>
      <w:r>
        <w:rPr>
          <w:rStyle w:val="6"/>
          <w:rFonts w:ascii="宋体" w:hAnsi="宋体" w:eastAsia="宋体" w:cs="宋体"/>
          <w:kern w:val="0"/>
          <w:sz w:val="28"/>
          <w:szCs w:val="28"/>
          <w:lang w:val="en-US" w:eastAsia="zh-CN" w:bidi="ar"/>
        </w:rPr>
        <w:t>目的与依据</w:t>
      </w:r>
      <w:r>
        <w:rPr>
          <w:rFonts w:ascii="宋体" w:hAnsi="宋体" w:eastAsia="宋体" w:cs="宋体"/>
          <w:kern w:val="0"/>
          <w:sz w:val="28"/>
          <w:szCs w:val="28"/>
          <w:lang w:val="en-US" w:eastAsia="zh-CN" w:bidi="ar"/>
        </w:rPr>
        <w:t>：为维护学术道德，规范学术行为，保证本刊发表论文的真实性、原创性与科学性，根据国家有关学术出版的法律法规及学术界通行的伦理规范，特制定本制度。</w:t>
      </w:r>
    </w:p>
    <w:p w14:paraId="2C04876C">
      <w:pPr>
        <w:keepNext w:val="0"/>
        <w:keepLines w:val="0"/>
        <w:widowControl/>
        <w:suppressLineNumbers w:val="0"/>
        <w:pBdr>
          <w:left w:val="none" w:color="auto" w:sz="0" w:space="0"/>
        </w:pBdr>
        <w:jc w:val="left"/>
        <w:rPr>
          <w:sz w:val="28"/>
          <w:szCs w:val="28"/>
        </w:rPr>
      </w:pPr>
      <w:r>
        <w:rPr>
          <w:rStyle w:val="6"/>
          <w:rFonts w:ascii="宋体" w:hAnsi="宋体" w:eastAsia="宋体" w:cs="宋体"/>
          <w:kern w:val="0"/>
          <w:sz w:val="28"/>
          <w:szCs w:val="28"/>
          <w:lang w:val="en-US" w:eastAsia="zh-CN" w:bidi="ar"/>
        </w:rPr>
        <w:t>适用范围</w:t>
      </w:r>
      <w:r>
        <w:rPr>
          <w:rFonts w:ascii="宋体" w:hAnsi="宋体" w:eastAsia="宋体" w:cs="宋体"/>
          <w:kern w:val="0"/>
          <w:sz w:val="28"/>
          <w:szCs w:val="28"/>
          <w:lang w:val="en-US" w:eastAsia="zh-CN" w:bidi="ar"/>
        </w:rPr>
        <w:t>：本制度适用于所有向《</w:t>
      </w:r>
      <w:r>
        <w:rPr>
          <w:rFonts w:hint="eastAsia" w:ascii="宋体" w:hAnsi="宋体" w:eastAsia="宋体" w:cs="宋体"/>
          <w:kern w:val="0"/>
          <w:sz w:val="28"/>
          <w:szCs w:val="28"/>
          <w:lang w:val="en-US" w:eastAsia="zh-CN" w:bidi="ar"/>
        </w:rPr>
        <w:t>理论建设</w:t>
      </w:r>
      <w:r>
        <w:rPr>
          <w:rFonts w:ascii="宋体" w:hAnsi="宋体" w:eastAsia="宋体" w:cs="宋体"/>
          <w:kern w:val="0"/>
          <w:sz w:val="28"/>
          <w:szCs w:val="28"/>
          <w:lang w:val="en-US" w:eastAsia="zh-CN" w:bidi="ar"/>
        </w:rPr>
        <w:t>》投稿的学术论文。凡涉及</w:t>
      </w:r>
      <w:r>
        <w:rPr>
          <w:rFonts w:hint="eastAsia" w:ascii="宋体" w:hAnsi="宋体" w:eastAsia="宋体" w:cs="宋体"/>
          <w:kern w:val="0"/>
          <w:sz w:val="28"/>
          <w:szCs w:val="28"/>
          <w:lang w:val="en-US" w:eastAsia="zh-CN" w:bidi="ar"/>
        </w:rPr>
        <w:t>相关</w:t>
      </w:r>
      <w:r>
        <w:rPr>
          <w:rFonts w:ascii="宋体" w:hAnsi="宋体" w:eastAsia="宋体" w:cs="宋体"/>
          <w:kern w:val="0"/>
          <w:sz w:val="28"/>
          <w:szCs w:val="28"/>
          <w:lang w:val="en-US" w:eastAsia="zh-CN" w:bidi="ar"/>
        </w:rPr>
        <w:t>数据采集及作者署名等内容的稿件，均须接受伦理审查。</w:t>
      </w:r>
    </w:p>
    <w:p w14:paraId="6B2E583A">
      <w:pPr>
        <w:pStyle w:val="3"/>
        <w:keepNext w:val="0"/>
        <w:keepLines w:val="0"/>
        <w:widowControl/>
        <w:suppressLineNumbers w:val="0"/>
        <w:jc w:val="left"/>
        <w:rPr>
          <w:rStyle w:val="6"/>
          <w:rFonts w:hint="default" w:ascii="宋体" w:hAnsi="宋体" w:eastAsia="宋体" w:cs="宋体"/>
          <w:b/>
          <w:bCs w:val="0"/>
          <w:kern w:val="0"/>
          <w:sz w:val="28"/>
          <w:szCs w:val="28"/>
          <w:lang w:val="en-US" w:eastAsia="zh-CN" w:bidi="ar"/>
        </w:rPr>
      </w:pPr>
      <w:r>
        <w:rPr>
          <w:rStyle w:val="6"/>
          <w:rFonts w:hint="default" w:ascii="宋体" w:hAnsi="宋体" w:eastAsia="宋体" w:cs="宋体"/>
          <w:b/>
          <w:bCs w:val="0"/>
          <w:kern w:val="0"/>
          <w:sz w:val="28"/>
          <w:szCs w:val="28"/>
          <w:lang w:val="en-US" w:eastAsia="zh-CN" w:bidi="ar"/>
        </w:rPr>
        <w:t>第二章 组织与职责</w:t>
      </w:r>
    </w:p>
    <w:p w14:paraId="1F38058E">
      <w:pPr>
        <w:keepNext w:val="0"/>
        <w:keepLines w:val="0"/>
        <w:widowControl/>
        <w:suppressLineNumbers w:val="0"/>
        <w:pBdr>
          <w:left w:val="none" w:color="auto" w:sz="0" w:space="0"/>
        </w:pBdr>
        <w:jc w:val="left"/>
        <w:rPr>
          <w:sz w:val="28"/>
          <w:szCs w:val="28"/>
        </w:rPr>
      </w:pPr>
      <w:r>
        <w:rPr>
          <w:rStyle w:val="6"/>
          <w:rFonts w:ascii="宋体" w:hAnsi="宋体" w:eastAsia="宋体" w:cs="宋体"/>
          <w:kern w:val="0"/>
          <w:sz w:val="28"/>
          <w:szCs w:val="28"/>
          <w:lang w:val="en-US" w:eastAsia="zh-CN" w:bidi="ar"/>
        </w:rPr>
        <w:t>审查机构</w:t>
      </w:r>
      <w:r>
        <w:rPr>
          <w:rFonts w:ascii="宋体" w:hAnsi="宋体" w:eastAsia="宋体" w:cs="宋体"/>
          <w:kern w:val="0"/>
          <w:sz w:val="28"/>
          <w:szCs w:val="28"/>
          <w:lang w:val="en-US" w:eastAsia="zh-CN" w:bidi="ar"/>
        </w:rPr>
        <w:t>：期刊编辑部设立“学术伦理委员会”负责处理学术不端行为的认定与调查。</w:t>
      </w:r>
    </w:p>
    <w:p w14:paraId="0F9219AC">
      <w:pPr>
        <w:keepNext w:val="0"/>
        <w:keepLines w:val="0"/>
        <w:widowControl/>
        <w:suppressLineNumbers w:val="0"/>
        <w:pBdr>
          <w:left w:val="none" w:color="auto" w:sz="0" w:space="0"/>
        </w:pBdr>
        <w:jc w:val="left"/>
        <w:rPr>
          <w:sz w:val="28"/>
          <w:szCs w:val="28"/>
        </w:rPr>
      </w:pPr>
      <w:r>
        <w:rPr>
          <w:rStyle w:val="6"/>
          <w:rFonts w:ascii="宋体" w:hAnsi="宋体" w:eastAsia="宋体" w:cs="宋体"/>
          <w:kern w:val="0"/>
          <w:sz w:val="28"/>
          <w:szCs w:val="28"/>
          <w:lang w:val="en-US" w:eastAsia="zh-CN" w:bidi="ar"/>
        </w:rPr>
        <w:t>主要职责</w:t>
      </w:r>
      <w:r>
        <w:rPr>
          <w:rFonts w:ascii="宋体" w:hAnsi="宋体" w:eastAsia="宋体" w:cs="宋体"/>
          <w:kern w:val="0"/>
          <w:sz w:val="28"/>
          <w:szCs w:val="28"/>
          <w:lang w:val="en-US" w:eastAsia="zh-CN" w:bidi="ar"/>
        </w:rPr>
        <w:t>：</w:t>
      </w:r>
    </w:p>
    <w:p w14:paraId="6485F956">
      <w:pPr>
        <w:keepNext w:val="0"/>
        <w:keepLines w:val="0"/>
        <w:widowControl/>
        <w:suppressLineNumbers w:val="0"/>
        <w:pBdr>
          <w:left w:val="none" w:color="auto" w:sz="0" w:space="0"/>
        </w:pBdr>
        <w:jc w:val="left"/>
        <w:rPr>
          <w:sz w:val="28"/>
          <w:szCs w:val="28"/>
        </w:rPr>
      </w:pPr>
      <w:r>
        <w:rPr>
          <w:rFonts w:ascii="宋体" w:hAnsi="宋体" w:eastAsia="宋体" w:cs="宋体"/>
          <w:kern w:val="0"/>
          <w:sz w:val="28"/>
          <w:szCs w:val="28"/>
          <w:lang w:val="en-US" w:eastAsia="zh-CN" w:bidi="ar"/>
        </w:rPr>
        <w:t>负责对投稿文章进行学术不端检测（查重）</w:t>
      </w:r>
    </w:p>
    <w:p w14:paraId="24CAC3CB">
      <w:pPr>
        <w:keepNext w:val="0"/>
        <w:keepLines w:val="0"/>
        <w:widowControl/>
        <w:suppressLineNumbers w:val="0"/>
        <w:pBdr>
          <w:left w:val="none" w:color="auto" w:sz="0" w:space="0"/>
        </w:pBdr>
        <w:jc w:val="left"/>
        <w:rPr>
          <w:sz w:val="28"/>
          <w:szCs w:val="28"/>
        </w:rPr>
      </w:pPr>
      <w:r>
        <w:rPr>
          <w:rFonts w:ascii="宋体" w:hAnsi="宋体" w:eastAsia="宋体" w:cs="宋体"/>
          <w:kern w:val="0"/>
          <w:sz w:val="28"/>
          <w:szCs w:val="28"/>
          <w:lang w:val="en-US" w:eastAsia="zh-CN" w:bidi="ar"/>
        </w:rPr>
        <w:t>受理关于本刊已发或待发表论文的学术不端举报，并组织调查。</w:t>
      </w:r>
    </w:p>
    <w:p w14:paraId="5F22B59D">
      <w:pPr>
        <w:pStyle w:val="3"/>
        <w:keepNext w:val="0"/>
        <w:keepLines w:val="0"/>
        <w:widowControl/>
        <w:suppressLineNumbers w:val="0"/>
        <w:jc w:val="left"/>
        <w:rPr>
          <w:rStyle w:val="6"/>
          <w:rFonts w:hint="default" w:ascii="宋体" w:hAnsi="宋体" w:eastAsia="宋体" w:cs="宋体"/>
          <w:b/>
          <w:bCs w:val="0"/>
          <w:kern w:val="0"/>
          <w:sz w:val="28"/>
          <w:szCs w:val="28"/>
          <w:lang w:val="en-US" w:eastAsia="zh-CN" w:bidi="ar"/>
        </w:rPr>
      </w:pPr>
      <w:r>
        <w:rPr>
          <w:rStyle w:val="6"/>
          <w:rFonts w:hint="default" w:ascii="宋体" w:hAnsi="宋体" w:eastAsia="宋体" w:cs="宋体"/>
          <w:b/>
          <w:bCs w:val="0"/>
          <w:kern w:val="0"/>
          <w:sz w:val="28"/>
          <w:szCs w:val="28"/>
          <w:lang w:val="en-US" w:eastAsia="zh-CN" w:bidi="ar"/>
        </w:rPr>
        <w:t>第三章 审查内容与流程</w:t>
      </w:r>
    </w:p>
    <w:p w14:paraId="491D27C1">
      <w:pPr>
        <w:keepNext w:val="0"/>
        <w:keepLines w:val="0"/>
        <w:widowControl/>
        <w:suppressLineNumbers w:val="0"/>
        <w:jc w:val="left"/>
        <w:rPr>
          <w:sz w:val="28"/>
          <w:szCs w:val="28"/>
        </w:rPr>
      </w:pPr>
      <w:r>
        <w:rPr>
          <w:rFonts w:ascii="宋体" w:hAnsi="宋体" w:eastAsia="宋体" w:cs="宋体"/>
          <w:kern w:val="0"/>
          <w:sz w:val="28"/>
          <w:szCs w:val="28"/>
          <w:lang w:val="en-US" w:eastAsia="zh-CN" w:bidi="ar"/>
        </w:rPr>
        <w:t>本期刊实行“全流程伦理审查机制”，涵盖投稿前、审稿中及发表后三个阶段。</w:t>
      </w:r>
    </w:p>
    <w:p w14:paraId="0C85BC57">
      <w:pPr>
        <w:keepNext w:val="0"/>
        <w:keepLines w:val="0"/>
        <w:widowControl/>
        <w:suppressLineNumbers w:val="0"/>
        <w:jc w:val="left"/>
        <w:rPr>
          <w:sz w:val="28"/>
          <w:szCs w:val="28"/>
        </w:rPr>
      </w:pPr>
      <w:r>
        <w:rPr>
          <w:rStyle w:val="6"/>
          <w:rFonts w:ascii="宋体" w:hAnsi="宋体" w:eastAsia="宋体" w:cs="宋体"/>
          <w:kern w:val="0"/>
          <w:sz w:val="28"/>
          <w:szCs w:val="28"/>
          <w:lang w:val="en-US" w:eastAsia="zh-CN" w:bidi="ar"/>
        </w:rPr>
        <w:t>1. 投稿前的合规性自查</w:t>
      </w:r>
    </w:p>
    <w:p w14:paraId="17421D09">
      <w:pPr>
        <w:keepNext w:val="0"/>
        <w:keepLines w:val="0"/>
        <w:widowControl/>
        <w:suppressLineNumbers w:val="0"/>
        <w:pBdr>
          <w:left w:val="none" w:color="auto" w:sz="0" w:space="0"/>
        </w:pBdr>
        <w:jc w:val="left"/>
        <w:rPr>
          <w:sz w:val="28"/>
          <w:szCs w:val="28"/>
        </w:rPr>
      </w:pPr>
      <w:r>
        <w:rPr>
          <w:rStyle w:val="6"/>
          <w:rFonts w:ascii="宋体" w:hAnsi="宋体" w:eastAsia="宋体" w:cs="宋体"/>
          <w:kern w:val="0"/>
          <w:sz w:val="28"/>
          <w:szCs w:val="28"/>
          <w:lang w:val="en-US" w:eastAsia="zh-CN" w:bidi="ar"/>
        </w:rPr>
        <w:t>伦理声明</w:t>
      </w:r>
      <w:r>
        <w:rPr>
          <w:rFonts w:ascii="宋体" w:hAnsi="宋体" w:eastAsia="宋体" w:cs="宋体"/>
          <w:kern w:val="0"/>
          <w:sz w:val="28"/>
          <w:szCs w:val="28"/>
          <w:lang w:val="en-US" w:eastAsia="zh-CN" w:bidi="ar"/>
        </w:rPr>
        <w:t>：作者在投稿时，必须在系统中提交《作者贡献声明》。</w:t>
      </w:r>
      <w:bookmarkStart w:id="0" w:name="_GoBack"/>
      <w:bookmarkEnd w:id="0"/>
    </w:p>
    <w:p w14:paraId="71EF519F">
      <w:pPr>
        <w:keepNext w:val="0"/>
        <w:keepLines w:val="0"/>
        <w:widowControl/>
        <w:suppressLineNumbers w:val="0"/>
        <w:pBdr>
          <w:left w:val="none" w:color="auto" w:sz="0" w:space="0"/>
        </w:pBdr>
        <w:jc w:val="left"/>
        <w:rPr>
          <w:sz w:val="28"/>
          <w:szCs w:val="28"/>
        </w:rPr>
      </w:pPr>
      <w:r>
        <w:rPr>
          <w:rStyle w:val="6"/>
          <w:rFonts w:ascii="宋体" w:hAnsi="宋体" w:eastAsia="宋体" w:cs="宋体"/>
          <w:kern w:val="0"/>
          <w:sz w:val="28"/>
          <w:szCs w:val="28"/>
          <w:lang w:val="en-US" w:eastAsia="zh-CN" w:bidi="ar"/>
        </w:rPr>
        <w:t>涉及人的研究</w:t>
      </w:r>
      <w:r>
        <w:rPr>
          <w:rFonts w:ascii="宋体" w:hAnsi="宋体" w:eastAsia="宋体" w:cs="宋体"/>
          <w:kern w:val="0"/>
          <w:sz w:val="28"/>
          <w:szCs w:val="28"/>
          <w:lang w:val="en-US" w:eastAsia="zh-CN" w:bidi="ar"/>
        </w:rPr>
        <w:t>：凡涉及人体对象（如问卷调查、访谈、实验）的研究，作者需在文中明确说明是否获得了受试者的知情同意（如适用）。</w:t>
      </w:r>
    </w:p>
    <w:p w14:paraId="795AE267">
      <w:pPr>
        <w:keepNext w:val="0"/>
        <w:keepLines w:val="0"/>
        <w:widowControl/>
        <w:suppressLineNumbers w:val="0"/>
        <w:pBdr>
          <w:left w:val="none" w:color="auto" w:sz="0" w:space="0"/>
        </w:pBdr>
        <w:jc w:val="left"/>
        <w:rPr>
          <w:sz w:val="28"/>
          <w:szCs w:val="28"/>
        </w:rPr>
      </w:pPr>
      <w:r>
        <w:rPr>
          <w:rStyle w:val="6"/>
          <w:rFonts w:ascii="宋体" w:hAnsi="宋体" w:eastAsia="宋体" w:cs="宋体"/>
          <w:kern w:val="0"/>
          <w:sz w:val="28"/>
          <w:szCs w:val="28"/>
          <w:lang w:val="en-US" w:eastAsia="zh-CN" w:bidi="ar"/>
        </w:rPr>
        <w:t>利益冲突</w:t>
      </w:r>
      <w:r>
        <w:rPr>
          <w:rFonts w:ascii="宋体" w:hAnsi="宋体" w:eastAsia="宋体" w:cs="宋体"/>
          <w:kern w:val="0"/>
          <w:sz w:val="28"/>
          <w:szCs w:val="28"/>
          <w:lang w:val="en-US" w:eastAsia="zh-CN" w:bidi="ar"/>
        </w:rPr>
        <w:t>：作者需披露是否存在可能影响研究客观性的经济利益或非经济利益冲突。</w:t>
      </w:r>
    </w:p>
    <w:p w14:paraId="230512E0">
      <w:pPr>
        <w:keepNext w:val="0"/>
        <w:keepLines w:val="0"/>
        <w:widowControl/>
        <w:suppressLineNumbers w:val="0"/>
        <w:jc w:val="left"/>
        <w:rPr>
          <w:sz w:val="28"/>
          <w:szCs w:val="28"/>
        </w:rPr>
      </w:pPr>
      <w:r>
        <w:rPr>
          <w:rStyle w:val="6"/>
          <w:rFonts w:ascii="宋体" w:hAnsi="宋体" w:eastAsia="宋体" w:cs="宋体"/>
          <w:kern w:val="0"/>
          <w:sz w:val="28"/>
          <w:szCs w:val="28"/>
          <w:lang w:val="en-US" w:eastAsia="zh-CN" w:bidi="ar"/>
        </w:rPr>
        <w:t>2. 审稿中的实质性审查</w:t>
      </w:r>
    </w:p>
    <w:p w14:paraId="0145BC90">
      <w:pPr>
        <w:keepNext w:val="0"/>
        <w:keepLines w:val="0"/>
        <w:widowControl/>
        <w:suppressLineNumbers w:val="0"/>
        <w:pBdr>
          <w:left w:val="none" w:color="auto" w:sz="0" w:space="0"/>
        </w:pBdr>
        <w:jc w:val="left"/>
        <w:rPr>
          <w:sz w:val="28"/>
          <w:szCs w:val="28"/>
        </w:rPr>
      </w:pPr>
      <w:r>
        <w:rPr>
          <w:rStyle w:val="6"/>
          <w:rFonts w:ascii="宋体" w:hAnsi="宋体" w:eastAsia="宋体" w:cs="宋体"/>
          <w:kern w:val="0"/>
          <w:sz w:val="28"/>
          <w:szCs w:val="28"/>
          <w:lang w:val="en-US" w:eastAsia="zh-CN" w:bidi="ar"/>
        </w:rPr>
        <w:t>学术不端检测</w:t>
      </w:r>
      <w:r>
        <w:rPr>
          <w:rFonts w:ascii="宋体" w:hAnsi="宋体" w:eastAsia="宋体" w:cs="宋体"/>
          <w:kern w:val="0"/>
          <w:sz w:val="28"/>
          <w:szCs w:val="28"/>
          <w:lang w:val="en-US" w:eastAsia="zh-CN" w:bidi="ar"/>
        </w:rPr>
        <w:t>：所有来稿须通过学术不端文献检测系统进行检测。对于文字复制比超过规定标准（如</w:t>
      </w:r>
      <w:r>
        <w:rPr>
          <w:rFonts w:hint="eastAsia" w:ascii="宋体" w:hAnsi="宋体" w:eastAsia="宋体" w:cs="宋体"/>
          <w:kern w:val="0"/>
          <w:sz w:val="28"/>
          <w:szCs w:val="28"/>
          <w:lang w:val="en-US" w:eastAsia="zh-CN" w:bidi="ar"/>
        </w:rPr>
        <w:t>20</w:t>
      </w:r>
      <w:r>
        <w:rPr>
          <w:rFonts w:ascii="宋体" w:hAnsi="宋体" w:eastAsia="宋体" w:cs="宋体"/>
          <w:kern w:val="0"/>
          <w:sz w:val="28"/>
          <w:szCs w:val="28"/>
          <w:lang w:val="en-US" w:eastAsia="zh-CN" w:bidi="ar"/>
        </w:rPr>
        <w:t>%）或存在核心观点剽窃嫌疑的稿件，实行“一票否决”。</w:t>
      </w:r>
    </w:p>
    <w:p w14:paraId="7FA2F15F">
      <w:pPr>
        <w:keepNext w:val="0"/>
        <w:keepLines w:val="0"/>
        <w:widowControl/>
        <w:suppressLineNumbers w:val="0"/>
        <w:pBdr>
          <w:left w:val="none" w:color="auto" w:sz="0" w:space="0"/>
        </w:pBdr>
        <w:jc w:val="left"/>
        <w:rPr>
          <w:sz w:val="28"/>
          <w:szCs w:val="28"/>
        </w:rPr>
      </w:pPr>
      <w:r>
        <w:rPr>
          <w:rStyle w:val="6"/>
          <w:rFonts w:ascii="宋体" w:hAnsi="宋体" w:eastAsia="宋体" w:cs="宋体"/>
          <w:kern w:val="0"/>
          <w:sz w:val="28"/>
          <w:szCs w:val="28"/>
          <w:lang w:val="en-US" w:eastAsia="zh-CN" w:bidi="ar"/>
        </w:rPr>
        <w:t>研究过程审查</w:t>
      </w:r>
      <w:r>
        <w:rPr>
          <w:rStyle w:val="6"/>
          <w:rFonts w:hint="eastAsia" w:ascii="宋体" w:hAnsi="宋体" w:eastAsia="宋体" w:cs="宋体"/>
          <w:kern w:val="0"/>
          <w:sz w:val="28"/>
          <w:szCs w:val="28"/>
          <w:lang w:val="en-US" w:eastAsia="zh-CN" w:bidi="ar"/>
        </w:rPr>
        <w:t>（作者需要提供相关证明）</w:t>
      </w:r>
      <w:r>
        <w:rPr>
          <w:rFonts w:ascii="宋体" w:hAnsi="宋体" w:eastAsia="宋体" w:cs="宋体"/>
          <w:kern w:val="0"/>
          <w:sz w:val="28"/>
          <w:szCs w:val="28"/>
          <w:lang w:val="en-US" w:eastAsia="zh-CN" w:bidi="ar"/>
        </w:rPr>
        <w:t>：</w:t>
      </w:r>
    </w:p>
    <w:p w14:paraId="48685F94">
      <w:pPr>
        <w:keepNext w:val="0"/>
        <w:keepLines w:val="0"/>
        <w:widowControl/>
        <w:suppressLineNumbers w:val="0"/>
        <w:pBdr>
          <w:left w:val="none" w:color="auto" w:sz="0" w:space="0"/>
        </w:pBdr>
        <w:ind w:firstLine="562" w:firstLineChars="200"/>
        <w:jc w:val="left"/>
        <w:rPr>
          <w:sz w:val="28"/>
          <w:szCs w:val="28"/>
        </w:rPr>
      </w:pPr>
      <w:r>
        <w:rPr>
          <w:rStyle w:val="6"/>
          <w:rFonts w:ascii="宋体" w:hAnsi="宋体" w:eastAsia="宋体" w:cs="宋体"/>
          <w:kern w:val="0"/>
          <w:sz w:val="28"/>
          <w:szCs w:val="28"/>
          <w:lang w:val="en-US" w:eastAsia="zh-CN" w:bidi="ar"/>
        </w:rPr>
        <w:t>调研合规性</w:t>
      </w:r>
      <w:r>
        <w:rPr>
          <w:rFonts w:ascii="宋体" w:hAnsi="宋体" w:eastAsia="宋体" w:cs="宋体"/>
          <w:kern w:val="0"/>
          <w:sz w:val="28"/>
          <w:szCs w:val="28"/>
          <w:lang w:val="en-US" w:eastAsia="zh-CN" w:bidi="ar"/>
        </w:rPr>
        <w:t>：对于案例研究或实地调研文章，重点审查调研过程的真实性，包括访谈记录的完整性、调研时间的合理性等。</w:t>
      </w:r>
    </w:p>
    <w:p w14:paraId="6E7AC850">
      <w:pPr>
        <w:keepNext w:val="0"/>
        <w:keepLines w:val="0"/>
        <w:widowControl/>
        <w:suppressLineNumbers w:val="0"/>
        <w:pBdr>
          <w:left w:val="none" w:color="auto" w:sz="0" w:space="0"/>
        </w:pBdr>
        <w:ind w:firstLine="562" w:firstLineChars="200"/>
        <w:jc w:val="left"/>
        <w:rPr>
          <w:sz w:val="28"/>
          <w:szCs w:val="28"/>
        </w:rPr>
      </w:pPr>
      <w:r>
        <w:rPr>
          <w:rStyle w:val="6"/>
          <w:rFonts w:ascii="宋体" w:hAnsi="宋体" w:eastAsia="宋体" w:cs="宋体"/>
          <w:kern w:val="0"/>
          <w:sz w:val="28"/>
          <w:szCs w:val="28"/>
          <w:lang w:val="en-US" w:eastAsia="zh-CN" w:bidi="ar"/>
        </w:rPr>
        <w:t>署名规范性</w:t>
      </w:r>
      <w:r>
        <w:rPr>
          <w:rFonts w:ascii="宋体" w:hAnsi="宋体" w:eastAsia="宋体" w:cs="宋体"/>
          <w:kern w:val="0"/>
          <w:sz w:val="28"/>
          <w:szCs w:val="28"/>
          <w:lang w:val="en-US" w:eastAsia="zh-CN" w:bidi="ar"/>
        </w:rPr>
        <w:t>：审查作者署名排序是否与其实际贡献（如构思、数据收集、写作、修订）相符，杜绝无实质性贡献的“挂名”行为。</w:t>
      </w:r>
    </w:p>
    <w:p w14:paraId="32297717">
      <w:pPr>
        <w:keepNext w:val="0"/>
        <w:keepLines w:val="0"/>
        <w:widowControl/>
        <w:suppressLineNumbers w:val="0"/>
        <w:jc w:val="left"/>
        <w:rPr>
          <w:sz w:val="28"/>
          <w:szCs w:val="28"/>
        </w:rPr>
      </w:pPr>
      <w:r>
        <w:rPr>
          <w:rStyle w:val="6"/>
          <w:rFonts w:ascii="宋体" w:hAnsi="宋体" w:eastAsia="宋体" w:cs="宋体"/>
          <w:kern w:val="0"/>
          <w:sz w:val="28"/>
          <w:szCs w:val="28"/>
          <w:lang w:val="en-US" w:eastAsia="zh-CN" w:bidi="ar"/>
        </w:rPr>
        <w:t>3. 发表前的最终确认</w:t>
      </w:r>
    </w:p>
    <w:p w14:paraId="4B1FF2E3">
      <w:pPr>
        <w:keepNext w:val="0"/>
        <w:keepLines w:val="0"/>
        <w:widowControl/>
        <w:suppressLineNumbers w:val="0"/>
        <w:pBdr>
          <w:left w:val="none" w:color="auto" w:sz="0" w:space="0"/>
        </w:pBdr>
        <w:ind w:firstLine="280" w:firstLineChars="100"/>
        <w:jc w:val="left"/>
        <w:rPr>
          <w:rStyle w:val="6"/>
          <w:rFonts w:hint="default" w:ascii="宋体" w:hAnsi="宋体" w:eastAsia="宋体" w:cs="宋体"/>
          <w:b/>
          <w:bCs w:val="0"/>
          <w:kern w:val="0"/>
          <w:sz w:val="28"/>
          <w:szCs w:val="28"/>
          <w:lang w:val="en-US" w:eastAsia="zh-CN" w:bidi="ar"/>
        </w:rPr>
      </w:pPr>
      <w:r>
        <w:rPr>
          <w:rFonts w:ascii="宋体" w:hAnsi="宋体" w:eastAsia="宋体" w:cs="宋体"/>
          <w:kern w:val="0"/>
          <w:sz w:val="28"/>
          <w:szCs w:val="28"/>
          <w:lang w:val="en-US" w:eastAsia="zh-CN" w:bidi="ar"/>
        </w:rPr>
        <w:t>在论文录用后、排版前，编辑部将再次核对作者的《伦理承诺书》与《作者贡献声明》，确保所有署名作者均已知悉并同意论文发表。</w:t>
      </w:r>
    </w:p>
    <w:p w14:paraId="3CAD8A47">
      <w:pPr>
        <w:pStyle w:val="3"/>
        <w:keepNext w:val="0"/>
        <w:keepLines w:val="0"/>
        <w:widowControl/>
        <w:suppressLineNumbers w:val="0"/>
        <w:jc w:val="left"/>
        <w:rPr>
          <w:rStyle w:val="6"/>
          <w:rFonts w:hint="default" w:ascii="宋体" w:hAnsi="宋体" w:eastAsia="宋体" w:cs="宋体"/>
          <w:b/>
          <w:bCs w:val="0"/>
          <w:kern w:val="0"/>
          <w:sz w:val="28"/>
          <w:szCs w:val="28"/>
          <w:lang w:val="en-US" w:eastAsia="zh-CN" w:bidi="ar"/>
        </w:rPr>
      </w:pPr>
      <w:r>
        <w:rPr>
          <w:rStyle w:val="6"/>
          <w:rFonts w:hint="default" w:ascii="宋体" w:hAnsi="宋体" w:eastAsia="宋体" w:cs="宋体"/>
          <w:b/>
          <w:bCs w:val="0"/>
          <w:kern w:val="0"/>
          <w:sz w:val="28"/>
          <w:szCs w:val="28"/>
          <w:lang w:val="en-US" w:eastAsia="zh-CN" w:bidi="ar"/>
        </w:rPr>
        <w:t>第四章 学术不端行为的认定与处理</w:t>
      </w:r>
    </w:p>
    <w:p w14:paraId="4F2088AF">
      <w:pPr>
        <w:keepNext w:val="0"/>
        <w:keepLines w:val="0"/>
        <w:widowControl/>
        <w:suppressLineNumbers w:val="0"/>
        <w:pBdr>
          <w:left w:val="none" w:color="auto" w:sz="0" w:space="0"/>
        </w:pBdr>
        <w:jc w:val="left"/>
        <w:rPr>
          <w:sz w:val="28"/>
          <w:szCs w:val="28"/>
        </w:rPr>
      </w:pPr>
      <w:r>
        <w:rPr>
          <w:rStyle w:val="6"/>
          <w:rFonts w:ascii="宋体" w:hAnsi="宋体" w:eastAsia="宋体" w:cs="宋体"/>
          <w:kern w:val="0"/>
          <w:sz w:val="28"/>
          <w:szCs w:val="28"/>
          <w:lang w:val="en-US" w:eastAsia="zh-CN" w:bidi="ar"/>
        </w:rPr>
        <w:t>行为认定</w:t>
      </w:r>
      <w:r>
        <w:rPr>
          <w:rFonts w:ascii="宋体" w:hAnsi="宋体" w:eastAsia="宋体" w:cs="宋体"/>
          <w:kern w:val="0"/>
          <w:sz w:val="28"/>
          <w:szCs w:val="28"/>
          <w:lang w:val="en-US" w:eastAsia="zh-CN" w:bidi="ar"/>
        </w:rPr>
        <w:t>：本制度所指的学术不端行为包括但不限于：</w:t>
      </w:r>
    </w:p>
    <w:p w14:paraId="47DB224D">
      <w:pPr>
        <w:keepNext w:val="0"/>
        <w:keepLines w:val="0"/>
        <w:widowControl/>
        <w:suppressLineNumbers w:val="0"/>
        <w:pBdr>
          <w:left w:val="none" w:color="auto" w:sz="0" w:space="0"/>
        </w:pBdr>
        <w:jc w:val="left"/>
        <w:rPr>
          <w:sz w:val="28"/>
          <w:szCs w:val="28"/>
        </w:rPr>
      </w:pPr>
      <w:r>
        <w:rPr>
          <w:rFonts w:ascii="宋体" w:hAnsi="宋体" w:eastAsia="宋体" w:cs="宋体"/>
          <w:kern w:val="0"/>
          <w:sz w:val="28"/>
          <w:szCs w:val="28"/>
          <w:lang w:val="en-US" w:eastAsia="zh-CN" w:bidi="ar"/>
        </w:rPr>
        <w:t>抄袭、剽窃、侵占他人研究成果</w:t>
      </w:r>
      <w:r>
        <w:rPr>
          <w:rFonts w:hint="eastAsia" w:ascii="宋体" w:hAnsi="宋体" w:eastAsia="宋体" w:cs="宋体"/>
          <w:kern w:val="0"/>
          <w:sz w:val="28"/>
          <w:szCs w:val="28"/>
          <w:lang w:val="en-US" w:eastAsia="zh-CN" w:bidi="ar"/>
        </w:rPr>
        <w:t>；</w:t>
      </w:r>
      <w:r>
        <w:rPr>
          <w:rFonts w:ascii="宋体" w:hAnsi="宋体" w:eastAsia="宋体" w:cs="宋体"/>
          <w:kern w:val="0"/>
          <w:sz w:val="28"/>
          <w:szCs w:val="28"/>
          <w:lang w:val="en-US" w:eastAsia="zh-CN" w:bidi="ar"/>
        </w:rPr>
        <w:t>伪造、篡改研究数据、图表或代码</w:t>
      </w:r>
      <w:r>
        <w:rPr>
          <w:rFonts w:hint="eastAsia" w:ascii="宋体" w:hAnsi="宋体" w:eastAsia="宋体" w:cs="宋体"/>
          <w:kern w:val="0"/>
          <w:sz w:val="28"/>
          <w:szCs w:val="28"/>
          <w:lang w:val="en-US" w:eastAsia="zh-CN" w:bidi="ar"/>
        </w:rPr>
        <w:t>；</w:t>
      </w:r>
      <w:r>
        <w:rPr>
          <w:rFonts w:ascii="宋体" w:hAnsi="宋体" w:eastAsia="宋体" w:cs="宋体"/>
          <w:kern w:val="0"/>
          <w:sz w:val="28"/>
          <w:szCs w:val="28"/>
          <w:lang w:val="en-US" w:eastAsia="zh-CN" w:bidi="ar"/>
        </w:rPr>
        <w:t>一稿多投、重复发表</w:t>
      </w:r>
      <w:r>
        <w:rPr>
          <w:rFonts w:hint="eastAsia" w:ascii="宋体" w:hAnsi="宋体" w:eastAsia="宋体" w:cs="宋体"/>
          <w:kern w:val="0"/>
          <w:sz w:val="28"/>
          <w:szCs w:val="28"/>
          <w:lang w:val="en-US" w:eastAsia="zh-CN" w:bidi="ar"/>
        </w:rPr>
        <w:t>；</w:t>
      </w:r>
      <w:r>
        <w:rPr>
          <w:rFonts w:ascii="宋体" w:hAnsi="宋体" w:eastAsia="宋体" w:cs="宋体"/>
          <w:kern w:val="0"/>
          <w:sz w:val="28"/>
          <w:szCs w:val="28"/>
          <w:lang w:val="en-US" w:eastAsia="zh-CN" w:bidi="ar"/>
        </w:rPr>
        <w:t>不当署名（买卖论文、挂名等）。</w:t>
      </w:r>
    </w:p>
    <w:p w14:paraId="42F48F82">
      <w:pPr>
        <w:keepNext w:val="0"/>
        <w:keepLines w:val="0"/>
        <w:widowControl/>
        <w:suppressLineNumbers w:val="0"/>
        <w:pBdr>
          <w:left w:val="none" w:color="auto" w:sz="0" w:space="0"/>
        </w:pBdr>
        <w:jc w:val="left"/>
        <w:rPr>
          <w:sz w:val="28"/>
          <w:szCs w:val="28"/>
        </w:rPr>
      </w:pPr>
      <w:r>
        <w:rPr>
          <w:rStyle w:val="6"/>
          <w:rFonts w:ascii="宋体" w:hAnsi="宋体" w:eastAsia="宋体" w:cs="宋体"/>
          <w:kern w:val="0"/>
          <w:sz w:val="28"/>
          <w:szCs w:val="28"/>
          <w:lang w:val="en-US" w:eastAsia="zh-CN" w:bidi="ar"/>
        </w:rPr>
        <w:t>处理措施</w:t>
      </w:r>
      <w:r>
        <w:rPr>
          <w:rFonts w:ascii="宋体" w:hAnsi="宋体" w:eastAsia="宋体" w:cs="宋体"/>
          <w:kern w:val="0"/>
          <w:sz w:val="28"/>
          <w:szCs w:val="28"/>
          <w:lang w:val="en-US" w:eastAsia="zh-CN" w:bidi="ar"/>
        </w:rPr>
        <w:t>：</w:t>
      </w:r>
    </w:p>
    <w:p w14:paraId="0B675A92">
      <w:pPr>
        <w:keepNext w:val="0"/>
        <w:keepLines w:val="0"/>
        <w:widowControl/>
        <w:suppressLineNumbers w:val="0"/>
        <w:pBdr>
          <w:left w:val="none" w:color="auto" w:sz="0" w:space="0"/>
        </w:pBdr>
        <w:ind w:firstLine="562" w:firstLineChars="200"/>
        <w:jc w:val="left"/>
        <w:rPr>
          <w:sz w:val="28"/>
          <w:szCs w:val="28"/>
        </w:rPr>
      </w:pPr>
      <w:r>
        <w:rPr>
          <w:rStyle w:val="6"/>
          <w:rFonts w:ascii="宋体" w:hAnsi="宋体" w:eastAsia="宋体" w:cs="宋体"/>
          <w:kern w:val="0"/>
          <w:sz w:val="28"/>
          <w:szCs w:val="28"/>
          <w:lang w:val="en-US" w:eastAsia="zh-CN" w:bidi="ar"/>
        </w:rPr>
        <w:t>初审阶段</w:t>
      </w:r>
      <w:r>
        <w:rPr>
          <w:rFonts w:ascii="宋体" w:hAnsi="宋体" w:eastAsia="宋体" w:cs="宋体"/>
          <w:kern w:val="0"/>
          <w:sz w:val="28"/>
          <w:szCs w:val="28"/>
          <w:lang w:val="en-US" w:eastAsia="zh-CN" w:bidi="ar"/>
        </w:rPr>
        <w:t>：一经发现疑似不端行为，立即退稿，并将作者列入本刊“黑名单”，3年内不再受理该团队投稿。</w:t>
      </w:r>
    </w:p>
    <w:p w14:paraId="019B8B5D">
      <w:pPr>
        <w:keepNext w:val="0"/>
        <w:keepLines w:val="0"/>
        <w:widowControl/>
        <w:suppressLineNumbers w:val="0"/>
        <w:pBdr>
          <w:left w:val="none" w:color="auto" w:sz="0" w:space="0"/>
        </w:pBdr>
        <w:ind w:firstLine="562" w:firstLineChars="200"/>
        <w:jc w:val="left"/>
        <w:rPr>
          <w:sz w:val="28"/>
          <w:szCs w:val="28"/>
        </w:rPr>
      </w:pPr>
      <w:r>
        <w:rPr>
          <w:rStyle w:val="6"/>
          <w:rFonts w:ascii="宋体" w:hAnsi="宋体" w:eastAsia="宋体" w:cs="宋体"/>
          <w:kern w:val="0"/>
          <w:sz w:val="28"/>
          <w:szCs w:val="28"/>
          <w:lang w:val="en-US" w:eastAsia="zh-CN" w:bidi="ar"/>
        </w:rPr>
        <w:t>录用/发表后</w:t>
      </w:r>
      <w:r>
        <w:rPr>
          <w:rFonts w:ascii="宋体" w:hAnsi="宋体" w:eastAsia="宋体" w:cs="宋体"/>
          <w:kern w:val="0"/>
          <w:sz w:val="28"/>
          <w:szCs w:val="28"/>
          <w:lang w:val="en-US" w:eastAsia="zh-CN" w:bidi="ar"/>
        </w:rPr>
        <w:t>：若论文已在线或见刊，一经查实存在严重伦理问题，本刊将发布撤稿声明，并通报作者所在单位及相关学术数据库（如知网、万方）。</w:t>
      </w:r>
    </w:p>
    <w:p w14:paraId="63DBBAE0">
      <w:pPr>
        <w:pStyle w:val="3"/>
        <w:keepNext w:val="0"/>
        <w:keepLines w:val="0"/>
        <w:widowControl/>
        <w:suppressLineNumbers w:val="0"/>
        <w:jc w:val="left"/>
        <w:rPr>
          <w:rStyle w:val="6"/>
          <w:rFonts w:hint="default" w:ascii="宋体" w:hAnsi="宋体" w:eastAsia="宋体" w:cs="宋体"/>
          <w:b/>
          <w:bCs w:val="0"/>
          <w:kern w:val="0"/>
          <w:sz w:val="28"/>
          <w:szCs w:val="28"/>
          <w:lang w:val="en-US" w:eastAsia="zh-CN" w:bidi="ar"/>
        </w:rPr>
      </w:pPr>
      <w:r>
        <w:rPr>
          <w:rStyle w:val="6"/>
          <w:rFonts w:hint="default" w:ascii="宋体" w:hAnsi="宋体" w:eastAsia="宋体" w:cs="宋体"/>
          <w:b/>
          <w:bCs w:val="0"/>
          <w:kern w:val="0"/>
          <w:sz w:val="28"/>
          <w:szCs w:val="28"/>
          <w:lang w:val="en-US" w:eastAsia="zh-CN" w:bidi="ar"/>
        </w:rPr>
        <w:t>第五章 举报与申诉</w:t>
      </w:r>
    </w:p>
    <w:p w14:paraId="4867C0F9">
      <w:pPr>
        <w:keepNext w:val="0"/>
        <w:keepLines w:val="0"/>
        <w:widowControl/>
        <w:suppressLineNumbers w:val="0"/>
        <w:pBdr>
          <w:left w:val="none" w:color="auto" w:sz="0" w:space="0"/>
        </w:pBdr>
        <w:ind w:firstLine="562" w:firstLineChars="200"/>
        <w:jc w:val="left"/>
        <w:rPr>
          <w:sz w:val="28"/>
          <w:szCs w:val="28"/>
        </w:rPr>
      </w:pPr>
      <w:r>
        <w:rPr>
          <w:rStyle w:val="6"/>
          <w:rFonts w:ascii="宋体" w:hAnsi="宋体" w:eastAsia="宋体" w:cs="宋体"/>
          <w:kern w:val="0"/>
          <w:sz w:val="28"/>
          <w:szCs w:val="28"/>
          <w:lang w:val="en-US" w:eastAsia="zh-CN" w:bidi="ar"/>
        </w:rPr>
        <w:t>举报受理</w:t>
      </w:r>
      <w:r>
        <w:rPr>
          <w:rFonts w:ascii="宋体" w:hAnsi="宋体" w:eastAsia="宋体" w:cs="宋体"/>
          <w:kern w:val="0"/>
          <w:sz w:val="28"/>
          <w:szCs w:val="28"/>
          <w:lang w:val="en-US" w:eastAsia="zh-CN" w:bidi="ar"/>
        </w:rPr>
        <w:t>：本刊设立专门的伦理监督邮箱</w:t>
      </w:r>
      <w:r>
        <w:rPr>
          <w:rFonts w:hint="eastAsia" w:ascii="宋体" w:hAnsi="宋体" w:eastAsia="宋体" w:cs="宋体"/>
          <w:kern w:val="0"/>
          <w:sz w:val="28"/>
          <w:szCs w:val="28"/>
          <w:lang w:val="en-US" w:eastAsia="zh-CN" w:bidi="ar"/>
        </w:rPr>
        <w:t>（官网邮箱）</w:t>
      </w:r>
      <w:r>
        <w:rPr>
          <w:rFonts w:ascii="宋体" w:hAnsi="宋体" w:eastAsia="宋体" w:cs="宋体"/>
          <w:kern w:val="0"/>
          <w:sz w:val="28"/>
          <w:szCs w:val="28"/>
          <w:lang w:val="en-US" w:eastAsia="zh-CN" w:bidi="ar"/>
        </w:rPr>
        <w:t>。对于事实清楚、证据充分的实名或匿名举报，编辑部将启动调查程序。</w:t>
      </w:r>
    </w:p>
    <w:p w14:paraId="40BCF115">
      <w:pPr>
        <w:keepNext w:val="0"/>
        <w:keepLines w:val="0"/>
        <w:widowControl/>
        <w:suppressLineNumbers w:val="0"/>
        <w:pBdr>
          <w:left w:val="none" w:color="auto" w:sz="0" w:space="0"/>
        </w:pBdr>
        <w:ind w:firstLine="562" w:firstLineChars="200"/>
        <w:jc w:val="left"/>
        <w:rPr>
          <w:sz w:val="28"/>
          <w:szCs w:val="28"/>
        </w:rPr>
      </w:pPr>
      <w:r>
        <w:rPr>
          <w:rStyle w:val="6"/>
          <w:rFonts w:ascii="宋体" w:hAnsi="宋体" w:eastAsia="宋体" w:cs="宋体"/>
          <w:kern w:val="0"/>
          <w:sz w:val="28"/>
          <w:szCs w:val="28"/>
          <w:lang w:val="en-US" w:eastAsia="zh-CN" w:bidi="ar"/>
        </w:rPr>
        <w:t>调查程序</w:t>
      </w:r>
      <w:r>
        <w:rPr>
          <w:rFonts w:ascii="宋体" w:hAnsi="宋体" w:eastAsia="宋体" w:cs="宋体"/>
          <w:kern w:val="0"/>
          <w:sz w:val="28"/>
          <w:szCs w:val="28"/>
          <w:lang w:val="en-US" w:eastAsia="zh-CN" w:bidi="ar"/>
        </w:rPr>
        <w:t>：</w:t>
      </w:r>
    </w:p>
    <w:p w14:paraId="7FD1C340">
      <w:pPr>
        <w:keepNext w:val="0"/>
        <w:keepLines w:val="0"/>
        <w:widowControl/>
        <w:suppressLineNumbers w:val="0"/>
        <w:pBdr>
          <w:left w:val="none" w:color="auto" w:sz="0" w:space="0"/>
        </w:pBdr>
        <w:jc w:val="left"/>
        <w:rPr>
          <w:sz w:val="28"/>
          <w:szCs w:val="28"/>
        </w:rPr>
      </w:pPr>
      <w:r>
        <w:rPr>
          <w:rStyle w:val="6"/>
          <w:rFonts w:hint="eastAsia" w:ascii="宋体" w:hAnsi="宋体" w:eastAsia="宋体" w:cs="宋体"/>
          <w:kern w:val="0"/>
          <w:sz w:val="28"/>
          <w:szCs w:val="28"/>
          <w:lang w:val="en-US" w:eastAsia="zh-CN" w:bidi="ar"/>
        </w:rPr>
        <w:t>1.</w:t>
      </w:r>
      <w:r>
        <w:rPr>
          <w:rStyle w:val="6"/>
          <w:rFonts w:ascii="宋体" w:hAnsi="宋体" w:eastAsia="宋体" w:cs="宋体"/>
          <w:kern w:val="0"/>
          <w:sz w:val="28"/>
          <w:szCs w:val="28"/>
          <w:lang w:val="en-US" w:eastAsia="zh-CN" w:bidi="ar"/>
        </w:rPr>
        <w:t>初步调查</w:t>
      </w:r>
      <w:r>
        <w:rPr>
          <w:rFonts w:ascii="宋体" w:hAnsi="宋体" w:eastAsia="宋体" w:cs="宋体"/>
          <w:kern w:val="0"/>
          <w:sz w:val="28"/>
          <w:szCs w:val="28"/>
          <w:lang w:val="en-US" w:eastAsia="zh-CN" w:bidi="ar"/>
        </w:rPr>
        <w:t>：编辑部收集相关证据（如原始数据比对、查重报告）。</w:t>
      </w:r>
    </w:p>
    <w:p w14:paraId="6201062E">
      <w:pPr>
        <w:keepNext w:val="0"/>
        <w:keepLines w:val="0"/>
        <w:widowControl/>
        <w:suppressLineNumbers w:val="0"/>
        <w:rPr>
          <w:sz w:val="28"/>
          <w:szCs w:val="28"/>
        </w:rPr>
      </w:pPr>
      <w:r>
        <w:rPr>
          <w:rStyle w:val="6"/>
          <w:rFonts w:hint="eastAsia" w:ascii="宋体" w:hAnsi="宋体" w:eastAsia="宋体" w:cs="宋体"/>
          <w:kern w:val="0"/>
          <w:sz w:val="28"/>
          <w:szCs w:val="28"/>
          <w:lang w:val="en-US" w:eastAsia="zh-CN" w:bidi="ar"/>
        </w:rPr>
        <w:t>2.</w:t>
      </w:r>
      <w:r>
        <w:rPr>
          <w:rStyle w:val="6"/>
          <w:rFonts w:ascii="宋体" w:hAnsi="宋体" w:eastAsia="宋体" w:cs="宋体"/>
          <w:kern w:val="0"/>
          <w:sz w:val="28"/>
          <w:szCs w:val="28"/>
          <w:lang w:val="en-US" w:eastAsia="zh-CN" w:bidi="ar"/>
        </w:rPr>
        <w:t>结果公布</w:t>
      </w:r>
      <w:r>
        <w:rPr>
          <w:rFonts w:ascii="宋体" w:hAnsi="宋体" w:eastAsia="宋体" w:cs="宋体"/>
          <w:kern w:val="0"/>
          <w:sz w:val="28"/>
          <w:szCs w:val="28"/>
          <w:lang w:val="en-US" w:eastAsia="zh-CN" w:bidi="ar"/>
        </w:rPr>
        <w:t>：调查结论及处理决定将通过适当方式告知举报人和被举报人。对于查证属实的严重学术不端案件，将在期刊官网或相关媒体上予以公示，以警示学术界。</w:t>
      </w:r>
    </w:p>
    <w:p w14:paraId="569EF45D">
      <w:pPr>
        <w:keepNext w:val="0"/>
        <w:keepLines w:val="0"/>
        <w:widowControl/>
        <w:suppressLineNumbers w:val="0"/>
        <w:jc w:val="left"/>
        <w:rPr>
          <w:sz w:val="28"/>
          <w:szCs w:val="28"/>
        </w:rPr>
      </w:pPr>
      <w:r>
        <w:rPr>
          <w:rStyle w:val="6"/>
          <w:rFonts w:ascii="宋体" w:hAnsi="宋体" w:eastAsia="宋体" w:cs="宋体"/>
          <w:kern w:val="0"/>
          <w:sz w:val="28"/>
          <w:szCs w:val="28"/>
          <w:lang w:val="en-US" w:eastAsia="zh-CN" w:bidi="ar"/>
        </w:rPr>
        <w:t>附则</w:t>
      </w:r>
      <w:r>
        <w:rPr>
          <w:rFonts w:ascii="宋体" w:hAnsi="宋体" w:eastAsia="宋体" w:cs="宋体"/>
          <w:kern w:val="0"/>
          <w:sz w:val="28"/>
          <w:szCs w:val="28"/>
          <w:lang w:val="en-US" w:eastAsia="zh-CN" w:bidi="ar"/>
        </w:rPr>
        <w:t>：本制度自发布之日起执行，由《</w:t>
      </w:r>
      <w:r>
        <w:rPr>
          <w:rFonts w:hint="eastAsia" w:ascii="宋体" w:hAnsi="宋体" w:eastAsia="宋体" w:cs="宋体"/>
          <w:kern w:val="0"/>
          <w:sz w:val="28"/>
          <w:szCs w:val="28"/>
          <w:lang w:val="en-US" w:eastAsia="zh-CN" w:bidi="ar"/>
        </w:rPr>
        <w:t>理论建设</w:t>
      </w:r>
      <w:r>
        <w:rPr>
          <w:rFonts w:ascii="宋体" w:hAnsi="宋体" w:eastAsia="宋体" w:cs="宋体"/>
          <w:kern w:val="0"/>
          <w:sz w:val="28"/>
          <w:szCs w:val="28"/>
          <w:lang w:val="en-US" w:eastAsia="zh-CN" w:bidi="ar"/>
        </w:rPr>
        <w:t>》编辑部负责解释。</w:t>
      </w:r>
    </w:p>
    <w:p w14:paraId="69C1F8E3">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057C09"/>
    <w:rsid w:val="1409022E"/>
    <w:rsid w:val="1EB834B1"/>
    <w:rsid w:val="2A057C09"/>
    <w:rsid w:val="590A6BF4"/>
    <w:rsid w:val="6726639E"/>
    <w:rsid w:val="724A72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1158</Words>
  <Characters>1165</Characters>
  <Lines>0</Lines>
  <Paragraphs>0</Paragraphs>
  <TotalTime>21</TotalTime>
  <ScaleCrop>false</ScaleCrop>
  <LinksUpToDate>false</LinksUpToDate>
  <CharactersWithSpaces>1173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2026-07-23T06:44:00Z</dcterms:created>
  <dc:creator>爱上普洱茶</dc:creator>
  <cp:lastModifiedBy>夏至</cp:lastModifiedBy>
  <dcterms:modified xsi:type="dcterms:W3CDTF">2026-07-24T08:25:21Z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34D28A9EF65C48FFA54B6EFBF197AAF0_11</vt:lpwstr>
  </property>
  <property fmtid="{D5CDD505-2E9C-101B-9397-08002B2CF9AE}" pid="4" name="KSOTemplateDocerSaveRecord">
    <vt:lpwstr>eyJoZGlkIjoiMmNlM2RjYmU5NzQ4ZmRhMDc5MWIxY2ZiYjA3YTYzN2YiLCJ1c2VySWQiOiIxMTY2MzgxNTIwIn0=</vt:lpwstr>
  </property>
</Properties>
</file>