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556" w:rsidRPr="00244556" w:rsidRDefault="00244556" w:rsidP="00244556">
      <w:pPr>
        <w:widowControl/>
        <w:spacing w:line="240" w:lineRule="auto"/>
        <w:jc w:val="left"/>
        <w:rPr>
          <w:rFonts w:ascii="宋体" w:eastAsia="宋体" w:hAnsi="宋体" w:cs="宋体"/>
          <w:color w:val="000000"/>
          <w:kern w:val="0"/>
          <w:sz w:val="40"/>
        </w:rPr>
      </w:pPr>
      <w:r>
        <w:rPr>
          <w:rFonts w:ascii="宋体" w:eastAsia="宋体" w:hAnsi="宋体" w:cs="宋体" w:hint="eastAsia"/>
          <w:color w:val="000000"/>
          <w:kern w:val="0"/>
          <w:sz w:val="40"/>
        </w:rPr>
        <w:t>《有色金属（冶炼部分）</w:t>
      </w:r>
      <w:r w:rsidRPr="00244556">
        <w:rPr>
          <w:rFonts w:ascii="宋体" w:eastAsia="宋体" w:hAnsi="宋体" w:cs="宋体"/>
          <w:color w:val="000000"/>
          <w:kern w:val="0"/>
          <w:sz w:val="40"/>
        </w:rPr>
        <w:t>》英文长摘要规范</w:t>
      </w:r>
    </w:p>
    <w:p w:rsidR="00244556" w:rsidRPr="00244556" w:rsidRDefault="00244556" w:rsidP="00244556">
      <w:pPr>
        <w:widowControl/>
        <w:spacing w:line="240" w:lineRule="auto"/>
        <w:jc w:val="left"/>
        <w:rPr>
          <w:rFonts w:ascii="宋体" w:eastAsia="宋体" w:hAnsi="宋体" w:cs="宋体"/>
          <w:color w:val="000000"/>
          <w:kern w:val="0"/>
          <w:sz w:val="22"/>
        </w:rPr>
      </w:pPr>
      <w:r w:rsidRPr="00244556">
        <w:rPr>
          <w:rFonts w:ascii="TimesNewRomanPSMT" w:eastAsia="宋体" w:hAnsi="TimesNewRomanPSMT" w:cs="宋体"/>
          <w:color w:val="000000"/>
          <w:kern w:val="0"/>
          <w:sz w:val="22"/>
        </w:rPr>
        <w:t>1</w:t>
      </w:r>
      <w:r w:rsidRPr="00244556">
        <w:rPr>
          <w:rFonts w:ascii="宋体" w:eastAsia="宋体" w:hAnsi="宋体" w:cs="宋体"/>
          <w:color w:val="000000"/>
          <w:kern w:val="0"/>
          <w:sz w:val="22"/>
        </w:rPr>
        <w:t>、文摘篇幅：</w:t>
      </w:r>
    </w:p>
    <w:p w:rsidR="00244556" w:rsidRPr="00244556" w:rsidRDefault="00244556" w:rsidP="00244556">
      <w:pPr>
        <w:widowControl/>
        <w:spacing w:line="240" w:lineRule="auto"/>
        <w:jc w:val="left"/>
        <w:rPr>
          <w:rFonts w:ascii="宋体" w:eastAsia="宋体" w:hAnsi="宋体" w:cs="宋体"/>
          <w:color w:val="000000"/>
          <w:kern w:val="0"/>
          <w:sz w:val="22"/>
        </w:rPr>
      </w:pPr>
      <w:r w:rsidRPr="00244556">
        <w:rPr>
          <w:rFonts w:ascii="宋体" w:eastAsia="宋体" w:hAnsi="宋体" w:cs="宋体"/>
          <w:color w:val="000000"/>
          <w:kern w:val="0"/>
          <w:sz w:val="22"/>
        </w:rPr>
        <w:t xml:space="preserve">英文长文摘 </w:t>
      </w:r>
      <w:r w:rsidR="00517D82">
        <w:rPr>
          <w:rFonts w:ascii="TimesNewRomanPSMT" w:eastAsia="宋体" w:hAnsi="TimesNewRomanPSMT" w:cs="宋体" w:hint="eastAsia"/>
          <w:color w:val="000000"/>
          <w:kern w:val="0"/>
          <w:sz w:val="22"/>
        </w:rPr>
        <w:t>6</w:t>
      </w:r>
      <w:r w:rsidRPr="00244556">
        <w:rPr>
          <w:rFonts w:ascii="TimesNewRomanPSMT" w:eastAsia="宋体" w:hAnsi="TimesNewRomanPSMT" w:cs="宋体"/>
          <w:color w:val="000000"/>
          <w:kern w:val="0"/>
          <w:sz w:val="22"/>
        </w:rPr>
        <w:t>00</w:t>
      </w:r>
      <w:r w:rsidR="001273FE">
        <w:rPr>
          <w:rFonts w:ascii="TimesNewRomanPSMT" w:eastAsia="宋体" w:hAnsi="TimesNewRomanPSMT" w:cs="宋体" w:hint="eastAsia"/>
          <w:color w:val="000000"/>
          <w:kern w:val="0"/>
          <w:sz w:val="22"/>
        </w:rPr>
        <w:t>~</w:t>
      </w:r>
      <w:r w:rsidR="00517D82">
        <w:rPr>
          <w:rFonts w:ascii="TimesNewRomanPSMT" w:eastAsia="宋体" w:hAnsi="TimesNewRomanPSMT" w:cs="宋体" w:hint="eastAsia"/>
          <w:color w:val="000000"/>
          <w:kern w:val="0"/>
          <w:sz w:val="22"/>
        </w:rPr>
        <w:t>8</w:t>
      </w:r>
      <w:r w:rsidRPr="00244556">
        <w:rPr>
          <w:rFonts w:ascii="TimesNewRomanPSMT" w:eastAsia="宋体" w:hAnsi="TimesNewRomanPSMT" w:cs="宋体"/>
          <w:color w:val="000000"/>
          <w:kern w:val="0"/>
          <w:sz w:val="22"/>
        </w:rPr>
        <w:t>00</w:t>
      </w:r>
      <w:r w:rsidR="001273FE">
        <w:rPr>
          <w:rFonts w:ascii="TimesNewRomanPSMT" w:eastAsia="宋体" w:hAnsi="TimesNewRomanPSMT" w:cs="宋体" w:hint="eastAsia"/>
          <w:color w:val="000000"/>
          <w:kern w:val="0"/>
          <w:sz w:val="22"/>
        </w:rPr>
        <w:t xml:space="preserve"> </w:t>
      </w:r>
      <w:r w:rsidRPr="00244556">
        <w:rPr>
          <w:rFonts w:ascii="TimesNewRomanPSMT" w:eastAsia="宋体" w:hAnsi="TimesNewRomanPSMT" w:cs="宋体"/>
          <w:color w:val="000000"/>
          <w:kern w:val="0"/>
          <w:sz w:val="22"/>
        </w:rPr>
        <w:t>words</w:t>
      </w:r>
      <w:r w:rsidRPr="00244556">
        <w:rPr>
          <w:rFonts w:ascii="宋体" w:eastAsia="宋体" w:hAnsi="宋体" w:cs="宋体"/>
          <w:color w:val="000000"/>
          <w:kern w:val="0"/>
          <w:sz w:val="22"/>
        </w:rPr>
        <w:t>。</w:t>
      </w:r>
    </w:p>
    <w:p w:rsidR="00244556" w:rsidRPr="00244556" w:rsidRDefault="00244556" w:rsidP="00244556">
      <w:pPr>
        <w:widowControl/>
        <w:spacing w:line="240" w:lineRule="auto"/>
        <w:jc w:val="left"/>
        <w:rPr>
          <w:rFonts w:ascii="宋体" w:eastAsia="宋体" w:hAnsi="宋体" w:cs="宋体"/>
          <w:color w:val="000000"/>
          <w:kern w:val="0"/>
          <w:sz w:val="22"/>
        </w:rPr>
      </w:pPr>
      <w:r w:rsidRPr="00244556">
        <w:rPr>
          <w:rFonts w:ascii="TimesNewRomanPSMT" w:eastAsia="宋体" w:hAnsi="TimesNewRomanPSMT" w:cs="宋体"/>
          <w:color w:val="000000"/>
          <w:kern w:val="0"/>
          <w:sz w:val="22"/>
        </w:rPr>
        <w:t>2</w:t>
      </w:r>
      <w:r w:rsidRPr="00244556">
        <w:rPr>
          <w:rFonts w:ascii="宋体" w:eastAsia="宋体" w:hAnsi="宋体" w:cs="宋体"/>
          <w:color w:val="000000"/>
          <w:kern w:val="0"/>
          <w:sz w:val="22"/>
        </w:rPr>
        <w:t>、文摘结构：</w:t>
      </w:r>
    </w:p>
    <w:p w:rsidR="00244556" w:rsidRPr="00244556" w:rsidRDefault="00244556" w:rsidP="00244556">
      <w:pPr>
        <w:widowControl/>
        <w:spacing w:line="240" w:lineRule="auto"/>
        <w:jc w:val="left"/>
        <w:rPr>
          <w:rFonts w:ascii="宋体" w:eastAsia="宋体" w:hAnsi="宋体" w:cs="宋体"/>
          <w:color w:val="000000"/>
          <w:kern w:val="0"/>
          <w:sz w:val="22"/>
        </w:rPr>
      </w:pPr>
      <w:r w:rsidRPr="00244556">
        <w:rPr>
          <w:rFonts w:ascii="宋体" w:eastAsia="宋体" w:hAnsi="宋体" w:cs="宋体"/>
          <w:color w:val="000000"/>
          <w:kern w:val="0"/>
          <w:sz w:val="22"/>
        </w:rPr>
        <w:t>英文摘要使用过去时态：</w:t>
      </w:r>
    </w:p>
    <w:p w:rsidR="00244556" w:rsidRPr="00244556" w:rsidRDefault="00244556" w:rsidP="00244556">
      <w:pPr>
        <w:widowControl/>
        <w:spacing w:line="240" w:lineRule="auto"/>
        <w:jc w:val="left"/>
        <w:rPr>
          <w:rFonts w:ascii="宋体" w:eastAsia="宋体" w:hAnsi="宋体" w:cs="宋体"/>
          <w:color w:val="000000"/>
          <w:kern w:val="0"/>
          <w:sz w:val="22"/>
        </w:rPr>
      </w:pPr>
      <w:r w:rsidRPr="00244556">
        <w:rPr>
          <w:rFonts w:ascii="TimesNewRomanPSMT" w:eastAsia="宋体" w:hAnsi="TimesNewRomanPSMT" w:cs="宋体"/>
          <w:color w:val="000000"/>
          <w:kern w:val="0"/>
          <w:sz w:val="22"/>
        </w:rPr>
        <w:t>1</w:t>
      </w:r>
      <w:r w:rsidRPr="00244556">
        <w:rPr>
          <w:rFonts w:ascii="宋体" w:eastAsia="宋体" w:hAnsi="宋体" w:cs="宋体"/>
          <w:color w:val="000000"/>
          <w:kern w:val="0"/>
          <w:sz w:val="22"/>
        </w:rPr>
        <w:t>）目的</w:t>
      </w:r>
      <w:r w:rsidRPr="00244556">
        <w:rPr>
          <w:rFonts w:ascii="TimesNewRomanPSMT" w:eastAsia="宋体" w:hAnsi="TimesNewRomanPSMT" w:cs="宋体"/>
          <w:color w:val="000000"/>
          <w:kern w:val="0"/>
          <w:sz w:val="22"/>
        </w:rPr>
        <w:t>——</w:t>
      </w:r>
      <w:r w:rsidRPr="00244556">
        <w:rPr>
          <w:rFonts w:ascii="宋体" w:eastAsia="宋体" w:hAnsi="宋体" w:cs="宋体"/>
          <w:color w:val="000000"/>
          <w:kern w:val="0"/>
          <w:sz w:val="22"/>
        </w:rPr>
        <w:t>研究、研制、调查等的前提、目的和任务，所涉及的主题范围；</w:t>
      </w:r>
    </w:p>
    <w:p w:rsidR="00244556" w:rsidRPr="00244556" w:rsidRDefault="00244556" w:rsidP="00244556">
      <w:pPr>
        <w:widowControl/>
        <w:spacing w:line="240" w:lineRule="auto"/>
        <w:jc w:val="left"/>
        <w:rPr>
          <w:rFonts w:ascii="宋体" w:eastAsia="宋体" w:hAnsi="宋体" w:cs="宋体"/>
          <w:color w:val="000000"/>
          <w:kern w:val="0"/>
          <w:sz w:val="22"/>
        </w:rPr>
      </w:pPr>
      <w:r w:rsidRPr="00244556">
        <w:rPr>
          <w:rFonts w:ascii="TimesNewRomanPSMT" w:eastAsia="宋体" w:hAnsi="TimesNewRomanPSMT" w:cs="宋体"/>
          <w:color w:val="000000"/>
          <w:kern w:val="0"/>
          <w:sz w:val="22"/>
        </w:rPr>
        <w:t>2</w:t>
      </w:r>
      <w:r w:rsidRPr="00244556">
        <w:rPr>
          <w:rFonts w:ascii="宋体" w:eastAsia="宋体" w:hAnsi="宋体" w:cs="宋体"/>
          <w:color w:val="000000"/>
          <w:kern w:val="0"/>
          <w:sz w:val="22"/>
        </w:rPr>
        <w:t>）方法</w:t>
      </w:r>
      <w:r w:rsidRPr="00244556">
        <w:rPr>
          <w:rFonts w:ascii="TimesNewRomanPSMT" w:eastAsia="宋体" w:hAnsi="TimesNewRomanPSMT" w:cs="宋体"/>
          <w:color w:val="000000"/>
          <w:kern w:val="0"/>
          <w:sz w:val="22"/>
        </w:rPr>
        <w:t>——</w:t>
      </w:r>
      <w:r w:rsidRPr="00244556">
        <w:rPr>
          <w:rFonts w:ascii="宋体" w:eastAsia="宋体" w:hAnsi="宋体" w:cs="宋体"/>
          <w:color w:val="000000"/>
          <w:kern w:val="0"/>
          <w:sz w:val="22"/>
        </w:rPr>
        <w:t>所用的原理、理论、条件、对象、材料、工艺、结构、手段、装备、程序等；</w:t>
      </w:r>
    </w:p>
    <w:p w:rsidR="00244556" w:rsidRPr="00244556" w:rsidRDefault="00244556" w:rsidP="00244556">
      <w:pPr>
        <w:widowControl/>
        <w:spacing w:line="240" w:lineRule="auto"/>
        <w:jc w:val="left"/>
        <w:rPr>
          <w:rFonts w:ascii="宋体" w:eastAsia="宋体" w:hAnsi="宋体" w:cs="宋体"/>
          <w:color w:val="000000"/>
          <w:kern w:val="0"/>
          <w:sz w:val="22"/>
        </w:rPr>
      </w:pPr>
      <w:r w:rsidRPr="00244556">
        <w:rPr>
          <w:rFonts w:ascii="TimesNewRomanPSMT" w:eastAsia="宋体" w:hAnsi="TimesNewRomanPSMT" w:cs="宋体"/>
          <w:color w:val="000000"/>
          <w:kern w:val="0"/>
          <w:sz w:val="22"/>
        </w:rPr>
        <w:t>3</w:t>
      </w:r>
      <w:r w:rsidRPr="00244556">
        <w:rPr>
          <w:rFonts w:ascii="宋体" w:eastAsia="宋体" w:hAnsi="宋体" w:cs="宋体"/>
          <w:color w:val="000000"/>
          <w:kern w:val="0"/>
          <w:sz w:val="22"/>
        </w:rPr>
        <w:t>）结果</w:t>
      </w:r>
      <w:r w:rsidRPr="00244556">
        <w:rPr>
          <w:rFonts w:ascii="TimesNewRomanPSMT" w:eastAsia="宋体" w:hAnsi="TimesNewRomanPSMT" w:cs="宋体"/>
          <w:color w:val="000000"/>
          <w:kern w:val="0"/>
          <w:sz w:val="22"/>
        </w:rPr>
        <w:t>——</w:t>
      </w:r>
      <w:r w:rsidRPr="00244556">
        <w:rPr>
          <w:rFonts w:ascii="宋体" w:eastAsia="宋体" w:hAnsi="宋体" w:cs="宋体"/>
          <w:color w:val="000000"/>
          <w:kern w:val="0"/>
          <w:sz w:val="22"/>
        </w:rPr>
        <w:t>实验的、研究的结果，数据，被确定的关系，观察结果，得到的效果，性能等；</w:t>
      </w:r>
    </w:p>
    <w:p w:rsidR="00244556" w:rsidRPr="00244556" w:rsidRDefault="00244556" w:rsidP="00244556">
      <w:pPr>
        <w:widowControl/>
        <w:spacing w:line="240" w:lineRule="auto"/>
        <w:jc w:val="left"/>
        <w:rPr>
          <w:rFonts w:ascii="宋体" w:eastAsia="宋体" w:hAnsi="宋体" w:cs="宋体"/>
          <w:color w:val="000000"/>
          <w:kern w:val="0"/>
          <w:sz w:val="22"/>
        </w:rPr>
      </w:pPr>
      <w:r w:rsidRPr="00244556">
        <w:rPr>
          <w:rFonts w:ascii="TimesNewRomanPSMT" w:eastAsia="宋体" w:hAnsi="TimesNewRomanPSMT" w:cs="宋体"/>
          <w:color w:val="000000"/>
          <w:kern w:val="0"/>
          <w:sz w:val="22"/>
        </w:rPr>
        <w:t>4</w:t>
      </w:r>
      <w:r w:rsidRPr="00244556">
        <w:rPr>
          <w:rFonts w:ascii="宋体" w:eastAsia="宋体" w:hAnsi="宋体" w:cs="宋体"/>
          <w:color w:val="000000"/>
          <w:kern w:val="0"/>
          <w:sz w:val="22"/>
        </w:rPr>
        <w:t>）结论</w:t>
      </w:r>
      <w:r w:rsidRPr="00244556">
        <w:rPr>
          <w:rFonts w:ascii="TimesNewRomanPSMT" w:eastAsia="宋体" w:hAnsi="TimesNewRomanPSMT" w:cs="宋体"/>
          <w:color w:val="000000"/>
          <w:kern w:val="0"/>
          <w:sz w:val="22"/>
        </w:rPr>
        <w:t>——</w:t>
      </w:r>
      <w:r w:rsidRPr="00244556">
        <w:rPr>
          <w:rFonts w:ascii="宋体" w:eastAsia="宋体" w:hAnsi="宋体" w:cs="宋体"/>
          <w:color w:val="000000"/>
          <w:kern w:val="0"/>
          <w:sz w:val="22"/>
        </w:rPr>
        <w:t>结果的分析、研究、比较、评价、应用，提出的问题，今后的课题，假设，启发，建议，预测等；</w:t>
      </w:r>
    </w:p>
    <w:p w:rsidR="00244556" w:rsidRPr="00244556" w:rsidRDefault="00244556" w:rsidP="00244556">
      <w:pPr>
        <w:widowControl/>
        <w:spacing w:line="240" w:lineRule="auto"/>
        <w:jc w:val="left"/>
        <w:rPr>
          <w:rFonts w:ascii="宋体" w:eastAsia="宋体" w:hAnsi="宋体" w:cs="宋体"/>
          <w:color w:val="000000"/>
          <w:kern w:val="0"/>
          <w:sz w:val="22"/>
        </w:rPr>
      </w:pPr>
      <w:r w:rsidRPr="00244556">
        <w:rPr>
          <w:rFonts w:ascii="TimesNewRomanPSMT" w:eastAsia="宋体" w:hAnsi="TimesNewRomanPSMT" w:cs="宋体"/>
          <w:color w:val="000000"/>
          <w:kern w:val="0"/>
          <w:sz w:val="22"/>
        </w:rPr>
        <w:t>5</w:t>
      </w:r>
      <w:r w:rsidRPr="00244556">
        <w:rPr>
          <w:rFonts w:ascii="宋体" w:eastAsia="宋体" w:hAnsi="宋体" w:cs="宋体"/>
          <w:color w:val="000000"/>
          <w:kern w:val="0"/>
          <w:sz w:val="22"/>
        </w:rPr>
        <w:t>）其他</w:t>
      </w:r>
      <w:r w:rsidRPr="00244556">
        <w:rPr>
          <w:rFonts w:ascii="TimesNewRomanPSMT" w:eastAsia="宋体" w:hAnsi="TimesNewRomanPSMT" w:cs="宋体"/>
          <w:color w:val="000000"/>
          <w:kern w:val="0"/>
          <w:sz w:val="22"/>
        </w:rPr>
        <w:t>——</w:t>
      </w:r>
      <w:r w:rsidRPr="00244556">
        <w:rPr>
          <w:rFonts w:ascii="宋体" w:eastAsia="宋体" w:hAnsi="宋体" w:cs="宋体"/>
          <w:color w:val="000000"/>
          <w:kern w:val="0"/>
          <w:sz w:val="22"/>
        </w:rPr>
        <w:t>不属于研究、研制、调查的主要目的、方法和结论，但具有创新性和学术交流价值的重要内容。</w:t>
      </w:r>
    </w:p>
    <w:p w:rsidR="00244556" w:rsidRPr="00244556" w:rsidRDefault="00244556" w:rsidP="00244556">
      <w:pPr>
        <w:widowControl/>
        <w:spacing w:line="240" w:lineRule="auto"/>
        <w:jc w:val="left"/>
        <w:rPr>
          <w:rFonts w:ascii="宋体" w:eastAsia="宋体" w:hAnsi="宋体" w:cs="宋体"/>
          <w:color w:val="000000"/>
          <w:kern w:val="0"/>
          <w:sz w:val="22"/>
        </w:rPr>
      </w:pPr>
      <w:r w:rsidRPr="00244556">
        <w:rPr>
          <w:rFonts w:ascii="TimesNewRomanPSMT" w:eastAsia="宋体" w:hAnsi="TimesNewRomanPSMT" w:cs="宋体"/>
          <w:color w:val="000000"/>
          <w:kern w:val="0"/>
          <w:sz w:val="22"/>
        </w:rPr>
        <w:t>3</w:t>
      </w:r>
      <w:r w:rsidRPr="00244556">
        <w:rPr>
          <w:rFonts w:ascii="宋体" w:eastAsia="宋体" w:hAnsi="宋体" w:cs="宋体"/>
          <w:color w:val="000000"/>
          <w:kern w:val="0"/>
          <w:sz w:val="22"/>
        </w:rPr>
        <w:t>、文摘内容</w:t>
      </w:r>
    </w:p>
    <w:p w:rsidR="00244556" w:rsidRPr="00244556" w:rsidRDefault="00244556" w:rsidP="00244556">
      <w:pPr>
        <w:widowControl/>
        <w:spacing w:line="240" w:lineRule="auto"/>
        <w:jc w:val="left"/>
        <w:rPr>
          <w:rFonts w:ascii="宋体" w:eastAsia="宋体" w:hAnsi="宋体" w:cs="宋体"/>
          <w:color w:val="000000"/>
          <w:kern w:val="0"/>
          <w:sz w:val="22"/>
        </w:rPr>
      </w:pPr>
      <w:r w:rsidRPr="00244556">
        <w:rPr>
          <w:rFonts w:ascii="宋体" w:eastAsia="宋体" w:hAnsi="宋体" w:cs="宋体"/>
          <w:color w:val="000000"/>
          <w:kern w:val="0"/>
          <w:sz w:val="22"/>
        </w:rPr>
        <w:t>文摘要突出作者原创性工作，应排除本学科领域已成为常识的内容，不得简单重复题名中已有的信息，也不得与引言相混。文摘要着重反映出文章的创新、独到之处，尽量删除背景信息或过去的研究，只叙述新信息和发现、</w:t>
      </w:r>
      <w:proofErr w:type="gramStart"/>
      <w:r w:rsidRPr="00244556">
        <w:rPr>
          <w:rFonts w:ascii="宋体" w:eastAsia="宋体" w:hAnsi="宋体" w:cs="宋体"/>
          <w:color w:val="000000"/>
          <w:kern w:val="0"/>
          <w:sz w:val="22"/>
        </w:rPr>
        <w:t>最</w:t>
      </w:r>
      <w:proofErr w:type="gramEnd"/>
      <w:r w:rsidRPr="00244556">
        <w:rPr>
          <w:rFonts w:ascii="宋体" w:eastAsia="宋体" w:hAnsi="宋体" w:cs="宋体"/>
          <w:color w:val="000000"/>
          <w:kern w:val="0"/>
          <w:sz w:val="22"/>
        </w:rPr>
        <w:t>关键的数据等。另一方面，不得将未来计划等原文献本身未含的信息或主张写入文摘之内。</w:t>
      </w:r>
    </w:p>
    <w:p w:rsidR="00244556" w:rsidRPr="00244556" w:rsidRDefault="00244556" w:rsidP="00244556">
      <w:pPr>
        <w:widowControl/>
        <w:spacing w:line="240" w:lineRule="auto"/>
        <w:jc w:val="left"/>
        <w:rPr>
          <w:rFonts w:ascii="宋体" w:eastAsia="宋体" w:hAnsi="宋体" w:cs="宋体"/>
          <w:color w:val="000000"/>
          <w:kern w:val="0"/>
          <w:sz w:val="22"/>
        </w:rPr>
      </w:pPr>
      <w:r w:rsidRPr="00244556">
        <w:rPr>
          <w:rFonts w:ascii="宋体" w:eastAsia="宋体" w:hAnsi="宋体" w:cs="宋体"/>
          <w:color w:val="000000"/>
          <w:kern w:val="0"/>
          <w:sz w:val="22"/>
        </w:rPr>
        <w:t xml:space="preserve">文字简洁，取消不必要的字句（例如： </w:t>
      </w:r>
      <w:r w:rsidRPr="00244556">
        <w:rPr>
          <w:rFonts w:ascii="TimesNewRomanPSMT" w:eastAsia="宋体" w:hAnsi="TimesNewRomanPSMT" w:cs="宋体"/>
          <w:color w:val="000000"/>
          <w:kern w:val="0"/>
          <w:sz w:val="22"/>
        </w:rPr>
        <w:t>In this paper</w:t>
      </w:r>
      <w:r w:rsidRPr="00244556">
        <w:rPr>
          <w:rFonts w:ascii="宋体" w:eastAsia="宋体" w:hAnsi="宋体" w:cs="宋体"/>
          <w:color w:val="000000"/>
          <w:kern w:val="0"/>
          <w:sz w:val="22"/>
        </w:rPr>
        <w:t xml:space="preserve">、 </w:t>
      </w:r>
      <w:r w:rsidRPr="00244556">
        <w:rPr>
          <w:rFonts w:ascii="TimesNewRomanPSMT" w:eastAsia="宋体" w:hAnsi="TimesNewRomanPSMT" w:cs="宋体"/>
          <w:color w:val="000000"/>
          <w:kern w:val="0"/>
          <w:sz w:val="22"/>
        </w:rPr>
        <w:t>in detail</w:t>
      </w:r>
      <w:r w:rsidRPr="00244556">
        <w:rPr>
          <w:rFonts w:ascii="宋体" w:eastAsia="宋体" w:hAnsi="宋体" w:cs="宋体"/>
          <w:color w:val="000000"/>
          <w:kern w:val="0"/>
          <w:sz w:val="22"/>
        </w:rPr>
        <w:t xml:space="preserve">、 </w:t>
      </w:r>
      <w:r w:rsidRPr="00244556">
        <w:rPr>
          <w:rFonts w:ascii="TimesNewRomanPSMT" w:eastAsia="宋体" w:hAnsi="TimesNewRomanPSMT" w:cs="宋体"/>
          <w:color w:val="000000"/>
          <w:kern w:val="0"/>
          <w:sz w:val="22"/>
        </w:rPr>
        <w:t>briefly</w:t>
      </w:r>
      <w:r w:rsidRPr="00244556">
        <w:rPr>
          <w:rFonts w:ascii="宋体" w:eastAsia="宋体" w:hAnsi="宋体" w:cs="宋体"/>
          <w:color w:val="000000"/>
          <w:kern w:val="0"/>
          <w:sz w:val="22"/>
        </w:rPr>
        <w:t xml:space="preserve">、 </w:t>
      </w:r>
      <w:r w:rsidRPr="00244556">
        <w:rPr>
          <w:rFonts w:ascii="TimesNewRomanPSMT" w:eastAsia="宋体" w:hAnsi="TimesNewRomanPSMT" w:cs="宋体"/>
          <w:color w:val="000000"/>
          <w:kern w:val="0"/>
          <w:sz w:val="22"/>
        </w:rPr>
        <w:t>mainly</w:t>
      </w:r>
      <w:r w:rsidRPr="00244556">
        <w:rPr>
          <w:rFonts w:ascii="宋体" w:eastAsia="宋体" w:hAnsi="宋体" w:cs="宋体"/>
          <w:color w:val="000000"/>
          <w:kern w:val="0"/>
          <w:sz w:val="22"/>
        </w:rPr>
        <w:t xml:space="preserve">、 </w:t>
      </w:r>
      <w:r w:rsidRPr="00244556">
        <w:rPr>
          <w:rFonts w:ascii="TimesNewRomanPSMT" w:eastAsia="宋体" w:hAnsi="TimesNewRomanPSMT" w:cs="宋体"/>
          <w:color w:val="000000"/>
          <w:kern w:val="0"/>
          <w:sz w:val="22"/>
        </w:rPr>
        <w:t xml:space="preserve">not only… but also </w:t>
      </w:r>
      <w:r w:rsidRPr="00244556">
        <w:rPr>
          <w:rFonts w:ascii="宋体" w:eastAsia="宋体" w:hAnsi="宋体" w:cs="宋体"/>
          <w:color w:val="000000"/>
          <w:kern w:val="0"/>
          <w:sz w:val="22"/>
        </w:rPr>
        <w:t>等）。 尽量简化一些措辞和重复的单元， 例如，用“</w:t>
      </w:r>
      <w:r w:rsidRPr="00244556">
        <w:rPr>
          <w:rFonts w:ascii="TimesNewRomanPSMT" w:eastAsia="宋体" w:hAnsi="TimesNewRomanPSMT" w:cs="宋体"/>
          <w:color w:val="000000"/>
          <w:kern w:val="0"/>
          <w:sz w:val="22"/>
        </w:rPr>
        <w:t xml:space="preserve">at 250 </w:t>
      </w:r>
      <w:r w:rsidRPr="00244556">
        <w:rPr>
          <w:rFonts w:ascii="宋体" w:eastAsia="宋体" w:hAnsi="宋体" w:cs="宋体" w:hint="eastAsia"/>
          <w:color w:val="000000"/>
          <w:kern w:val="0"/>
          <w:sz w:val="22"/>
        </w:rPr>
        <w:t>℃</w:t>
      </w:r>
      <w:r w:rsidRPr="00244556">
        <w:rPr>
          <w:rFonts w:ascii="Times New Roman" w:eastAsia="宋体" w:hAnsi="Times New Roman" w:cs="Times New Roman"/>
          <w:color w:val="000000"/>
          <w:kern w:val="0"/>
          <w:sz w:val="22"/>
        </w:rPr>
        <w:t xml:space="preserve"> to 300 </w:t>
      </w:r>
      <w:r w:rsidRPr="00244556">
        <w:rPr>
          <w:rFonts w:ascii="宋体" w:eastAsia="宋体" w:hAnsi="宋体" w:cs="宋体" w:hint="eastAsia"/>
          <w:color w:val="000000"/>
          <w:kern w:val="0"/>
          <w:sz w:val="22"/>
        </w:rPr>
        <w:t>℃</w:t>
      </w:r>
      <w:r w:rsidRPr="00244556">
        <w:rPr>
          <w:rFonts w:ascii="宋体" w:eastAsia="宋体" w:hAnsi="宋体" w:cs="宋体"/>
          <w:color w:val="000000"/>
          <w:kern w:val="0"/>
          <w:sz w:val="22"/>
        </w:rPr>
        <w:t>”代替“</w:t>
      </w:r>
      <w:r w:rsidRPr="00244556">
        <w:rPr>
          <w:rFonts w:ascii="TimesNewRomanPSMT" w:eastAsia="宋体" w:hAnsi="TimesNewRomanPSMT" w:cs="宋体"/>
          <w:color w:val="000000"/>
          <w:kern w:val="0"/>
          <w:sz w:val="22"/>
        </w:rPr>
        <w:t xml:space="preserve">at a temperature of 250 </w:t>
      </w:r>
      <w:r w:rsidRPr="00244556">
        <w:rPr>
          <w:rFonts w:ascii="宋体" w:eastAsia="宋体" w:hAnsi="宋体" w:cs="宋体" w:hint="eastAsia"/>
          <w:color w:val="000000"/>
          <w:kern w:val="0"/>
          <w:sz w:val="22"/>
        </w:rPr>
        <w:t>℃</w:t>
      </w:r>
      <w:r w:rsidRPr="00244556">
        <w:rPr>
          <w:rFonts w:ascii="Times New Roman" w:eastAsia="宋体" w:hAnsi="Times New Roman" w:cs="Times New Roman"/>
          <w:color w:val="000000"/>
          <w:kern w:val="0"/>
          <w:sz w:val="22"/>
        </w:rPr>
        <w:t xml:space="preserve"> to 300 </w:t>
      </w:r>
      <w:r w:rsidRPr="00244556">
        <w:rPr>
          <w:rFonts w:ascii="宋体" w:eastAsia="宋体" w:hAnsi="宋体" w:cs="宋体" w:hint="eastAsia"/>
          <w:color w:val="000000"/>
          <w:kern w:val="0"/>
          <w:sz w:val="22"/>
        </w:rPr>
        <w:t>℃</w:t>
      </w:r>
      <w:r w:rsidRPr="00244556">
        <w:rPr>
          <w:rFonts w:ascii="宋体" w:eastAsia="宋体" w:hAnsi="宋体" w:cs="宋体"/>
          <w:color w:val="000000"/>
          <w:kern w:val="0"/>
          <w:sz w:val="22"/>
        </w:rPr>
        <w:t>”、用“</w:t>
      </w:r>
      <w:r w:rsidRPr="00244556">
        <w:rPr>
          <w:rFonts w:ascii="TimesNewRomanPSMT" w:eastAsia="宋体" w:hAnsi="TimesNewRomanPSMT" w:cs="宋体"/>
          <w:color w:val="000000"/>
          <w:kern w:val="0"/>
          <w:sz w:val="22"/>
        </w:rPr>
        <w:t>the results showed …</w:t>
      </w:r>
      <w:r w:rsidRPr="00244556">
        <w:rPr>
          <w:rFonts w:ascii="宋体" w:eastAsia="宋体" w:hAnsi="宋体" w:cs="宋体"/>
          <w:color w:val="000000"/>
          <w:kern w:val="0"/>
          <w:sz w:val="22"/>
        </w:rPr>
        <w:t>” 代替“</w:t>
      </w:r>
      <w:r w:rsidRPr="00244556">
        <w:rPr>
          <w:rFonts w:ascii="TimesNewRomanPSMT" w:eastAsia="宋体" w:hAnsi="TimesNewRomanPSMT" w:cs="宋体"/>
          <w:color w:val="000000"/>
          <w:kern w:val="0"/>
          <w:sz w:val="22"/>
        </w:rPr>
        <w:t>from the experimental results, it can be concluded that</w:t>
      </w:r>
      <w:r w:rsidRPr="00244556">
        <w:rPr>
          <w:rFonts w:ascii="宋体" w:eastAsia="宋体" w:hAnsi="宋体" w:cs="宋体"/>
          <w:color w:val="000000"/>
          <w:kern w:val="0"/>
          <w:sz w:val="22"/>
        </w:rPr>
        <w:t>”，等等。</w:t>
      </w:r>
    </w:p>
    <w:p w:rsidR="00244556" w:rsidRPr="00244556" w:rsidRDefault="00244556" w:rsidP="00244556">
      <w:pPr>
        <w:widowControl/>
        <w:spacing w:line="240" w:lineRule="auto"/>
        <w:jc w:val="left"/>
        <w:rPr>
          <w:rFonts w:ascii="宋体" w:eastAsia="宋体" w:hAnsi="宋体" w:cs="宋体"/>
          <w:color w:val="000000"/>
          <w:kern w:val="0"/>
          <w:sz w:val="22"/>
        </w:rPr>
      </w:pPr>
      <w:r w:rsidRPr="00244556">
        <w:rPr>
          <w:rFonts w:ascii="TimesNewRomanPSMT" w:eastAsia="宋体" w:hAnsi="TimesNewRomanPSMT" w:cs="宋体"/>
          <w:color w:val="000000"/>
          <w:kern w:val="0"/>
          <w:sz w:val="22"/>
        </w:rPr>
        <w:t>4</w:t>
      </w:r>
      <w:r w:rsidRPr="00244556">
        <w:rPr>
          <w:rFonts w:ascii="宋体" w:eastAsia="宋体" w:hAnsi="宋体" w:cs="宋体"/>
          <w:color w:val="000000"/>
          <w:kern w:val="0"/>
          <w:sz w:val="22"/>
        </w:rPr>
        <w:t>、避免主观评价</w:t>
      </w:r>
    </w:p>
    <w:p w:rsidR="00244556" w:rsidRPr="00244556" w:rsidRDefault="00244556" w:rsidP="00244556">
      <w:pPr>
        <w:widowControl/>
        <w:spacing w:line="240" w:lineRule="auto"/>
        <w:jc w:val="left"/>
        <w:rPr>
          <w:rFonts w:ascii="宋体" w:eastAsia="宋体" w:hAnsi="宋体" w:cs="宋体"/>
          <w:color w:val="000000"/>
          <w:kern w:val="0"/>
          <w:sz w:val="22"/>
        </w:rPr>
      </w:pPr>
      <w:r w:rsidRPr="00244556">
        <w:rPr>
          <w:rFonts w:ascii="宋体" w:eastAsia="宋体" w:hAnsi="宋体" w:cs="宋体"/>
          <w:color w:val="000000"/>
          <w:kern w:val="0"/>
          <w:sz w:val="22"/>
        </w:rPr>
        <w:t>一般不要对论文做自我主观评价，尤其是不要自己标榜自己的研究结果。避免使用“首次”、“第一” 或“比较好” 等自我评价的词语和“具有</w:t>
      </w:r>
      <w:r w:rsidRPr="00244556">
        <w:rPr>
          <w:rFonts w:ascii="TimesNewRomanPSMT" w:eastAsia="宋体" w:hAnsi="TimesNewRomanPSMT" w:cs="宋体"/>
          <w:color w:val="000000"/>
          <w:kern w:val="0"/>
          <w:sz w:val="22"/>
        </w:rPr>
        <w:t>……</w:t>
      </w:r>
      <w:r w:rsidRPr="00244556">
        <w:rPr>
          <w:rFonts w:ascii="宋体" w:eastAsia="宋体" w:hAnsi="宋体" w:cs="宋体"/>
          <w:color w:val="000000"/>
          <w:kern w:val="0"/>
          <w:sz w:val="22"/>
        </w:rPr>
        <w:t>的意义”、“奠定了</w:t>
      </w:r>
      <w:r w:rsidRPr="00244556">
        <w:rPr>
          <w:rFonts w:ascii="TimesNewRomanPSMT" w:eastAsia="宋体" w:hAnsi="TimesNewRomanPSMT" w:cs="宋体"/>
          <w:color w:val="000000"/>
          <w:kern w:val="0"/>
          <w:sz w:val="22"/>
        </w:rPr>
        <w:t>……</w:t>
      </w:r>
      <w:r w:rsidRPr="00244556">
        <w:rPr>
          <w:rFonts w:ascii="宋体" w:eastAsia="宋体" w:hAnsi="宋体" w:cs="宋体"/>
          <w:color w:val="000000"/>
          <w:kern w:val="0"/>
          <w:sz w:val="22"/>
        </w:rPr>
        <w:t>基础”、“具有</w:t>
      </w:r>
      <w:r w:rsidRPr="00244556">
        <w:rPr>
          <w:rFonts w:ascii="TimesNewRomanPSMT" w:eastAsia="宋体" w:hAnsi="TimesNewRomanPSMT" w:cs="宋体"/>
          <w:color w:val="000000"/>
          <w:kern w:val="0"/>
          <w:sz w:val="22"/>
        </w:rPr>
        <w:t>……</w:t>
      </w:r>
      <w:r w:rsidRPr="00244556">
        <w:rPr>
          <w:rFonts w:ascii="宋体" w:eastAsia="宋体" w:hAnsi="宋体" w:cs="宋体"/>
          <w:color w:val="000000"/>
          <w:kern w:val="0"/>
          <w:sz w:val="22"/>
        </w:rPr>
        <w:t>参考价值”、“对</w:t>
      </w:r>
      <w:r w:rsidRPr="00244556">
        <w:rPr>
          <w:rFonts w:ascii="TimesNewRomanPSMT" w:eastAsia="宋体" w:hAnsi="TimesNewRomanPSMT" w:cs="宋体"/>
          <w:color w:val="000000"/>
          <w:kern w:val="0"/>
          <w:sz w:val="22"/>
        </w:rPr>
        <w:t>……</w:t>
      </w:r>
      <w:r w:rsidRPr="00244556">
        <w:rPr>
          <w:rFonts w:ascii="宋体" w:eastAsia="宋体" w:hAnsi="宋体" w:cs="宋体"/>
          <w:color w:val="000000"/>
          <w:kern w:val="0"/>
          <w:sz w:val="22"/>
        </w:rPr>
        <w:t>大有帮助”、“首次实现了</w:t>
      </w:r>
      <w:r w:rsidRPr="00244556">
        <w:rPr>
          <w:rFonts w:ascii="TimesNewRomanPSMT" w:eastAsia="宋体" w:hAnsi="TimesNewRomanPSMT" w:cs="宋体"/>
          <w:color w:val="000000"/>
          <w:kern w:val="0"/>
          <w:sz w:val="22"/>
        </w:rPr>
        <w:t>...</w:t>
      </w:r>
      <w:r w:rsidRPr="00244556">
        <w:rPr>
          <w:rFonts w:ascii="宋体" w:eastAsia="宋体" w:hAnsi="宋体" w:cs="宋体"/>
          <w:color w:val="000000"/>
          <w:kern w:val="0"/>
          <w:sz w:val="22"/>
        </w:rPr>
        <w:t>” 等句式。避免出现“本文所谈的有关研究工作是对过去老工艺的一个极大的改进”、“经检索尚未发现与本文类似的文献”、“</w:t>
      </w:r>
      <w:r w:rsidRPr="00244556">
        <w:rPr>
          <w:rFonts w:ascii="TimesNewRomanPSMT" w:eastAsia="宋体" w:hAnsi="TimesNewRomanPSMT" w:cs="宋体"/>
          <w:color w:val="000000"/>
          <w:kern w:val="0"/>
          <w:sz w:val="22"/>
        </w:rPr>
        <w:t>To our knowledge, there is as yet no paper in the open literature</w:t>
      </w:r>
      <w:r w:rsidRPr="00244556">
        <w:rPr>
          <w:rFonts w:ascii="宋体" w:eastAsia="宋体" w:hAnsi="宋体" w:cs="宋体"/>
          <w:color w:val="000000"/>
          <w:kern w:val="0"/>
          <w:sz w:val="22"/>
        </w:rPr>
        <w:t>” 等表达。</w:t>
      </w:r>
    </w:p>
    <w:p w:rsidR="00244556" w:rsidRPr="00244556" w:rsidRDefault="00244556" w:rsidP="00244556">
      <w:pPr>
        <w:widowControl/>
        <w:spacing w:line="240" w:lineRule="auto"/>
        <w:jc w:val="left"/>
        <w:rPr>
          <w:rFonts w:ascii="宋体" w:eastAsia="宋体" w:hAnsi="宋体" w:cs="宋体"/>
          <w:color w:val="000000"/>
          <w:kern w:val="0"/>
          <w:sz w:val="22"/>
        </w:rPr>
      </w:pPr>
      <w:r w:rsidRPr="00244556">
        <w:rPr>
          <w:rFonts w:ascii="TimesNewRomanPSMT" w:eastAsia="宋体" w:hAnsi="TimesNewRomanPSMT" w:cs="宋体"/>
          <w:color w:val="000000"/>
          <w:kern w:val="0"/>
          <w:sz w:val="22"/>
        </w:rPr>
        <w:t>5</w:t>
      </w:r>
      <w:r w:rsidRPr="00244556">
        <w:rPr>
          <w:rFonts w:ascii="宋体" w:eastAsia="宋体" w:hAnsi="宋体" w:cs="宋体"/>
          <w:color w:val="000000"/>
          <w:kern w:val="0"/>
          <w:sz w:val="22"/>
        </w:rPr>
        <w:t>、规范化</w:t>
      </w:r>
    </w:p>
    <w:p w:rsidR="00244556" w:rsidRPr="00244556" w:rsidRDefault="00244556" w:rsidP="00244556">
      <w:pPr>
        <w:widowControl/>
        <w:spacing w:line="240" w:lineRule="auto"/>
        <w:jc w:val="left"/>
        <w:rPr>
          <w:rFonts w:ascii="宋体" w:eastAsia="宋体" w:hAnsi="宋体" w:cs="宋体"/>
          <w:color w:val="000000"/>
          <w:kern w:val="0"/>
          <w:sz w:val="22"/>
        </w:rPr>
      </w:pPr>
      <w:r w:rsidRPr="00244556">
        <w:rPr>
          <w:rFonts w:ascii="宋体" w:eastAsia="宋体" w:hAnsi="宋体" w:cs="宋体"/>
          <w:color w:val="000000"/>
          <w:kern w:val="0"/>
          <w:sz w:val="22"/>
        </w:rPr>
        <w:t>文摘应使用规范化的名词术语（包括地名、机构名和人名等等），不用非公知公用的符号术语。新术语或尚无合适汉文术语的，可用原文或译出后加括号注明原文。缩略语、略称、代号在首次出现处必须加以说明。商品名如需要时应加注学名。应采用国家颁布的法定计量单位。文摘中的缩写要有全称，专业词汇准确（除</w:t>
      </w:r>
      <w:r w:rsidRPr="00244556">
        <w:rPr>
          <w:rFonts w:ascii="TimesNewRomanPSMT" w:eastAsia="宋体" w:hAnsi="TimesNewRomanPSMT" w:cs="宋体"/>
          <w:color w:val="000000"/>
          <w:kern w:val="0"/>
          <w:sz w:val="22"/>
        </w:rPr>
        <w:t>CAD</w:t>
      </w:r>
      <w:r w:rsidRPr="00244556">
        <w:rPr>
          <w:rFonts w:ascii="宋体" w:eastAsia="宋体" w:hAnsi="宋体" w:cs="宋体"/>
          <w:color w:val="000000"/>
          <w:kern w:val="0"/>
          <w:sz w:val="22"/>
        </w:rPr>
        <w:t>、</w:t>
      </w:r>
      <w:r w:rsidRPr="00244556">
        <w:rPr>
          <w:rFonts w:ascii="TimesNewRomanPSMT" w:eastAsia="宋体" w:hAnsi="TimesNewRomanPSMT" w:cs="宋体"/>
          <w:color w:val="000000"/>
          <w:kern w:val="0"/>
          <w:sz w:val="22"/>
        </w:rPr>
        <w:t>DNA</w:t>
      </w:r>
      <w:r w:rsidRPr="00244556">
        <w:rPr>
          <w:rFonts w:ascii="宋体" w:eastAsia="宋体" w:hAnsi="宋体" w:cs="宋体"/>
          <w:color w:val="000000"/>
          <w:kern w:val="0"/>
          <w:sz w:val="22"/>
        </w:rPr>
        <w:t>等已经演化成为一个词的缩写词外，缩写</w:t>
      </w:r>
      <w:proofErr w:type="gramStart"/>
      <w:r w:rsidRPr="00244556">
        <w:rPr>
          <w:rFonts w:ascii="宋体" w:eastAsia="宋体" w:hAnsi="宋体" w:cs="宋体"/>
          <w:color w:val="000000"/>
          <w:kern w:val="0"/>
          <w:sz w:val="22"/>
        </w:rPr>
        <w:t>词首次</w:t>
      </w:r>
      <w:proofErr w:type="gramEnd"/>
      <w:r w:rsidRPr="00244556">
        <w:rPr>
          <w:rFonts w:ascii="宋体" w:eastAsia="宋体" w:hAnsi="宋体" w:cs="宋体"/>
          <w:color w:val="000000"/>
          <w:kern w:val="0"/>
          <w:sz w:val="22"/>
        </w:rPr>
        <w:t>出现要使用全称和缩写）</w:t>
      </w:r>
    </w:p>
    <w:p w:rsidR="00244556" w:rsidRPr="00244556" w:rsidRDefault="00244556" w:rsidP="00244556">
      <w:pPr>
        <w:widowControl/>
        <w:spacing w:line="240" w:lineRule="auto"/>
        <w:jc w:val="left"/>
        <w:rPr>
          <w:rFonts w:ascii="宋体" w:eastAsia="宋体" w:hAnsi="宋体" w:cs="宋体"/>
          <w:color w:val="000000"/>
          <w:kern w:val="0"/>
          <w:sz w:val="22"/>
        </w:rPr>
      </w:pPr>
      <w:r w:rsidRPr="00244556">
        <w:rPr>
          <w:rFonts w:ascii="TimesNewRomanPSMT" w:eastAsia="宋体" w:hAnsi="TimesNewRomanPSMT" w:cs="宋体"/>
          <w:color w:val="000000"/>
          <w:kern w:val="0"/>
          <w:sz w:val="22"/>
        </w:rPr>
        <w:t>6</w:t>
      </w:r>
      <w:r w:rsidRPr="00244556">
        <w:rPr>
          <w:rFonts w:ascii="宋体" w:eastAsia="宋体" w:hAnsi="宋体" w:cs="宋体"/>
          <w:color w:val="000000"/>
          <w:kern w:val="0"/>
          <w:sz w:val="22"/>
        </w:rPr>
        <w:t>、英文长摘要位置</w:t>
      </w:r>
    </w:p>
    <w:p w:rsidR="00244556" w:rsidRDefault="00244556" w:rsidP="00244556">
      <w:pPr>
        <w:widowControl/>
        <w:spacing w:line="240" w:lineRule="auto"/>
        <w:jc w:val="left"/>
        <w:rPr>
          <w:rFonts w:ascii="宋体" w:eastAsia="宋体" w:hAnsi="宋体" w:cs="宋体"/>
          <w:color w:val="000000"/>
          <w:kern w:val="0"/>
          <w:sz w:val="22"/>
        </w:rPr>
      </w:pPr>
      <w:r w:rsidRPr="00244556">
        <w:rPr>
          <w:rFonts w:ascii="宋体" w:eastAsia="宋体" w:hAnsi="宋体" w:cs="宋体"/>
          <w:color w:val="000000"/>
          <w:kern w:val="0"/>
          <w:sz w:val="22"/>
        </w:rPr>
        <w:t>英文长摘要和英文题目，作者名、单位名及关键词等放在文末，单独页面。</w:t>
      </w:r>
    </w:p>
    <w:p w:rsidR="00244556" w:rsidRDefault="00244556" w:rsidP="00244556">
      <w:pPr>
        <w:widowControl/>
        <w:spacing w:line="240" w:lineRule="auto"/>
        <w:jc w:val="left"/>
        <w:rPr>
          <w:rFonts w:ascii="宋体" w:eastAsia="宋体" w:hAnsi="宋体" w:cs="宋体"/>
          <w:color w:val="000000"/>
          <w:kern w:val="0"/>
          <w:sz w:val="22"/>
        </w:rPr>
      </w:pPr>
    </w:p>
    <w:p w:rsidR="00244556" w:rsidRDefault="00244556" w:rsidP="00244556">
      <w:pPr>
        <w:widowControl/>
        <w:spacing w:line="240" w:lineRule="auto"/>
        <w:jc w:val="left"/>
        <w:rPr>
          <w:rFonts w:ascii="宋体" w:eastAsia="宋体" w:hAnsi="宋体" w:cs="宋体"/>
          <w:color w:val="000000"/>
          <w:kern w:val="0"/>
          <w:sz w:val="22"/>
        </w:rPr>
      </w:pPr>
    </w:p>
    <w:p w:rsidR="00244556" w:rsidRDefault="00244556" w:rsidP="00244556">
      <w:pPr>
        <w:widowControl/>
        <w:spacing w:line="240" w:lineRule="auto"/>
        <w:jc w:val="left"/>
        <w:rPr>
          <w:rFonts w:ascii="宋体" w:eastAsia="宋体" w:hAnsi="宋体" w:cs="宋体"/>
          <w:color w:val="000000"/>
          <w:kern w:val="0"/>
          <w:sz w:val="22"/>
        </w:rPr>
      </w:pPr>
    </w:p>
    <w:p w:rsidR="00244556" w:rsidRDefault="00244556" w:rsidP="00244556">
      <w:pPr>
        <w:widowControl/>
        <w:spacing w:line="240" w:lineRule="auto"/>
        <w:jc w:val="left"/>
        <w:rPr>
          <w:rFonts w:ascii="宋体" w:eastAsia="宋体" w:hAnsi="宋体" w:cs="宋体"/>
          <w:color w:val="000000"/>
          <w:kern w:val="0"/>
          <w:sz w:val="22"/>
        </w:rPr>
      </w:pPr>
    </w:p>
    <w:p w:rsidR="00244556" w:rsidRPr="00244556" w:rsidRDefault="00244556" w:rsidP="00244556">
      <w:pPr>
        <w:widowControl/>
        <w:spacing w:line="240" w:lineRule="auto"/>
        <w:jc w:val="left"/>
        <w:rPr>
          <w:rFonts w:ascii="宋体" w:eastAsia="宋体" w:hAnsi="宋体" w:cs="宋体"/>
          <w:kern w:val="0"/>
          <w:sz w:val="24"/>
          <w:szCs w:val="24"/>
        </w:rPr>
      </w:pPr>
    </w:p>
    <w:p w:rsidR="00244556" w:rsidRPr="00244556" w:rsidRDefault="00244556" w:rsidP="00244556">
      <w:pPr>
        <w:widowControl/>
        <w:spacing w:line="240" w:lineRule="auto"/>
        <w:jc w:val="left"/>
        <w:rPr>
          <w:rFonts w:ascii="NEU-BZ-Regular" w:eastAsia="宋体" w:hAnsi="NEU-BZ-Regular" w:cs="宋体" w:hint="eastAsia"/>
          <w:color w:val="242021"/>
          <w:kern w:val="0"/>
          <w:sz w:val="16"/>
        </w:rPr>
      </w:pPr>
      <w:r w:rsidRPr="00244556">
        <w:rPr>
          <w:rFonts w:ascii="FZFSK--GBK1-0" w:eastAsia="宋体" w:hAnsi="FZFSK--GBK1-0" w:cs="宋体" w:hint="eastAsia"/>
          <w:color w:val="242021"/>
          <w:kern w:val="0"/>
          <w:sz w:val="28"/>
        </w:rPr>
        <w:lastRenderedPageBreak/>
        <w:t>《有色金属（冶炼部分）》</w:t>
      </w:r>
      <w:r>
        <w:rPr>
          <w:rFonts w:ascii="NEU-BZ-Regular" w:eastAsia="宋体" w:hAnsi="NEU-BZ-Regular" w:cs="宋体" w:hint="eastAsia"/>
          <w:color w:val="242021"/>
          <w:kern w:val="0"/>
          <w:sz w:val="16"/>
        </w:rPr>
        <w:t>Nonferrous</w:t>
      </w:r>
      <w:r w:rsidRPr="00244556">
        <w:rPr>
          <w:rFonts w:ascii="NEU-BZ-Regular" w:eastAsia="宋体" w:hAnsi="NEU-BZ-Regular" w:cs="宋体" w:hint="eastAsia"/>
          <w:color w:val="242021"/>
          <w:kern w:val="0"/>
          <w:sz w:val="16"/>
        </w:rPr>
        <w:t xml:space="preserve"> Metals</w:t>
      </w:r>
      <w:r>
        <w:rPr>
          <w:rFonts w:ascii="NEU-BZ-Regular" w:eastAsia="宋体" w:hAnsi="NEU-BZ-Regular" w:cs="宋体" w:hint="eastAsia"/>
          <w:color w:val="242021"/>
          <w:kern w:val="0"/>
          <w:sz w:val="16"/>
        </w:rPr>
        <w:t xml:space="preserve"> (Extractive Metallurgy)</w:t>
      </w:r>
    </w:p>
    <w:p w:rsidR="00CE5A87" w:rsidRPr="00EA6B18" w:rsidRDefault="00CE5A87" w:rsidP="00CE5A87">
      <w:pPr>
        <w:adjustRightInd w:val="0"/>
        <w:snapToGrid w:val="0"/>
        <w:jc w:val="center"/>
        <w:rPr>
          <w:rFonts w:ascii="Times New Roman" w:eastAsia="宋体" w:hAnsi="Times New Roman" w:cs="Times New Roman"/>
          <w:b/>
          <w:sz w:val="28"/>
          <w:szCs w:val="28"/>
        </w:rPr>
      </w:pPr>
      <w:r w:rsidRPr="00EA6B18">
        <w:rPr>
          <w:rFonts w:ascii="Times New Roman" w:eastAsia="宋体" w:hAnsi="Times New Roman" w:cs="Times New Roman"/>
          <w:b/>
          <w:sz w:val="28"/>
          <w:szCs w:val="28"/>
        </w:rPr>
        <w:t>Effect of Al</w:t>
      </w:r>
      <w:r w:rsidRPr="00EA6B18">
        <w:rPr>
          <w:rFonts w:ascii="Times New Roman" w:eastAsia="宋体" w:hAnsi="Times New Roman" w:cs="Times New Roman"/>
          <w:b/>
          <w:sz w:val="28"/>
          <w:szCs w:val="28"/>
          <w:vertAlign w:val="subscript"/>
        </w:rPr>
        <w:t>2</w:t>
      </w:r>
      <w:r w:rsidRPr="00EA6B18">
        <w:rPr>
          <w:rFonts w:ascii="Times New Roman" w:eastAsia="宋体" w:hAnsi="Times New Roman" w:cs="Times New Roman"/>
          <w:b/>
          <w:sz w:val="28"/>
          <w:szCs w:val="28"/>
        </w:rPr>
        <w:t>O</w:t>
      </w:r>
      <w:r w:rsidRPr="00EA6B18">
        <w:rPr>
          <w:rFonts w:ascii="Times New Roman" w:eastAsia="宋体" w:hAnsi="Times New Roman" w:cs="Times New Roman"/>
          <w:b/>
          <w:sz w:val="28"/>
          <w:szCs w:val="28"/>
          <w:vertAlign w:val="subscript"/>
        </w:rPr>
        <w:t>3</w:t>
      </w:r>
      <w:r w:rsidRPr="00EA6B18">
        <w:rPr>
          <w:rFonts w:ascii="Times New Roman" w:eastAsia="宋体" w:hAnsi="Times New Roman" w:cs="Times New Roman"/>
          <w:b/>
          <w:sz w:val="28"/>
          <w:szCs w:val="28"/>
        </w:rPr>
        <w:t xml:space="preserve"> Content on Structure and Transport Properties of FeO-SiO</w:t>
      </w:r>
      <w:r w:rsidRPr="00EA6B18">
        <w:rPr>
          <w:rFonts w:ascii="Times New Roman" w:eastAsia="宋体" w:hAnsi="Times New Roman" w:cs="Times New Roman"/>
          <w:b/>
          <w:sz w:val="28"/>
          <w:szCs w:val="28"/>
          <w:vertAlign w:val="subscript"/>
        </w:rPr>
        <w:t>2</w:t>
      </w:r>
      <w:r w:rsidRPr="00EA6B18">
        <w:rPr>
          <w:rFonts w:ascii="Times New Roman" w:eastAsia="宋体" w:hAnsi="Times New Roman" w:cs="Times New Roman"/>
          <w:b/>
          <w:sz w:val="28"/>
          <w:szCs w:val="28"/>
        </w:rPr>
        <w:t>-Al</w:t>
      </w:r>
      <w:r w:rsidRPr="00EA6B18">
        <w:rPr>
          <w:rFonts w:ascii="Times New Roman" w:eastAsia="宋体" w:hAnsi="Times New Roman" w:cs="Times New Roman"/>
          <w:b/>
          <w:sz w:val="28"/>
          <w:szCs w:val="28"/>
          <w:vertAlign w:val="subscript"/>
        </w:rPr>
        <w:t>2</w:t>
      </w:r>
      <w:r w:rsidRPr="00EA6B18">
        <w:rPr>
          <w:rFonts w:ascii="Times New Roman" w:eastAsia="宋体" w:hAnsi="Times New Roman" w:cs="Times New Roman"/>
          <w:b/>
          <w:sz w:val="28"/>
          <w:szCs w:val="28"/>
        </w:rPr>
        <w:t>O</w:t>
      </w:r>
      <w:r w:rsidRPr="00EA6B18">
        <w:rPr>
          <w:rFonts w:ascii="Times New Roman" w:eastAsia="宋体" w:hAnsi="Times New Roman" w:cs="Times New Roman"/>
          <w:b/>
          <w:sz w:val="28"/>
          <w:szCs w:val="28"/>
          <w:vertAlign w:val="subscript"/>
        </w:rPr>
        <w:t>3</w:t>
      </w:r>
      <w:r w:rsidRPr="00EA6B18">
        <w:rPr>
          <w:rFonts w:ascii="Times New Roman" w:eastAsia="宋体" w:hAnsi="Times New Roman" w:cs="Times New Roman"/>
          <w:b/>
          <w:sz w:val="28"/>
          <w:szCs w:val="28"/>
        </w:rPr>
        <w:t xml:space="preserve"> Melts</w:t>
      </w:r>
    </w:p>
    <w:p w:rsidR="00CE5A87" w:rsidRPr="00EA6B18" w:rsidRDefault="00CE5A87" w:rsidP="00CE5A87">
      <w:pPr>
        <w:adjustRightInd w:val="0"/>
        <w:snapToGrid w:val="0"/>
        <w:jc w:val="center"/>
        <w:rPr>
          <w:rFonts w:ascii="Times New Roman" w:eastAsia="宋体" w:hAnsi="Times New Roman" w:cs="Times New Roman"/>
          <w:szCs w:val="21"/>
          <w:vertAlign w:val="superscript"/>
        </w:rPr>
      </w:pPr>
      <w:r w:rsidRPr="00EA6B18">
        <w:rPr>
          <w:rFonts w:ascii="Times New Roman" w:eastAsia="宋体" w:hAnsi="Times New Roman" w:cs="Times New Roman"/>
          <w:szCs w:val="21"/>
        </w:rPr>
        <w:t>FAN Helin</w:t>
      </w:r>
      <w:r w:rsidRPr="00EA6B18">
        <w:rPr>
          <w:rFonts w:ascii="Times New Roman" w:eastAsia="宋体" w:hAnsi="Times New Roman" w:cs="Times New Roman"/>
          <w:szCs w:val="21"/>
          <w:vertAlign w:val="superscript"/>
        </w:rPr>
        <w:t>1</w:t>
      </w:r>
      <w:proofErr w:type="gramStart"/>
      <w:r w:rsidRPr="00EA6B18">
        <w:rPr>
          <w:rFonts w:ascii="Times New Roman" w:eastAsia="宋体" w:hAnsi="Times New Roman" w:cs="Times New Roman"/>
          <w:szCs w:val="21"/>
          <w:vertAlign w:val="superscript"/>
        </w:rPr>
        <w:t>,2</w:t>
      </w:r>
      <w:proofErr w:type="gramEnd"/>
    </w:p>
    <w:p w:rsidR="00CE5A87" w:rsidRPr="00EA6B18" w:rsidRDefault="00CE5A87" w:rsidP="00CE5A87">
      <w:pPr>
        <w:adjustRightInd w:val="0"/>
        <w:snapToGrid w:val="0"/>
        <w:jc w:val="center"/>
        <w:rPr>
          <w:rFonts w:ascii="Times New Roman" w:eastAsia="宋体" w:hAnsi="Times New Roman" w:cs="Times New Roman"/>
          <w:szCs w:val="21"/>
        </w:rPr>
      </w:pPr>
      <w:r w:rsidRPr="00EA6B18">
        <w:rPr>
          <w:rFonts w:ascii="Times New Roman" w:eastAsia="宋体" w:hAnsi="Times New Roman" w:cs="Times New Roman"/>
          <w:szCs w:val="21"/>
        </w:rPr>
        <w:t>(1. School of Metallurgical Engineering, Jiangxi University of Science and Technology, Ganzhou 341000</w:t>
      </w:r>
      <w:r>
        <w:rPr>
          <w:rFonts w:ascii="Times New Roman" w:eastAsia="宋体" w:hAnsi="Times New Roman" w:cs="Times New Roman" w:hint="eastAsia"/>
          <w:szCs w:val="21"/>
        </w:rPr>
        <w:t>,</w:t>
      </w:r>
      <w:r w:rsidRPr="00EA6B18">
        <w:rPr>
          <w:rFonts w:ascii="Times New Roman" w:eastAsia="宋体" w:hAnsi="Times New Roman" w:cs="Times New Roman"/>
          <w:szCs w:val="21"/>
        </w:rPr>
        <w:t xml:space="preserve"> Jiangxi, China;</w:t>
      </w:r>
    </w:p>
    <w:p w:rsidR="00CE5A87" w:rsidRPr="00EA6B18" w:rsidRDefault="00CE5A87" w:rsidP="00CE5A87">
      <w:pPr>
        <w:adjustRightInd w:val="0"/>
        <w:snapToGrid w:val="0"/>
        <w:jc w:val="center"/>
        <w:rPr>
          <w:rFonts w:ascii="Times New Roman" w:eastAsia="宋体" w:hAnsi="Times New Roman" w:cs="Times New Roman"/>
          <w:szCs w:val="21"/>
        </w:rPr>
      </w:pPr>
      <w:r w:rsidRPr="00EA6B18">
        <w:rPr>
          <w:rFonts w:ascii="Times New Roman" w:eastAsia="宋体" w:hAnsi="Times New Roman" w:cs="Times New Roman"/>
          <w:szCs w:val="21"/>
        </w:rPr>
        <w:t>2. Institute of Green Metallurgy and Process Intensification, Jiangxi University of Science and Technology, Ganzhou 341000</w:t>
      </w:r>
      <w:r>
        <w:rPr>
          <w:rFonts w:ascii="Times New Roman" w:eastAsia="宋体" w:hAnsi="Times New Roman" w:cs="Times New Roman" w:hint="eastAsia"/>
          <w:szCs w:val="21"/>
        </w:rPr>
        <w:t>,</w:t>
      </w:r>
      <w:r w:rsidRPr="00EA6B18">
        <w:rPr>
          <w:rFonts w:ascii="Times New Roman" w:eastAsia="宋体" w:hAnsi="Times New Roman" w:cs="Times New Roman"/>
          <w:szCs w:val="21"/>
        </w:rPr>
        <w:t xml:space="preserve"> Jiangxi, China)</w:t>
      </w:r>
    </w:p>
    <w:p w:rsidR="00CE5A87" w:rsidRPr="00520775" w:rsidRDefault="00CE5A87" w:rsidP="00CE5A87">
      <w:pPr>
        <w:adjustRightInd w:val="0"/>
        <w:snapToGrid w:val="0"/>
        <w:rPr>
          <w:rFonts w:ascii="Times New Roman" w:hAnsi="Times New Roman"/>
          <w:bCs/>
          <w:szCs w:val="21"/>
        </w:rPr>
      </w:pPr>
      <w:r w:rsidRPr="00E21ACD">
        <w:rPr>
          <w:rFonts w:ascii="Times New Roman" w:hAnsi="Times New Roman"/>
          <w:b/>
          <w:bCs/>
          <w:szCs w:val="21"/>
        </w:rPr>
        <w:t>Abstract:</w:t>
      </w:r>
      <w:r w:rsidRPr="00782009">
        <w:t xml:space="preserve"> </w:t>
      </w:r>
      <w:r w:rsidRPr="00DE57B3">
        <w:rPr>
          <w:rFonts w:ascii="Times New Roman" w:hAnsi="Times New Roman"/>
          <w:bCs/>
          <w:szCs w:val="21"/>
        </w:rPr>
        <w:t xml:space="preserve">In recent years, the intensified smelting process has gradually replaced the traditional smelting method as the mainstream technology of copper matte smelting due to its high efficiency, energy saving and low pollution. </w:t>
      </w:r>
      <w:r w:rsidRPr="00782009">
        <w:rPr>
          <w:rFonts w:ascii="Times New Roman" w:hAnsi="Times New Roman"/>
          <w:bCs/>
          <w:szCs w:val="21"/>
        </w:rPr>
        <w:t>In the process of intensified smelting of copper, oxygen-enriched smelting technology can strengthen the smelting process and improve production efficiency, but it also leads to the problem of high copper content in copper slag.</w:t>
      </w:r>
      <w:r w:rsidRPr="00E21ACD">
        <w:rPr>
          <w:rFonts w:ascii="Times New Roman" w:hAnsi="Times New Roman"/>
          <w:bCs/>
          <w:szCs w:val="21"/>
        </w:rPr>
        <w:t xml:space="preserve"> The transport properties (viscosity, diffusion coefficient, etc.) of copper slag melt </w:t>
      </w:r>
      <w:r w:rsidRPr="00E21ACD">
        <w:rPr>
          <w:rFonts w:ascii="Times New Roman" w:hAnsi="Times New Roman" w:hint="eastAsia"/>
          <w:bCs/>
          <w:szCs w:val="21"/>
        </w:rPr>
        <w:t>are</w:t>
      </w:r>
      <w:r w:rsidRPr="00E21ACD">
        <w:rPr>
          <w:rFonts w:ascii="Times New Roman" w:hAnsi="Times New Roman"/>
          <w:bCs/>
          <w:szCs w:val="21"/>
        </w:rPr>
        <w:t xml:space="preserve"> crucial influence</w:t>
      </w:r>
      <w:r w:rsidRPr="00E21ACD">
        <w:rPr>
          <w:rFonts w:ascii="Times New Roman" w:hAnsi="Times New Roman" w:hint="eastAsia"/>
          <w:bCs/>
          <w:szCs w:val="21"/>
        </w:rPr>
        <w:t>s</w:t>
      </w:r>
      <w:r w:rsidRPr="00E21ACD">
        <w:rPr>
          <w:rFonts w:ascii="Times New Roman" w:hAnsi="Times New Roman"/>
          <w:bCs/>
          <w:szCs w:val="21"/>
        </w:rPr>
        <w:t xml:space="preserve"> on the copper content of copper slag.</w:t>
      </w:r>
      <w:r w:rsidRPr="00DF6BBD">
        <w:t xml:space="preserve"> </w:t>
      </w:r>
      <w:r w:rsidRPr="00DF6BBD">
        <w:rPr>
          <w:rFonts w:ascii="Times New Roman" w:hAnsi="Times New Roman"/>
          <w:bCs/>
          <w:szCs w:val="21"/>
        </w:rPr>
        <w:t>Significant progress has been made in the study of the structure and viscosity of copper slag melt, but there are still some deficiencies. Firstly, the high-temperature melt structure is usually obtained indirectly by measuring its 'cold-quenched' structure at room temperature, and the test results are difficult to accurately present the complete structure information of the melt at high temperature. Secondly, the copper slag has the characteristics of high melting point, strong corrosion, and the composition is easily affected by the oxidizing atmosphere, which leads to many difficulties in the viscosity test process. Molecular dynamics (MD) simulation can not only provide microscopic details of physical and chemical processes, but also is not limited by experimental conditions (high temperature, high pressure).</w:t>
      </w:r>
      <w:r w:rsidRPr="00220921">
        <w:t xml:space="preserve"> </w:t>
      </w:r>
      <w:r w:rsidRPr="00220921">
        <w:rPr>
          <w:rFonts w:ascii="Times New Roman" w:hAnsi="Times New Roman"/>
          <w:bCs/>
          <w:szCs w:val="21"/>
        </w:rPr>
        <w:t>In order to obtain the influence of Al</w:t>
      </w:r>
      <w:r w:rsidRPr="00220921">
        <w:rPr>
          <w:rFonts w:ascii="Times New Roman" w:hAnsi="Times New Roman"/>
          <w:bCs/>
          <w:szCs w:val="21"/>
          <w:vertAlign w:val="subscript"/>
        </w:rPr>
        <w:t>2</w:t>
      </w:r>
      <w:r w:rsidRPr="00220921">
        <w:rPr>
          <w:rFonts w:ascii="Times New Roman" w:hAnsi="Times New Roman"/>
          <w:bCs/>
          <w:szCs w:val="21"/>
        </w:rPr>
        <w:t>O</w:t>
      </w:r>
      <w:r w:rsidRPr="00220921">
        <w:rPr>
          <w:rFonts w:ascii="Times New Roman" w:hAnsi="Times New Roman"/>
          <w:bCs/>
          <w:szCs w:val="21"/>
          <w:vertAlign w:val="subscript"/>
        </w:rPr>
        <w:t>3</w:t>
      </w:r>
      <w:r w:rsidRPr="00220921">
        <w:rPr>
          <w:rFonts w:ascii="Times New Roman" w:hAnsi="Times New Roman"/>
          <w:bCs/>
          <w:szCs w:val="21"/>
        </w:rPr>
        <w:t xml:space="preserve"> content on the structure and transport properties of FeO-SiO</w:t>
      </w:r>
      <w:r w:rsidRPr="00220921">
        <w:rPr>
          <w:rFonts w:ascii="Times New Roman" w:hAnsi="Times New Roman"/>
          <w:bCs/>
          <w:szCs w:val="21"/>
          <w:vertAlign w:val="subscript"/>
        </w:rPr>
        <w:t>2</w:t>
      </w:r>
      <w:r w:rsidRPr="00220921">
        <w:rPr>
          <w:rFonts w:ascii="Times New Roman" w:hAnsi="Times New Roman"/>
          <w:bCs/>
          <w:szCs w:val="21"/>
        </w:rPr>
        <w:t>-Al</w:t>
      </w:r>
      <w:r w:rsidRPr="00220921">
        <w:rPr>
          <w:rFonts w:ascii="Times New Roman" w:hAnsi="Times New Roman"/>
          <w:bCs/>
          <w:szCs w:val="21"/>
          <w:vertAlign w:val="subscript"/>
        </w:rPr>
        <w:t>2</w:t>
      </w:r>
      <w:r w:rsidRPr="00220921">
        <w:rPr>
          <w:rFonts w:ascii="Times New Roman" w:hAnsi="Times New Roman"/>
          <w:bCs/>
          <w:szCs w:val="21"/>
        </w:rPr>
        <w:t>O</w:t>
      </w:r>
      <w:r w:rsidRPr="00220921">
        <w:rPr>
          <w:rFonts w:ascii="Times New Roman" w:hAnsi="Times New Roman"/>
          <w:bCs/>
          <w:szCs w:val="21"/>
          <w:vertAlign w:val="subscript"/>
        </w:rPr>
        <w:t>3</w:t>
      </w:r>
      <w:r w:rsidRPr="00220921">
        <w:rPr>
          <w:rFonts w:ascii="Times New Roman" w:hAnsi="Times New Roman"/>
          <w:bCs/>
          <w:szCs w:val="21"/>
        </w:rPr>
        <w:t xml:space="preserve"> and reduce the copper loss in copper slag</w:t>
      </w:r>
      <w:r>
        <w:rPr>
          <w:rFonts w:ascii="Times New Roman" w:hAnsi="Times New Roman"/>
          <w:bCs/>
          <w:szCs w:val="21"/>
        </w:rPr>
        <w:t>,</w:t>
      </w:r>
      <w:r w:rsidRPr="00E21ACD">
        <w:rPr>
          <w:rFonts w:ascii="Times New Roman" w:hAnsi="Times New Roman"/>
          <w:bCs/>
          <w:szCs w:val="21"/>
        </w:rPr>
        <w:t xml:space="preserve"> </w:t>
      </w:r>
      <w:r>
        <w:rPr>
          <w:rFonts w:ascii="Times New Roman" w:hAnsi="Times New Roman"/>
          <w:bCs/>
          <w:szCs w:val="21"/>
        </w:rPr>
        <w:t>t</w:t>
      </w:r>
      <w:r w:rsidRPr="00E21ACD">
        <w:rPr>
          <w:rFonts w:ascii="Times New Roman" w:hAnsi="Times New Roman"/>
          <w:bCs/>
          <w:szCs w:val="21"/>
        </w:rPr>
        <w:t>he impact of Al</w:t>
      </w:r>
      <w:r w:rsidRPr="00E21ACD">
        <w:rPr>
          <w:rFonts w:ascii="Times New Roman" w:hAnsi="Times New Roman"/>
          <w:bCs/>
          <w:szCs w:val="21"/>
          <w:vertAlign w:val="subscript"/>
        </w:rPr>
        <w:t>2</w:t>
      </w:r>
      <w:r w:rsidRPr="00E21ACD">
        <w:rPr>
          <w:rFonts w:ascii="Times New Roman" w:hAnsi="Times New Roman"/>
          <w:bCs/>
          <w:szCs w:val="21"/>
        </w:rPr>
        <w:t>O</w:t>
      </w:r>
      <w:r w:rsidRPr="00E21ACD">
        <w:rPr>
          <w:rFonts w:ascii="Times New Roman" w:hAnsi="Times New Roman"/>
          <w:bCs/>
          <w:szCs w:val="21"/>
          <w:vertAlign w:val="subscript"/>
        </w:rPr>
        <w:t>3</w:t>
      </w:r>
      <w:r w:rsidRPr="00E21ACD">
        <w:rPr>
          <w:rFonts w:ascii="Times New Roman" w:hAnsi="Times New Roman"/>
          <w:bCs/>
          <w:szCs w:val="21"/>
        </w:rPr>
        <w:t xml:space="preserve"> content on the structure and transport properties of FeO-SiO</w:t>
      </w:r>
      <w:r w:rsidRPr="00E21ACD">
        <w:rPr>
          <w:rFonts w:ascii="Times New Roman" w:hAnsi="Times New Roman"/>
          <w:bCs/>
          <w:szCs w:val="21"/>
          <w:vertAlign w:val="subscript"/>
        </w:rPr>
        <w:t>2</w:t>
      </w:r>
      <w:r w:rsidRPr="00E21ACD">
        <w:rPr>
          <w:rFonts w:ascii="Times New Roman" w:hAnsi="Times New Roman"/>
          <w:bCs/>
          <w:szCs w:val="21"/>
        </w:rPr>
        <w:t>-Al</w:t>
      </w:r>
      <w:r w:rsidRPr="00E21ACD">
        <w:rPr>
          <w:rFonts w:ascii="Times New Roman" w:hAnsi="Times New Roman"/>
          <w:bCs/>
          <w:szCs w:val="21"/>
          <w:vertAlign w:val="subscript"/>
        </w:rPr>
        <w:t>2</w:t>
      </w:r>
      <w:r w:rsidRPr="00E21ACD">
        <w:rPr>
          <w:rFonts w:ascii="Times New Roman" w:hAnsi="Times New Roman"/>
          <w:bCs/>
          <w:szCs w:val="21"/>
        </w:rPr>
        <w:t>O</w:t>
      </w:r>
      <w:r w:rsidRPr="00E21ACD">
        <w:rPr>
          <w:rFonts w:ascii="Times New Roman" w:hAnsi="Times New Roman"/>
          <w:bCs/>
          <w:szCs w:val="21"/>
          <w:vertAlign w:val="subscript"/>
        </w:rPr>
        <w:t>3</w:t>
      </w:r>
      <w:r w:rsidRPr="00E21ACD">
        <w:rPr>
          <w:rFonts w:ascii="Times New Roman" w:hAnsi="Times New Roman"/>
          <w:bCs/>
          <w:szCs w:val="21"/>
        </w:rPr>
        <w:t xml:space="preserve"> melts was studied through MD simulations. </w:t>
      </w:r>
      <w:r w:rsidRPr="0034199C">
        <w:rPr>
          <w:rFonts w:ascii="Times New Roman" w:hAnsi="Times New Roman"/>
          <w:bCs/>
          <w:szCs w:val="21"/>
        </w:rPr>
        <w:t xml:space="preserve">The MD simulation </w:t>
      </w:r>
      <w:r>
        <w:rPr>
          <w:rFonts w:ascii="Times New Roman" w:hAnsi="Times New Roman" w:hint="eastAsia"/>
          <w:bCs/>
          <w:szCs w:val="21"/>
        </w:rPr>
        <w:t>wa</w:t>
      </w:r>
      <w:r w:rsidRPr="0034199C">
        <w:rPr>
          <w:rFonts w:ascii="Times New Roman" w:hAnsi="Times New Roman"/>
          <w:bCs/>
          <w:szCs w:val="21"/>
        </w:rPr>
        <w:t xml:space="preserve">s carried out by LAMMPS software. </w:t>
      </w:r>
      <w:r w:rsidRPr="00DF6BBD">
        <w:rPr>
          <w:rFonts w:ascii="Times New Roman" w:hAnsi="Times New Roman"/>
          <w:bCs/>
          <w:szCs w:val="21"/>
        </w:rPr>
        <w:t xml:space="preserve">The potential function and its corresponding parameters determine the accuracy and precision of molecular dynamics simulation. The potential function </w:t>
      </w:r>
      <w:r>
        <w:rPr>
          <w:rFonts w:ascii="Times New Roman" w:hAnsi="Times New Roman" w:hint="eastAsia"/>
          <w:bCs/>
          <w:szCs w:val="21"/>
        </w:rPr>
        <w:t>wa</w:t>
      </w:r>
      <w:r w:rsidRPr="00DF6BBD">
        <w:rPr>
          <w:rFonts w:ascii="Times New Roman" w:hAnsi="Times New Roman"/>
          <w:bCs/>
          <w:szCs w:val="21"/>
        </w:rPr>
        <w:t>s mainly used to calculate the interaction force between particles. The Born-Mayer-Huggins (BMH) potential function has been successfully applied to the silicate system. Therefore, the BMH potential function is used to study FeO-SiO</w:t>
      </w:r>
      <w:r w:rsidRPr="00DF6BBD">
        <w:rPr>
          <w:rFonts w:ascii="Times New Roman" w:hAnsi="Times New Roman"/>
          <w:bCs/>
          <w:szCs w:val="21"/>
          <w:vertAlign w:val="subscript"/>
        </w:rPr>
        <w:t>2</w:t>
      </w:r>
      <w:r w:rsidRPr="00DF6BBD">
        <w:rPr>
          <w:rFonts w:ascii="Times New Roman" w:hAnsi="Times New Roman"/>
          <w:bCs/>
          <w:szCs w:val="21"/>
        </w:rPr>
        <w:t>-Al</w:t>
      </w:r>
      <w:r w:rsidRPr="00DF6BBD">
        <w:rPr>
          <w:rFonts w:ascii="Times New Roman" w:hAnsi="Times New Roman"/>
          <w:bCs/>
          <w:szCs w:val="21"/>
          <w:vertAlign w:val="subscript"/>
        </w:rPr>
        <w:t>2</w:t>
      </w:r>
      <w:r w:rsidRPr="00DF6BBD">
        <w:rPr>
          <w:rFonts w:ascii="Times New Roman" w:hAnsi="Times New Roman"/>
          <w:bCs/>
          <w:szCs w:val="21"/>
        </w:rPr>
        <w:t>O</w:t>
      </w:r>
      <w:r w:rsidRPr="00DF6BBD">
        <w:rPr>
          <w:rFonts w:ascii="Times New Roman" w:hAnsi="Times New Roman"/>
          <w:bCs/>
          <w:szCs w:val="21"/>
          <w:vertAlign w:val="subscript"/>
        </w:rPr>
        <w:t>3</w:t>
      </w:r>
      <w:r w:rsidRPr="00DF6BBD">
        <w:rPr>
          <w:rFonts w:ascii="Times New Roman" w:hAnsi="Times New Roman"/>
          <w:bCs/>
          <w:szCs w:val="21"/>
        </w:rPr>
        <w:t xml:space="preserve"> in this paper.</w:t>
      </w:r>
      <w:r>
        <w:rPr>
          <w:rFonts w:ascii="Times New Roman" w:hAnsi="Times New Roman"/>
          <w:bCs/>
          <w:szCs w:val="21"/>
        </w:rPr>
        <w:t xml:space="preserve"> </w:t>
      </w:r>
      <w:r w:rsidRPr="0034199C">
        <w:rPr>
          <w:rFonts w:ascii="Times New Roman" w:hAnsi="Times New Roman"/>
          <w:bCs/>
          <w:szCs w:val="21"/>
        </w:rPr>
        <w:t xml:space="preserve">The simulation process uses the NVT ensemble (constant particle number, volume and temperature), and the algorithm uses the leapfrog algorithm. The </w:t>
      </w:r>
      <w:proofErr w:type="spellStart"/>
      <w:r w:rsidRPr="0034199C">
        <w:rPr>
          <w:rFonts w:ascii="Times New Roman" w:hAnsi="Times New Roman"/>
          <w:bCs/>
          <w:szCs w:val="21"/>
        </w:rPr>
        <w:t>Ewald</w:t>
      </w:r>
      <w:proofErr w:type="spellEnd"/>
      <w:r w:rsidRPr="0034199C">
        <w:rPr>
          <w:rFonts w:ascii="Times New Roman" w:hAnsi="Times New Roman"/>
          <w:bCs/>
          <w:szCs w:val="21"/>
        </w:rPr>
        <w:t xml:space="preserve"> summation method is used to solve the Coulomb potential describing the long-range interaction with </w:t>
      </w:r>
      <w:proofErr w:type="gramStart"/>
      <w:r w:rsidRPr="0034199C">
        <w:rPr>
          <w:rFonts w:ascii="Times New Roman" w:hAnsi="Times New Roman"/>
          <w:bCs/>
          <w:szCs w:val="21"/>
        </w:rPr>
        <w:t>an accuracy</w:t>
      </w:r>
      <w:proofErr w:type="gramEnd"/>
      <w:r w:rsidRPr="0034199C">
        <w:rPr>
          <w:rFonts w:ascii="Times New Roman" w:hAnsi="Times New Roman"/>
          <w:bCs/>
          <w:szCs w:val="21"/>
        </w:rPr>
        <w:t xml:space="preserve"> of 10</w:t>
      </w:r>
      <w:r w:rsidRPr="00DE57B3">
        <w:rPr>
          <w:rFonts w:ascii="Times New Roman" w:hAnsi="Times New Roman"/>
          <w:bCs/>
          <w:szCs w:val="21"/>
          <w:vertAlign w:val="superscript"/>
        </w:rPr>
        <w:t>-5</w:t>
      </w:r>
      <w:r w:rsidRPr="0034199C">
        <w:rPr>
          <w:rFonts w:ascii="Times New Roman" w:hAnsi="Times New Roman"/>
          <w:bCs/>
          <w:szCs w:val="21"/>
        </w:rPr>
        <w:t xml:space="preserve">. The truncation radius of the short-range interaction (repulsive force) is set to 10 Å, and the time step of the simulation is set to 1 </w:t>
      </w:r>
      <w:proofErr w:type="spellStart"/>
      <w:r w:rsidRPr="0034199C">
        <w:rPr>
          <w:rFonts w:ascii="Times New Roman" w:hAnsi="Times New Roman"/>
          <w:bCs/>
          <w:szCs w:val="21"/>
        </w:rPr>
        <w:t>fs</w:t>
      </w:r>
      <w:proofErr w:type="spellEnd"/>
      <w:r w:rsidRPr="0034199C">
        <w:rPr>
          <w:rFonts w:ascii="Times New Roman" w:hAnsi="Times New Roman"/>
          <w:bCs/>
          <w:szCs w:val="21"/>
        </w:rPr>
        <w:t>, which is saved every 10 steps.</w:t>
      </w:r>
      <w:r>
        <w:rPr>
          <w:rFonts w:ascii="Times New Roman" w:hAnsi="Times New Roman"/>
          <w:bCs/>
          <w:szCs w:val="21"/>
        </w:rPr>
        <w:t xml:space="preserve"> </w:t>
      </w:r>
      <w:r w:rsidRPr="0034199C">
        <w:rPr>
          <w:rFonts w:ascii="Times New Roman" w:hAnsi="Times New Roman"/>
          <w:bCs/>
          <w:szCs w:val="21"/>
        </w:rPr>
        <w:t xml:space="preserve">At the beginning of the simulation, the initial temperature </w:t>
      </w:r>
      <w:r>
        <w:rPr>
          <w:rFonts w:ascii="Times New Roman" w:hAnsi="Times New Roman" w:hint="eastAsia"/>
          <w:bCs/>
          <w:szCs w:val="21"/>
        </w:rPr>
        <w:t>i</w:t>
      </w:r>
      <w:r w:rsidRPr="0034199C">
        <w:rPr>
          <w:rFonts w:ascii="Times New Roman" w:hAnsi="Times New Roman"/>
          <w:bCs/>
          <w:szCs w:val="21"/>
        </w:rPr>
        <w:t xml:space="preserve">s fixed at 5 000 K for 1 000 </w:t>
      </w:r>
      <w:proofErr w:type="spellStart"/>
      <w:r w:rsidRPr="0034199C">
        <w:rPr>
          <w:rFonts w:ascii="Times New Roman" w:hAnsi="Times New Roman"/>
          <w:bCs/>
          <w:szCs w:val="21"/>
        </w:rPr>
        <w:t>ps</w:t>
      </w:r>
      <w:proofErr w:type="spellEnd"/>
      <w:r w:rsidRPr="0034199C">
        <w:rPr>
          <w:rFonts w:ascii="Times New Roman" w:hAnsi="Times New Roman"/>
          <w:bCs/>
          <w:szCs w:val="21"/>
        </w:rPr>
        <w:t xml:space="preserve">, so that the system was completely mixed and the influence of the initial distribution was eliminated. Then, it </w:t>
      </w:r>
      <w:r>
        <w:rPr>
          <w:rFonts w:ascii="Times New Roman" w:hAnsi="Times New Roman" w:hint="eastAsia"/>
          <w:bCs/>
          <w:szCs w:val="21"/>
        </w:rPr>
        <w:t>i</w:t>
      </w:r>
      <w:r w:rsidRPr="0034199C">
        <w:rPr>
          <w:rFonts w:ascii="Times New Roman" w:hAnsi="Times New Roman"/>
          <w:bCs/>
          <w:szCs w:val="21"/>
        </w:rPr>
        <w:t>s cooled from 5</w:t>
      </w:r>
      <w:r>
        <w:rPr>
          <w:rFonts w:ascii="Times New Roman" w:hAnsi="Times New Roman" w:hint="eastAsia"/>
          <w:bCs/>
          <w:szCs w:val="21"/>
        </w:rPr>
        <w:t xml:space="preserve"> </w:t>
      </w:r>
      <w:r w:rsidRPr="0034199C">
        <w:rPr>
          <w:rFonts w:ascii="Times New Roman" w:hAnsi="Times New Roman"/>
          <w:bCs/>
          <w:szCs w:val="21"/>
        </w:rPr>
        <w:t>000 K to 1 523 K at a certain cooling rate within 2 000 ps. After the system reaches the equilibrium state, the system is kept at 1 523 K for 1 000 ps. Finally, the position coordinates at the end of the equilibrium calculation are used as the initial conformation to obtain the structural information and transport properties of the melt.</w:t>
      </w:r>
      <w:r w:rsidRPr="00520775">
        <w:t xml:space="preserve"> </w:t>
      </w:r>
      <w:r w:rsidRPr="00520775">
        <w:rPr>
          <w:rFonts w:ascii="Times New Roman" w:hAnsi="Times New Roman"/>
          <w:bCs/>
          <w:szCs w:val="21"/>
        </w:rPr>
        <w:t>In the FeO-SiO</w:t>
      </w:r>
      <w:r w:rsidRPr="00520775">
        <w:rPr>
          <w:rFonts w:ascii="Times New Roman" w:hAnsi="Times New Roman"/>
          <w:bCs/>
          <w:szCs w:val="21"/>
          <w:vertAlign w:val="subscript"/>
        </w:rPr>
        <w:t>2</w:t>
      </w:r>
      <w:r w:rsidRPr="00520775">
        <w:rPr>
          <w:rFonts w:ascii="Times New Roman" w:hAnsi="Times New Roman"/>
          <w:bCs/>
          <w:szCs w:val="21"/>
        </w:rPr>
        <w:t>-Al</w:t>
      </w:r>
      <w:r w:rsidRPr="00520775">
        <w:rPr>
          <w:rFonts w:ascii="Times New Roman" w:hAnsi="Times New Roman"/>
          <w:bCs/>
          <w:szCs w:val="21"/>
          <w:vertAlign w:val="subscript"/>
        </w:rPr>
        <w:t>2</w:t>
      </w:r>
      <w:r w:rsidRPr="00520775">
        <w:rPr>
          <w:rFonts w:ascii="Times New Roman" w:hAnsi="Times New Roman"/>
          <w:bCs/>
          <w:szCs w:val="21"/>
        </w:rPr>
        <w:t>O</w:t>
      </w:r>
      <w:r w:rsidRPr="00520775">
        <w:rPr>
          <w:rFonts w:ascii="Times New Roman" w:hAnsi="Times New Roman"/>
          <w:bCs/>
          <w:szCs w:val="21"/>
          <w:vertAlign w:val="subscript"/>
        </w:rPr>
        <w:t>3</w:t>
      </w:r>
      <w:r w:rsidRPr="00520775">
        <w:rPr>
          <w:rFonts w:ascii="Times New Roman" w:hAnsi="Times New Roman"/>
          <w:bCs/>
          <w:szCs w:val="21"/>
        </w:rPr>
        <w:t xml:space="preserve"> system, Si</w:t>
      </w:r>
      <w:r>
        <w:rPr>
          <w:rFonts w:ascii="Times New Roman" w:hAnsi="Times New Roman" w:hint="eastAsia"/>
          <w:bCs/>
          <w:szCs w:val="21"/>
        </w:rPr>
        <w:t>—</w:t>
      </w:r>
      <w:r w:rsidRPr="00520775">
        <w:rPr>
          <w:rFonts w:ascii="Times New Roman" w:hAnsi="Times New Roman"/>
          <w:bCs/>
          <w:szCs w:val="21"/>
        </w:rPr>
        <w:t xml:space="preserve">O </w:t>
      </w:r>
      <w:r>
        <w:rPr>
          <w:rFonts w:ascii="Times New Roman" w:hAnsi="Times New Roman" w:hint="eastAsia"/>
          <w:bCs/>
          <w:szCs w:val="21"/>
        </w:rPr>
        <w:t>i</w:t>
      </w:r>
      <w:r>
        <w:rPr>
          <w:rFonts w:ascii="Times New Roman" w:hAnsi="Times New Roman"/>
          <w:bCs/>
          <w:szCs w:val="21"/>
        </w:rPr>
        <w:t>s</w:t>
      </w:r>
      <w:r w:rsidRPr="00520775">
        <w:rPr>
          <w:rFonts w:ascii="Times New Roman" w:hAnsi="Times New Roman"/>
          <w:bCs/>
          <w:szCs w:val="21"/>
        </w:rPr>
        <w:t xml:space="preserve"> the most stable, followed by Al</w:t>
      </w:r>
      <w:r>
        <w:rPr>
          <w:rFonts w:ascii="Times New Roman" w:hAnsi="Times New Roman" w:hint="eastAsia"/>
          <w:bCs/>
          <w:szCs w:val="21"/>
        </w:rPr>
        <w:t>—</w:t>
      </w:r>
      <w:r w:rsidRPr="00520775">
        <w:rPr>
          <w:rFonts w:ascii="Times New Roman" w:hAnsi="Times New Roman"/>
          <w:bCs/>
          <w:szCs w:val="21"/>
        </w:rPr>
        <w:t>O. The bond lengths of Si</w:t>
      </w:r>
      <w:r>
        <w:rPr>
          <w:rFonts w:ascii="Times New Roman" w:hAnsi="Times New Roman" w:hint="eastAsia"/>
          <w:bCs/>
          <w:szCs w:val="21"/>
        </w:rPr>
        <w:t>—</w:t>
      </w:r>
      <w:r w:rsidRPr="00520775">
        <w:rPr>
          <w:rFonts w:ascii="Times New Roman" w:hAnsi="Times New Roman"/>
          <w:bCs/>
          <w:szCs w:val="21"/>
        </w:rPr>
        <w:t>O and Al</w:t>
      </w:r>
      <w:r>
        <w:rPr>
          <w:rFonts w:ascii="Times New Roman" w:hAnsi="Times New Roman" w:hint="eastAsia"/>
          <w:bCs/>
          <w:szCs w:val="21"/>
        </w:rPr>
        <w:t>—</w:t>
      </w:r>
      <w:r w:rsidRPr="00520775">
        <w:rPr>
          <w:rFonts w:ascii="Times New Roman" w:hAnsi="Times New Roman"/>
          <w:bCs/>
          <w:szCs w:val="21"/>
        </w:rPr>
        <w:t xml:space="preserve">O </w:t>
      </w:r>
      <w:r>
        <w:rPr>
          <w:rFonts w:ascii="Times New Roman" w:hAnsi="Times New Roman" w:hint="eastAsia"/>
          <w:bCs/>
          <w:szCs w:val="21"/>
        </w:rPr>
        <w:t>are</w:t>
      </w:r>
      <w:r w:rsidRPr="00520775">
        <w:rPr>
          <w:rFonts w:ascii="Times New Roman" w:hAnsi="Times New Roman"/>
          <w:bCs/>
          <w:szCs w:val="21"/>
        </w:rPr>
        <w:t xml:space="preserve"> 1.60 Å and 1.77 Å, respectively</w:t>
      </w:r>
      <w:r>
        <w:rPr>
          <w:rFonts w:ascii="Times New Roman" w:hAnsi="Times New Roman"/>
          <w:bCs/>
          <w:szCs w:val="21"/>
        </w:rPr>
        <w:t xml:space="preserve">. </w:t>
      </w:r>
      <w:r w:rsidRPr="00E21ACD">
        <w:rPr>
          <w:rFonts w:ascii="Times New Roman" w:hAnsi="Times New Roman"/>
          <w:bCs/>
          <w:szCs w:val="21"/>
        </w:rPr>
        <w:t xml:space="preserve">The results show that both Si and Al </w:t>
      </w:r>
      <w:r>
        <w:rPr>
          <w:rFonts w:ascii="Times New Roman" w:hAnsi="Times New Roman" w:hint="eastAsia"/>
          <w:bCs/>
          <w:szCs w:val="21"/>
        </w:rPr>
        <w:t>are</w:t>
      </w:r>
      <w:r w:rsidRPr="00E21ACD">
        <w:rPr>
          <w:rFonts w:ascii="Times New Roman" w:hAnsi="Times New Roman"/>
          <w:bCs/>
          <w:szCs w:val="21"/>
        </w:rPr>
        <w:t xml:space="preserve"> mainly 4-coordinated, and [SiO</w:t>
      </w:r>
      <w:r w:rsidRPr="00E21ACD">
        <w:rPr>
          <w:rFonts w:ascii="Times New Roman" w:hAnsi="Times New Roman"/>
          <w:bCs/>
          <w:szCs w:val="21"/>
          <w:vertAlign w:val="subscript"/>
        </w:rPr>
        <w:t>4</w:t>
      </w:r>
      <w:r w:rsidRPr="00E21ACD">
        <w:rPr>
          <w:rFonts w:ascii="Times New Roman" w:hAnsi="Times New Roman"/>
          <w:bCs/>
          <w:szCs w:val="21"/>
        </w:rPr>
        <w:t>]</w:t>
      </w:r>
      <w:r w:rsidRPr="00E21ACD">
        <w:rPr>
          <w:rFonts w:ascii="Times New Roman" w:hAnsi="Times New Roman"/>
          <w:bCs/>
          <w:szCs w:val="21"/>
          <w:vertAlign w:val="superscript"/>
        </w:rPr>
        <w:t>4-</w:t>
      </w:r>
      <w:r w:rsidRPr="0006011B">
        <w:rPr>
          <w:rFonts w:ascii="Times New Roman" w:hAnsi="Times New Roman" w:hint="eastAsia"/>
          <w:bCs/>
          <w:szCs w:val="21"/>
        </w:rPr>
        <w:t xml:space="preserve"> </w:t>
      </w:r>
      <w:proofErr w:type="spellStart"/>
      <w:r w:rsidRPr="00E21ACD">
        <w:rPr>
          <w:rFonts w:ascii="Times New Roman" w:hAnsi="Times New Roman"/>
          <w:bCs/>
          <w:szCs w:val="21"/>
        </w:rPr>
        <w:t>tetrahedra</w:t>
      </w:r>
      <w:proofErr w:type="spellEnd"/>
      <w:r w:rsidRPr="00E21ACD">
        <w:rPr>
          <w:rFonts w:ascii="Times New Roman" w:hAnsi="Times New Roman"/>
          <w:bCs/>
          <w:szCs w:val="21"/>
        </w:rPr>
        <w:t xml:space="preserve"> </w:t>
      </w:r>
      <w:r w:rsidRPr="00E21ACD">
        <w:rPr>
          <w:rFonts w:ascii="Times New Roman" w:hAnsi="Times New Roman" w:hint="eastAsia"/>
          <w:bCs/>
          <w:szCs w:val="21"/>
        </w:rPr>
        <w:t>were</w:t>
      </w:r>
      <w:r w:rsidRPr="00E21ACD">
        <w:rPr>
          <w:rFonts w:ascii="Times New Roman" w:hAnsi="Times New Roman"/>
          <w:bCs/>
          <w:szCs w:val="21"/>
        </w:rPr>
        <w:t xml:space="preserve"> more stable than [AlO</w:t>
      </w:r>
      <w:r w:rsidRPr="00E21ACD">
        <w:rPr>
          <w:rFonts w:ascii="Times New Roman" w:hAnsi="Times New Roman"/>
          <w:bCs/>
          <w:szCs w:val="21"/>
          <w:vertAlign w:val="subscript"/>
        </w:rPr>
        <w:t>4</w:t>
      </w:r>
      <w:r w:rsidRPr="00E21ACD">
        <w:rPr>
          <w:rFonts w:ascii="Times New Roman" w:hAnsi="Times New Roman"/>
          <w:bCs/>
          <w:szCs w:val="21"/>
        </w:rPr>
        <w:t>]</w:t>
      </w:r>
      <w:r w:rsidRPr="00E21ACD">
        <w:rPr>
          <w:rFonts w:ascii="Times New Roman" w:hAnsi="Times New Roman"/>
          <w:bCs/>
          <w:szCs w:val="21"/>
          <w:vertAlign w:val="superscript"/>
        </w:rPr>
        <w:t>5-</w:t>
      </w:r>
      <w:r w:rsidRPr="0006011B">
        <w:rPr>
          <w:rFonts w:ascii="Times New Roman" w:hAnsi="Times New Roman" w:hint="eastAsia"/>
          <w:bCs/>
          <w:szCs w:val="21"/>
        </w:rPr>
        <w:t xml:space="preserve"> </w:t>
      </w:r>
      <w:proofErr w:type="spellStart"/>
      <w:r w:rsidRPr="00E21ACD">
        <w:rPr>
          <w:rFonts w:ascii="Times New Roman" w:hAnsi="Times New Roman"/>
          <w:bCs/>
          <w:szCs w:val="21"/>
        </w:rPr>
        <w:t>tetrahedra</w:t>
      </w:r>
      <w:proofErr w:type="spellEnd"/>
      <w:r w:rsidRPr="00E21ACD">
        <w:rPr>
          <w:rFonts w:ascii="Times New Roman" w:hAnsi="Times New Roman"/>
          <w:bCs/>
          <w:szCs w:val="21"/>
        </w:rPr>
        <w:t>. In addition, when the content of Al</w:t>
      </w:r>
      <w:r w:rsidRPr="00E21ACD">
        <w:rPr>
          <w:rFonts w:ascii="Times New Roman" w:hAnsi="Times New Roman"/>
          <w:bCs/>
          <w:szCs w:val="21"/>
          <w:vertAlign w:val="subscript"/>
        </w:rPr>
        <w:t>2</w:t>
      </w:r>
      <w:r w:rsidRPr="00E21ACD">
        <w:rPr>
          <w:rFonts w:ascii="Times New Roman" w:hAnsi="Times New Roman"/>
          <w:bCs/>
          <w:szCs w:val="21"/>
        </w:rPr>
        <w:t>O</w:t>
      </w:r>
      <w:r w:rsidRPr="00E21ACD">
        <w:rPr>
          <w:rFonts w:ascii="Times New Roman" w:hAnsi="Times New Roman"/>
          <w:bCs/>
          <w:szCs w:val="21"/>
          <w:vertAlign w:val="subscript"/>
        </w:rPr>
        <w:t>3</w:t>
      </w:r>
      <w:r w:rsidRPr="00E21ACD">
        <w:rPr>
          <w:rFonts w:ascii="Times New Roman" w:hAnsi="Times New Roman"/>
          <w:bCs/>
          <w:szCs w:val="21"/>
        </w:rPr>
        <w:t xml:space="preserve"> increase</w:t>
      </w:r>
      <w:r>
        <w:rPr>
          <w:rFonts w:ascii="Times New Roman" w:hAnsi="Times New Roman" w:hint="eastAsia"/>
          <w:bCs/>
          <w:szCs w:val="21"/>
        </w:rPr>
        <w:t>s</w:t>
      </w:r>
      <w:r w:rsidRPr="00E21ACD">
        <w:rPr>
          <w:rFonts w:ascii="Times New Roman" w:hAnsi="Times New Roman"/>
          <w:bCs/>
          <w:szCs w:val="21"/>
        </w:rPr>
        <w:t xml:space="preserve"> from 2% to 17%, the O</w:t>
      </w:r>
      <w:r>
        <w:rPr>
          <w:rFonts w:ascii="Times New Roman" w:hAnsi="Times New Roman" w:hint="eastAsia"/>
          <w:bCs/>
          <w:szCs w:val="21"/>
        </w:rPr>
        <w:t>—</w:t>
      </w:r>
      <w:r w:rsidRPr="00E21ACD">
        <w:rPr>
          <w:rFonts w:ascii="Times New Roman" w:hAnsi="Times New Roman"/>
          <w:bCs/>
          <w:szCs w:val="21"/>
        </w:rPr>
        <w:t>Si</w:t>
      </w:r>
      <w:r>
        <w:rPr>
          <w:rFonts w:ascii="Times New Roman" w:hAnsi="Times New Roman" w:hint="eastAsia"/>
          <w:bCs/>
          <w:szCs w:val="21"/>
        </w:rPr>
        <w:t>—</w:t>
      </w:r>
      <w:r w:rsidRPr="00E21ACD">
        <w:rPr>
          <w:rFonts w:ascii="Times New Roman" w:hAnsi="Times New Roman"/>
          <w:bCs/>
          <w:szCs w:val="21"/>
        </w:rPr>
        <w:t>O bond angle remain</w:t>
      </w:r>
      <w:r>
        <w:rPr>
          <w:rFonts w:ascii="Times New Roman" w:hAnsi="Times New Roman" w:hint="eastAsia"/>
          <w:bCs/>
          <w:szCs w:val="21"/>
        </w:rPr>
        <w:t>s</w:t>
      </w:r>
      <w:r w:rsidRPr="00E21ACD">
        <w:rPr>
          <w:rFonts w:ascii="Times New Roman" w:hAnsi="Times New Roman"/>
          <w:bCs/>
          <w:szCs w:val="21"/>
        </w:rPr>
        <w:t xml:space="preserve"> basically unchanged, and the O</w:t>
      </w:r>
      <w:r>
        <w:rPr>
          <w:rFonts w:ascii="Times New Roman" w:hAnsi="Times New Roman" w:hint="eastAsia"/>
          <w:bCs/>
          <w:szCs w:val="21"/>
        </w:rPr>
        <w:t>—</w:t>
      </w:r>
      <w:r w:rsidRPr="00E21ACD">
        <w:rPr>
          <w:rFonts w:ascii="Times New Roman" w:hAnsi="Times New Roman"/>
          <w:bCs/>
          <w:szCs w:val="21"/>
        </w:rPr>
        <w:t>Al</w:t>
      </w:r>
      <w:r>
        <w:rPr>
          <w:rFonts w:ascii="Times New Roman" w:hAnsi="Times New Roman" w:hint="eastAsia"/>
          <w:bCs/>
          <w:szCs w:val="21"/>
        </w:rPr>
        <w:t>—</w:t>
      </w:r>
      <w:r w:rsidRPr="00E21ACD">
        <w:rPr>
          <w:rFonts w:ascii="Times New Roman" w:hAnsi="Times New Roman"/>
          <w:bCs/>
          <w:szCs w:val="21"/>
        </w:rPr>
        <w:t>O bond angle decrease</w:t>
      </w:r>
      <w:r>
        <w:rPr>
          <w:rFonts w:ascii="Times New Roman" w:hAnsi="Times New Roman" w:hint="eastAsia"/>
          <w:bCs/>
          <w:szCs w:val="21"/>
        </w:rPr>
        <w:t>s</w:t>
      </w:r>
      <w:r w:rsidRPr="00E21ACD">
        <w:rPr>
          <w:rFonts w:ascii="Times New Roman" w:hAnsi="Times New Roman"/>
          <w:bCs/>
          <w:szCs w:val="21"/>
        </w:rPr>
        <w:t xml:space="preserve"> from 104.11° to 101.03°.</w:t>
      </w:r>
      <w:r w:rsidRPr="0034199C">
        <w:rPr>
          <w:rFonts w:ascii="Times New Roman" w:hAnsi="Times New Roman"/>
          <w:bCs/>
          <w:color w:val="FF0000"/>
          <w:szCs w:val="21"/>
        </w:rPr>
        <w:t xml:space="preserve"> </w:t>
      </w:r>
      <w:r w:rsidRPr="0034199C">
        <w:rPr>
          <w:rFonts w:ascii="Times New Roman" w:hAnsi="Times New Roman"/>
          <w:bCs/>
          <w:szCs w:val="21"/>
        </w:rPr>
        <w:t>The order of self-diffusion coefficient of each ion in FeO-SiO</w:t>
      </w:r>
      <w:r w:rsidRPr="0034199C">
        <w:rPr>
          <w:rFonts w:ascii="Times New Roman" w:hAnsi="Times New Roman"/>
          <w:bCs/>
          <w:szCs w:val="21"/>
          <w:vertAlign w:val="subscript"/>
        </w:rPr>
        <w:t>2</w:t>
      </w:r>
      <w:r w:rsidRPr="0034199C">
        <w:rPr>
          <w:rFonts w:ascii="Times New Roman" w:hAnsi="Times New Roman"/>
          <w:bCs/>
          <w:szCs w:val="21"/>
        </w:rPr>
        <w:t>-Al</w:t>
      </w:r>
      <w:r w:rsidRPr="0034199C">
        <w:rPr>
          <w:rFonts w:ascii="Times New Roman" w:hAnsi="Times New Roman"/>
          <w:bCs/>
          <w:szCs w:val="21"/>
          <w:vertAlign w:val="subscript"/>
        </w:rPr>
        <w:t>2</w:t>
      </w:r>
      <w:r w:rsidRPr="0034199C">
        <w:rPr>
          <w:rFonts w:ascii="Times New Roman" w:hAnsi="Times New Roman"/>
          <w:bCs/>
          <w:szCs w:val="21"/>
        </w:rPr>
        <w:t>O</w:t>
      </w:r>
      <w:r w:rsidRPr="0034199C">
        <w:rPr>
          <w:rFonts w:ascii="Times New Roman" w:hAnsi="Times New Roman"/>
          <w:bCs/>
          <w:szCs w:val="21"/>
          <w:vertAlign w:val="subscript"/>
        </w:rPr>
        <w:t>3</w:t>
      </w:r>
      <w:r w:rsidRPr="0034199C">
        <w:rPr>
          <w:rFonts w:ascii="Times New Roman" w:hAnsi="Times New Roman"/>
          <w:bCs/>
          <w:szCs w:val="21"/>
        </w:rPr>
        <w:t xml:space="preserve"> system </w:t>
      </w:r>
      <w:r>
        <w:rPr>
          <w:rFonts w:ascii="Times New Roman" w:hAnsi="Times New Roman" w:hint="eastAsia"/>
          <w:bCs/>
          <w:szCs w:val="21"/>
        </w:rPr>
        <w:t>i</w:t>
      </w:r>
      <w:r>
        <w:rPr>
          <w:rFonts w:ascii="Times New Roman" w:hAnsi="Times New Roman"/>
          <w:bCs/>
          <w:szCs w:val="21"/>
        </w:rPr>
        <w:t>s</w:t>
      </w:r>
      <w:r w:rsidRPr="0034199C">
        <w:rPr>
          <w:rFonts w:ascii="Times New Roman" w:hAnsi="Times New Roman"/>
          <w:bCs/>
          <w:szCs w:val="21"/>
        </w:rPr>
        <w:t xml:space="preserve">: </w:t>
      </w:r>
      <w:r w:rsidRPr="0034199C">
        <w:rPr>
          <w:rFonts w:ascii="Times New Roman" w:eastAsia="宋体" w:hAnsi="Times New Roman"/>
        </w:rPr>
        <w:t>F</w:t>
      </w:r>
      <w:r w:rsidRPr="0034199C">
        <w:rPr>
          <w:rFonts w:ascii="Times New Roman" w:eastAsia="宋体" w:hAnsi="Times New Roman" w:hint="eastAsia"/>
        </w:rPr>
        <w:t>e</w:t>
      </w:r>
      <w:r w:rsidRPr="0034199C">
        <w:rPr>
          <w:rFonts w:ascii="Times New Roman" w:eastAsia="宋体" w:hAnsi="Times New Roman"/>
          <w:vertAlign w:val="superscript"/>
        </w:rPr>
        <w:t>2+</w:t>
      </w:r>
      <w:r w:rsidRPr="0034199C">
        <w:rPr>
          <w:rFonts w:ascii="Times New Roman" w:eastAsia="宋体" w:hAnsi="Times New Roman"/>
        </w:rPr>
        <w:t>&gt;A</w:t>
      </w:r>
      <w:r w:rsidRPr="0034199C">
        <w:rPr>
          <w:rFonts w:ascii="Times New Roman" w:eastAsia="宋体" w:hAnsi="Times New Roman" w:hint="eastAsia"/>
        </w:rPr>
        <w:t>l</w:t>
      </w:r>
      <w:r w:rsidRPr="0034199C">
        <w:rPr>
          <w:rFonts w:ascii="Times New Roman" w:eastAsia="宋体" w:hAnsi="Times New Roman"/>
          <w:vertAlign w:val="superscript"/>
        </w:rPr>
        <w:t>3+</w:t>
      </w:r>
      <w:r w:rsidRPr="0034199C">
        <w:rPr>
          <w:rFonts w:ascii="Times New Roman" w:eastAsia="宋体" w:hAnsi="Times New Roman"/>
        </w:rPr>
        <w:t>&gt;O</w:t>
      </w:r>
      <w:r w:rsidRPr="0034199C">
        <w:rPr>
          <w:rFonts w:ascii="Times New Roman" w:eastAsia="宋体" w:hAnsi="Times New Roman"/>
          <w:vertAlign w:val="superscript"/>
        </w:rPr>
        <w:t>2-</w:t>
      </w:r>
      <w:r w:rsidRPr="0034199C">
        <w:rPr>
          <w:rFonts w:ascii="Times New Roman" w:eastAsia="宋体" w:hAnsi="Times New Roman"/>
        </w:rPr>
        <w:t>&gt;Si</w:t>
      </w:r>
      <w:r w:rsidRPr="0034199C">
        <w:rPr>
          <w:rFonts w:ascii="Times New Roman" w:eastAsia="宋体" w:hAnsi="Times New Roman"/>
          <w:vertAlign w:val="superscript"/>
        </w:rPr>
        <w:t>4+</w:t>
      </w:r>
      <w:r>
        <w:rPr>
          <w:rFonts w:ascii="Times New Roman" w:hAnsi="Times New Roman"/>
          <w:bCs/>
          <w:szCs w:val="21"/>
        </w:rPr>
        <w:t xml:space="preserve">. </w:t>
      </w:r>
      <w:r w:rsidRPr="0034199C">
        <w:rPr>
          <w:rFonts w:ascii="Times New Roman" w:hAnsi="Times New Roman"/>
          <w:bCs/>
          <w:szCs w:val="21"/>
        </w:rPr>
        <w:t>When the content of Al</w:t>
      </w:r>
      <w:r w:rsidRPr="0034199C">
        <w:rPr>
          <w:rFonts w:ascii="Times New Roman" w:hAnsi="Times New Roman"/>
          <w:bCs/>
          <w:szCs w:val="21"/>
          <w:vertAlign w:val="subscript"/>
        </w:rPr>
        <w:t>2</w:t>
      </w:r>
      <w:r w:rsidRPr="0034199C">
        <w:rPr>
          <w:rFonts w:ascii="Times New Roman" w:hAnsi="Times New Roman"/>
          <w:bCs/>
          <w:szCs w:val="21"/>
        </w:rPr>
        <w:t>O</w:t>
      </w:r>
      <w:r w:rsidRPr="0034199C">
        <w:rPr>
          <w:rFonts w:ascii="Times New Roman" w:hAnsi="Times New Roman"/>
          <w:bCs/>
          <w:szCs w:val="21"/>
          <w:vertAlign w:val="subscript"/>
        </w:rPr>
        <w:t>3</w:t>
      </w:r>
      <w:r w:rsidRPr="0034199C">
        <w:rPr>
          <w:rFonts w:ascii="Times New Roman" w:hAnsi="Times New Roman"/>
          <w:bCs/>
          <w:szCs w:val="21"/>
        </w:rPr>
        <w:t xml:space="preserve"> increase</w:t>
      </w:r>
      <w:r>
        <w:rPr>
          <w:rFonts w:ascii="Times New Roman" w:hAnsi="Times New Roman" w:hint="eastAsia"/>
          <w:bCs/>
          <w:szCs w:val="21"/>
        </w:rPr>
        <w:t>s</w:t>
      </w:r>
      <w:r w:rsidRPr="0034199C">
        <w:rPr>
          <w:rFonts w:ascii="Times New Roman" w:hAnsi="Times New Roman"/>
          <w:bCs/>
          <w:szCs w:val="21"/>
        </w:rPr>
        <w:t xml:space="preserve"> from 2% to 17%, the self-diffusion coefficient of each ion decrease</w:t>
      </w:r>
      <w:r>
        <w:rPr>
          <w:rFonts w:ascii="Times New Roman" w:hAnsi="Times New Roman" w:hint="eastAsia"/>
          <w:bCs/>
          <w:szCs w:val="21"/>
        </w:rPr>
        <w:t>s</w:t>
      </w:r>
      <w:r w:rsidRPr="0034199C">
        <w:rPr>
          <w:rFonts w:ascii="Times New Roman" w:hAnsi="Times New Roman"/>
          <w:bCs/>
          <w:szCs w:val="21"/>
        </w:rPr>
        <w:t xml:space="preserve"> in different degrees.</w:t>
      </w:r>
      <w:r w:rsidRPr="0034199C">
        <w:t xml:space="preserve"> </w:t>
      </w:r>
      <w:r w:rsidRPr="0034199C">
        <w:rPr>
          <w:rFonts w:ascii="Times New Roman" w:hAnsi="Times New Roman"/>
          <w:bCs/>
          <w:szCs w:val="21"/>
        </w:rPr>
        <w:t>The self-diffusion coefficient of Si</w:t>
      </w:r>
      <w:r w:rsidRPr="0034199C">
        <w:rPr>
          <w:rFonts w:ascii="Times New Roman" w:hAnsi="Times New Roman"/>
          <w:bCs/>
          <w:szCs w:val="21"/>
          <w:vertAlign w:val="superscript"/>
        </w:rPr>
        <w:t>4+</w:t>
      </w:r>
      <w:r w:rsidRPr="0034199C">
        <w:rPr>
          <w:rFonts w:ascii="Times New Roman" w:hAnsi="Times New Roman"/>
          <w:bCs/>
          <w:szCs w:val="21"/>
        </w:rPr>
        <w:t xml:space="preserve"> decrease</w:t>
      </w:r>
      <w:r>
        <w:rPr>
          <w:rFonts w:ascii="Times New Roman" w:hAnsi="Times New Roman" w:hint="eastAsia"/>
          <w:bCs/>
          <w:szCs w:val="21"/>
        </w:rPr>
        <w:t>s</w:t>
      </w:r>
      <w:r w:rsidRPr="0034199C">
        <w:rPr>
          <w:rFonts w:ascii="Times New Roman" w:hAnsi="Times New Roman"/>
          <w:bCs/>
          <w:szCs w:val="21"/>
        </w:rPr>
        <w:t xml:space="preserve"> from </w:t>
      </w:r>
      <w:r w:rsidRPr="001C3B1F">
        <w:rPr>
          <w:rFonts w:ascii="Times New Roman" w:eastAsia="宋体" w:hAnsi="Times New Roman" w:hint="eastAsia"/>
        </w:rPr>
        <w:t>2.</w:t>
      </w:r>
      <w:r w:rsidRPr="001C3B1F">
        <w:rPr>
          <w:rFonts w:ascii="Times New Roman" w:eastAsia="宋体" w:hAnsi="Times New Roman"/>
        </w:rPr>
        <w:t>00×10</w:t>
      </w:r>
      <w:r w:rsidRPr="001C3B1F">
        <w:rPr>
          <w:rFonts w:ascii="Times New Roman" w:eastAsia="宋体" w:hAnsi="Times New Roman"/>
          <w:vertAlign w:val="superscript"/>
        </w:rPr>
        <w:t>-11</w:t>
      </w:r>
      <w:r w:rsidRPr="001C3B1F">
        <w:rPr>
          <w:rFonts w:ascii="Times New Roman" w:eastAsia="宋体" w:hAnsi="Times New Roman"/>
        </w:rPr>
        <w:t xml:space="preserve"> m</w:t>
      </w:r>
      <w:r w:rsidRPr="001C3B1F">
        <w:rPr>
          <w:rFonts w:ascii="Times New Roman" w:eastAsia="宋体" w:hAnsi="Times New Roman"/>
          <w:vertAlign w:val="superscript"/>
        </w:rPr>
        <w:t>2</w:t>
      </w:r>
      <w:r>
        <w:rPr>
          <w:rFonts w:ascii="Times New Roman" w:eastAsia="宋体" w:hAnsi="Times New Roman" w:hint="eastAsia"/>
        </w:rPr>
        <w:t>/</w:t>
      </w:r>
      <w:r w:rsidRPr="001C3B1F">
        <w:rPr>
          <w:rFonts w:ascii="Times New Roman" w:eastAsia="宋体" w:hAnsi="Times New Roman"/>
        </w:rPr>
        <w:t>s</w:t>
      </w:r>
      <w:r w:rsidRPr="0034199C">
        <w:rPr>
          <w:rFonts w:ascii="Times New Roman" w:hAnsi="Times New Roman"/>
          <w:bCs/>
          <w:szCs w:val="21"/>
        </w:rPr>
        <w:t xml:space="preserve"> to 8.84×10</w:t>
      </w:r>
      <w:r w:rsidRPr="0034199C">
        <w:rPr>
          <w:rFonts w:ascii="Times New Roman" w:hAnsi="Times New Roman"/>
          <w:bCs/>
          <w:szCs w:val="21"/>
          <w:vertAlign w:val="superscript"/>
        </w:rPr>
        <w:t>-12</w:t>
      </w:r>
      <w:r w:rsidRPr="0034199C">
        <w:rPr>
          <w:rFonts w:ascii="Times New Roman" w:hAnsi="Times New Roman"/>
          <w:bCs/>
          <w:szCs w:val="21"/>
        </w:rPr>
        <w:t xml:space="preserve"> </w:t>
      </w:r>
      <w:r w:rsidRPr="001C3B1F">
        <w:rPr>
          <w:rFonts w:ascii="Times New Roman" w:eastAsia="宋体" w:hAnsi="Times New Roman"/>
        </w:rPr>
        <w:t>m</w:t>
      </w:r>
      <w:r w:rsidRPr="001C3B1F">
        <w:rPr>
          <w:rFonts w:ascii="Times New Roman" w:eastAsia="宋体" w:hAnsi="Times New Roman"/>
          <w:vertAlign w:val="superscript"/>
        </w:rPr>
        <w:t>2</w:t>
      </w:r>
      <w:r>
        <w:rPr>
          <w:rFonts w:ascii="Times New Roman" w:eastAsia="宋体" w:hAnsi="Times New Roman" w:hint="eastAsia"/>
        </w:rPr>
        <w:t>/</w:t>
      </w:r>
      <w:r w:rsidRPr="001C3B1F">
        <w:rPr>
          <w:rFonts w:ascii="Times New Roman" w:eastAsia="宋体" w:hAnsi="Times New Roman"/>
        </w:rPr>
        <w:t>s</w:t>
      </w:r>
      <w:r w:rsidRPr="0034199C">
        <w:rPr>
          <w:rFonts w:ascii="Times New Roman" w:hAnsi="Times New Roman"/>
          <w:bCs/>
          <w:szCs w:val="21"/>
        </w:rPr>
        <w:t>, the self-diffusion coefficient of Al</w:t>
      </w:r>
      <w:r w:rsidRPr="0034199C">
        <w:rPr>
          <w:rFonts w:ascii="Times New Roman" w:hAnsi="Times New Roman"/>
          <w:bCs/>
          <w:szCs w:val="21"/>
          <w:vertAlign w:val="superscript"/>
        </w:rPr>
        <w:t>3+</w:t>
      </w:r>
      <w:r w:rsidRPr="0034199C">
        <w:rPr>
          <w:rFonts w:ascii="Times New Roman" w:hAnsi="Times New Roman"/>
          <w:bCs/>
          <w:szCs w:val="21"/>
        </w:rPr>
        <w:t xml:space="preserve"> decrease</w:t>
      </w:r>
      <w:r>
        <w:rPr>
          <w:rFonts w:ascii="Times New Roman" w:hAnsi="Times New Roman" w:hint="eastAsia"/>
          <w:bCs/>
          <w:szCs w:val="21"/>
        </w:rPr>
        <w:t>s</w:t>
      </w:r>
      <w:r w:rsidRPr="0034199C">
        <w:rPr>
          <w:rFonts w:ascii="Times New Roman" w:hAnsi="Times New Roman"/>
          <w:bCs/>
          <w:szCs w:val="21"/>
        </w:rPr>
        <w:t xml:space="preserve"> from 5.00×10</w:t>
      </w:r>
      <w:r w:rsidRPr="0034199C">
        <w:rPr>
          <w:rFonts w:ascii="Times New Roman" w:hAnsi="Times New Roman"/>
          <w:bCs/>
          <w:szCs w:val="21"/>
          <w:vertAlign w:val="superscript"/>
        </w:rPr>
        <w:t>-11</w:t>
      </w:r>
      <w:r w:rsidRPr="0034199C">
        <w:rPr>
          <w:rFonts w:ascii="Times New Roman" w:hAnsi="Times New Roman"/>
          <w:bCs/>
          <w:szCs w:val="21"/>
        </w:rPr>
        <w:t xml:space="preserve"> </w:t>
      </w:r>
      <w:r w:rsidRPr="001C3B1F">
        <w:rPr>
          <w:rFonts w:ascii="Times New Roman" w:eastAsia="宋体" w:hAnsi="Times New Roman"/>
        </w:rPr>
        <w:t>m</w:t>
      </w:r>
      <w:r w:rsidRPr="001C3B1F">
        <w:rPr>
          <w:rFonts w:ascii="Times New Roman" w:eastAsia="宋体" w:hAnsi="Times New Roman"/>
          <w:vertAlign w:val="superscript"/>
        </w:rPr>
        <w:t>2</w:t>
      </w:r>
      <w:r>
        <w:rPr>
          <w:rFonts w:ascii="Times New Roman" w:eastAsia="宋体" w:hAnsi="Times New Roman" w:hint="eastAsia"/>
        </w:rPr>
        <w:t>/</w:t>
      </w:r>
      <w:r w:rsidRPr="001C3B1F">
        <w:rPr>
          <w:rFonts w:ascii="Times New Roman" w:eastAsia="宋体" w:hAnsi="Times New Roman"/>
        </w:rPr>
        <w:t>s</w:t>
      </w:r>
      <w:r w:rsidRPr="0034199C">
        <w:rPr>
          <w:rFonts w:ascii="Times New Roman" w:hAnsi="Times New Roman"/>
          <w:bCs/>
          <w:szCs w:val="21"/>
        </w:rPr>
        <w:t xml:space="preserve"> to 2.10×10</w:t>
      </w:r>
      <w:r w:rsidRPr="00520775">
        <w:rPr>
          <w:rFonts w:ascii="Times New Roman" w:hAnsi="Times New Roman"/>
          <w:bCs/>
          <w:szCs w:val="21"/>
          <w:vertAlign w:val="superscript"/>
        </w:rPr>
        <w:t>-11</w:t>
      </w:r>
      <w:r w:rsidRPr="0034199C">
        <w:rPr>
          <w:rFonts w:ascii="Times New Roman" w:eastAsia="宋体" w:hAnsi="Times New Roman"/>
        </w:rPr>
        <w:t xml:space="preserve"> </w:t>
      </w:r>
      <w:r w:rsidRPr="001C3B1F">
        <w:rPr>
          <w:rFonts w:ascii="Times New Roman" w:eastAsia="宋体" w:hAnsi="Times New Roman"/>
        </w:rPr>
        <w:t>m</w:t>
      </w:r>
      <w:r w:rsidRPr="001C3B1F">
        <w:rPr>
          <w:rFonts w:ascii="Times New Roman" w:eastAsia="宋体" w:hAnsi="Times New Roman"/>
          <w:vertAlign w:val="superscript"/>
        </w:rPr>
        <w:t>2</w:t>
      </w:r>
      <w:r>
        <w:rPr>
          <w:rFonts w:ascii="Times New Roman" w:eastAsia="宋体" w:hAnsi="Times New Roman" w:hint="eastAsia"/>
        </w:rPr>
        <w:t>/</w:t>
      </w:r>
      <w:r w:rsidRPr="001C3B1F">
        <w:rPr>
          <w:rFonts w:ascii="Times New Roman" w:eastAsia="宋体" w:hAnsi="Times New Roman"/>
        </w:rPr>
        <w:t>s</w:t>
      </w:r>
      <w:r w:rsidRPr="0034199C">
        <w:rPr>
          <w:rFonts w:ascii="Times New Roman" w:hAnsi="Times New Roman"/>
          <w:bCs/>
          <w:szCs w:val="21"/>
        </w:rPr>
        <w:t>, and the self-diffusion coefficient of Fe</w:t>
      </w:r>
      <w:r w:rsidRPr="0034199C">
        <w:rPr>
          <w:rFonts w:ascii="Times New Roman" w:hAnsi="Times New Roman"/>
          <w:bCs/>
          <w:szCs w:val="21"/>
          <w:vertAlign w:val="superscript"/>
        </w:rPr>
        <w:t>2+</w:t>
      </w:r>
      <w:r w:rsidRPr="0034199C">
        <w:rPr>
          <w:rFonts w:ascii="Times New Roman" w:hAnsi="Times New Roman"/>
          <w:bCs/>
          <w:szCs w:val="21"/>
        </w:rPr>
        <w:t xml:space="preserve"> decrease</w:t>
      </w:r>
      <w:r>
        <w:rPr>
          <w:rFonts w:ascii="Times New Roman" w:hAnsi="Times New Roman" w:hint="eastAsia"/>
          <w:bCs/>
          <w:szCs w:val="21"/>
        </w:rPr>
        <w:t>s</w:t>
      </w:r>
      <w:r w:rsidRPr="0034199C">
        <w:rPr>
          <w:rFonts w:ascii="Times New Roman" w:hAnsi="Times New Roman"/>
          <w:bCs/>
          <w:szCs w:val="21"/>
        </w:rPr>
        <w:t xml:space="preserve"> from 1.72×10</w:t>
      </w:r>
      <w:r w:rsidRPr="0034199C">
        <w:rPr>
          <w:rFonts w:ascii="Times New Roman" w:hAnsi="Times New Roman"/>
          <w:bCs/>
          <w:szCs w:val="21"/>
          <w:vertAlign w:val="superscript"/>
        </w:rPr>
        <w:t>-10</w:t>
      </w:r>
      <w:r w:rsidRPr="0034199C">
        <w:rPr>
          <w:rFonts w:ascii="Times New Roman" w:hAnsi="Times New Roman"/>
          <w:bCs/>
          <w:szCs w:val="21"/>
        </w:rPr>
        <w:t xml:space="preserve"> </w:t>
      </w:r>
      <w:r w:rsidRPr="001C3B1F">
        <w:rPr>
          <w:rFonts w:ascii="Times New Roman" w:eastAsia="宋体" w:hAnsi="Times New Roman"/>
        </w:rPr>
        <w:t>m</w:t>
      </w:r>
      <w:r w:rsidRPr="001C3B1F">
        <w:rPr>
          <w:rFonts w:ascii="Times New Roman" w:eastAsia="宋体" w:hAnsi="Times New Roman"/>
          <w:vertAlign w:val="superscript"/>
        </w:rPr>
        <w:t>2</w:t>
      </w:r>
      <w:r>
        <w:rPr>
          <w:rFonts w:ascii="Times New Roman" w:eastAsia="宋体" w:hAnsi="Times New Roman" w:hint="eastAsia"/>
        </w:rPr>
        <w:t>/</w:t>
      </w:r>
      <w:r w:rsidRPr="001C3B1F">
        <w:rPr>
          <w:rFonts w:ascii="Times New Roman" w:eastAsia="宋体" w:hAnsi="Times New Roman"/>
        </w:rPr>
        <w:t>s</w:t>
      </w:r>
      <w:r w:rsidRPr="0034199C">
        <w:rPr>
          <w:rFonts w:ascii="Times New Roman" w:hAnsi="Times New Roman"/>
          <w:bCs/>
          <w:szCs w:val="21"/>
        </w:rPr>
        <w:t xml:space="preserve"> to 5.91×10</w:t>
      </w:r>
      <w:r w:rsidRPr="0034199C">
        <w:rPr>
          <w:rFonts w:ascii="Times New Roman" w:hAnsi="Times New Roman"/>
          <w:bCs/>
          <w:szCs w:val="21"/>
          <w:vertAlign w:val="superscript"/>
        </w:rPr>
        <w:t>-11</w:t>
      </w:r>
      <w:r w:rsidRPr="0034199C">
        <w:rPr>
          <w:rFonts w:ascii="Times New Roman" w:hAnsi="Times New Roman"/>
          <w:bCs/>
          <w:szCs w:val="21"/>
        </w:rPr>
        <w:t xml:space="preserve"> </w:t>
      </w:r>
      <w:r w:rsidRPr="001C3B1F">
        <w:rPr>
          <w:rFonts w:ascii="Times New Roman" w:eastAsia="宋体" w:hAnsi="Times New Roman"/>
        </w:rPr>
        <w:t>m</w:t>
      </w:r>
      <w:r w:rsidRPr="001C3B1F">
        <w:rPr>
          <w:rFonts w:ascii="Times New Roman" w:eastAsia="宋体" w:hAnsi="Times New Roman"/>
          <w:vertAlign w:val="superscript"/>
        </w:rPr>
        <w:t>2</w:t>
      </w:r>
      <w:r>
        <w:rPr>
          <w:rFonts w:ascii="Times New Roman" w:eastAsia="宋体" w:hAnsi="Times New Roman" w:hint="eastAsia"/>
        </w:rPr>
        <w:t>/</w:t>
      </w:r>
      <w:r w:rsidRPr="001C3B1F">
        <w:rPr>
          <w:rFonts w:ascii="Times New Roman" w:eastAsia="宋体" w:hAnsi="Times New Roman"/>
        </w:rPr>
        <w:t>s</w:t>
      </w:r>
      <w:r w:rsidRPr="0034199C">
        <w:rPr>
          <w:rFonts w:ascii="Times New Roman" w:hAnsi="Times New Roman"/>
          <w:bCs/>
          <w:szCs w:val="21"/>
        </w:rPr>
        <w:t>. The self-diffusion coefficient of O</w:t>
      </w:r>
      <w:r w:rsidRPr="0034199C">
        <w:rPr>
          <w:rFonts w:ascii="Times New Roman" w:hAnsi="Times New Roman"/>
          <w:bCs/>
          <w:szCs w:val="21"/>
          <w:vertAlign w:val="superscript"/>
        </w:rPr>
        <w:t>2−</w:t>
      </w:r>
      <w:r w:rsidRPr="0034199C">
        <w:rPr>
          <w:rFonts w:ascii="Times New Roman" w:hAnsi="Times New Roman"/>
          <w:bCs/>
          <w:szCs w:val="21"/>
        </w:rPr>
        <w:t xml:space="preserve"> decrease</w:t>
      </w:r>
      <w:r>
        <w:rPr>
          <w:rFonts w:ascii="Times New Roman" w:hAnsi="Times New Roman" w:hint="eastAsia"/>
          <w:bCs/>
          <w:szCs w:val="21"/>
        </w:rPr>
        <w:t>s</w:t>
      </w:r>
      <w:r w:rsidRPr="0034199C">
        <w:rPr>
          <w:rFonts w:ascii="Times New Roman" w:hAnsi="Times New Roman"/>
          <w:bCs/>
          <w:szCs w:val="21"/>
        </w:rPr>
        <w:t xml:space="preserve"> from 4.61×10</w:t>
      </w:r>
      <w:r w:rsidRPr="0034199C">
        <w:rPr>
          <w:rFonts w:ascii="Times New Roman" w:hAnsi="Times New Roman"/>
          <w:bCs/>
          <w:szCs w:val="21"/>
          <w:vertAlign w:val="superscript"/>
        </w:rPr>
        <w:t>−11</w:t>
      </w:r>
      <w:r w:rsidRPr="0034199C">
        <w:rPr>
          <w:rFonts w:ascii="Times New Roman" w:hAnsi="Times New Roman"/>
          <w:bCs/>
          <w:szCs w:val="21"/>
        </w:rPr>
        <w:t xml:space="preserve"> </w:t>
      </w:r>
      <w:r w:rsidRPr="001C3B1F">
        <w:rPr>
          <w:rFonts w:ascii="Times New Roman" w:eastAsia="宋体" w:hAnsi="Times New Roman"/>
        </w:rPr>
        <w:t>m</w:t>
      </w:r>
      <w:r w:rsidRPr="001C3B1F">
        <w:rPr>
          <w:rFonts w:ascii="Times New Roman" w:eastAsia="宋体" w:hAnsi="Times New Roman"/>
          <w:vertAlign w:val="superscript"/>
        </w:rPr>
        <w:t>2</w:t>
      </w:r>
      <w:r>
        <w:rPr>
          <w:rFonts w:ascii="Times New Roman" w:eastAsia="宋体" w:hAnsi="Times New Roman" w:hint="eastAsia"/>
        </w:rPr>
        <w:t>/</w:t>
      </w:r>
      <w:r w:rsidRPr="001C3B1F">
        <w:rPr>
          <w:rFonts w:ascii="Times New Roman" w:eastAsia="宋体" w:hAnsi="Times New Roman"/>
        </w:rPr>
        <w:t>s</w:t>
      </w:r>
      <w:r w:rsidRPr="0034199C">
        <w:rPr>
          <w:rFonts w:ascii="Times New Roman" w:hAnsi="Times New Roman"/>
          <w:bCs/>
          <w:szCs w:val="21"/>
        </w:rPr>
        <w:t xml:space="preserve"> to 1.78×10</w:t>
      </w:r>
      <w:r w:rsidRPr="0034199C">
        <w:rPr>
          <w:rFonts w:ascii="Times New Roman" w:hAnsi="Times New Roman"/>
          <w:bCs/>
          <w:szCs w:val="21"/>
          <w:vertAlign w:val="superscript"/>
        </w:rPr>
        <w:t>-11</w:t>
      </w:r>
      <w:r w:rsidRPr="0034199C">
        <w:rPr>
          <w:rFonts w:ascii="Times New Roman" w:hAnsi="Times New Roman"/>
          <w:bCs/>
          <w:szCs w:val="21"/>
        </w:rPr>
        <w:t xml:space="preserve"> </w:t>
      </w:r>
      <w:r w:rsidRPr="001C3B1F">
        <w:rPr>
          <w:rFonts w:ascii="Times New Roman" w:eastAsia="宋体" w:hAnsi="Times New Roman"/>
        </w:rPr>
        <w:t>m</w:t>
      </w:r>
      <w:r w:rsidRPr="001C3B1F">
        <w:rPr>
          <w:rFonts w:ascii="Times New Roman" w:eastAsia="宋体" w:hAnsi="Times New Roman"/>
          <w:vertAlign w:val="superscript"/>
        </w:rPr>
        <w:t>2</w:t>
      </w:r>
      <w:r>
        <w:rPr>
          <w:rFonts w:ascii="Times New Roman" w:eastAsia="宋体" w:hAnsi="Times New Roman" w:hint="eastAsia"/>
        </w:rPr>
        <w:t>/</w:t>
      </w:r>
      <w:r w:rsidRPr="001C3B1F">
        <w:rPr>
          <w:rFonts w:ascii="Times New Roman" w:eastAsia="宋体" w:hAnsi="Times New Roman"/>
        </w:rPr>
        <w:t>s</w:t>
      </w:r>
      <w:r w:rsidRPr="0034199C">
        <w:rPr>
          <w:rFonts w:ascii="Times New Roman" w:hAnsi="Times New Roman"/>
          <w:bCs/>
          <w:szCs w:val="21"/>
        </w:rPr>
        <w:t>.</w:t>
      </w:r>
      <w:r w:rsidRPr="0034199C">
        <w:t xml:space="preserve"> </w:t>
      </w:r>
      <w:proofErr w:type="gramStart"/>
      <w:r w:rsidRPr="0034199C">
        <w:rPr>
          <w:rFonts w:ascii="Times New Roman" w:hAnsi="Times New Roman"/>
          <w:bCs/>
          <w:szCs w:val="21"/>
        </w:rPr>
        <w:t>When the Al</w:t>
      </w:r>
      <w:r w:rsidRPr="0034199C">
        <w:rPr>
          <w:rFonts w:ascii="Times New Roman" w:hAnsi="Times New Roman"/>
          <w:bCs/>
          <w:szCs w:val="21"/>
          <w:vertAlign w:val="subscript"/>
        </w:rPr>
        <w:t>2</w:t>
      </w:r>
      <w:r w:rsidRPr="0034199C">
        <w:rPr>
          <w:rFonts w:ascii="Times New Roman" w:hAnsi="Times New Roman"/>
          <w:bCs/>
          <w:szCs w:val="21"/>
        </w:rPr>
        <w:t>O</w:t>
      </w:r>
      <w:r w:rsidRPr="0034199C">
        <w:rPr>
          <w:rFonts w:ascii="Times New Roman" w:hAnsi="Times New Roman"/>
          <w:bCs/>
          <w:szCs w:val="21"/>
          <w:vertAlign w:val="subscript"/>
        </w:rPr>
        <w:t>3</w:t>
      </w:r>
      <w:r w:rsidRPr="0034199C">
        <w:rPr>
          <w:rFonts w:ascii="Times New Roman" w:hAnsi="Times New Roman"/>
          <w:bCs/>
          <w:szCs w:val="21"/>
        </w:rPr>
        <w:t xml:space="preserve"> content increase</w:t>
      </w:r>
      <w:r>
        <w:rPr>
          <w:rFonts w:ascii="Times New Roman" w:hAnsi="Times New Roman" w:hint="eastAsia"/>
          <w:bCs/>
          <w:szCs w:val="21"/>
        </w:rPr>
        <w:t>s</w:t>
      </w:r>
      <w:r w:rsidRPr="0034199C">
        <w:rPr>
          <w:rFonts w:ascii="Times New Roman" w:hAnsi="Times New Roman"/>
          <w:bCs/>
          <w:szCs w:val="21"/>
        </w:rPr>
        <w:t xml:space="preserve"> from 2% to 17%, the proportion of Q</w:t>
      </w:r>
      <w:r w:rsidRPr="0034199C">
        <w:rPr>
          <w:rFonts w:ascii="Times New Roman" w:hAnsi="Times New Roman"/>
          <w:bCs/>
          <w:szCs w:val="21"/>
          <w:vertAlign w:val="subscript"/>
        </w:rPr>
        <w:t>0</w:t>
      </w:r>
      <w:r w:rsidRPr="0034199C">
        <w:rPr>
          <w:rFonts w:ascii="Times New Roman" w:hAnsi="Times New Roman"/>
          <w:bCs/>
          <w:szCs w:val="21"/>
        </w:rPr>
        <w:t xml:space="preserve"> decrease</w:t>
      </w:r>
      <w:r>
        <w:rPr>
          <w:rFonts w:ascii="Times New Roman" w:hAnsi="Times New Roman" w:hint="eastAsia"/>
          <w:bCs/>
          <w:szCs w:val="21"/>
        </w:rPr>
        <w:t>s</w:t>
      </w:r>
      <w:r w:rsidRPr="0034199C">
        <w:rPr>
          <w:rFonts w:ascii="Times New Roman" w:hAnsi="Times New Roman"/>
          <w:bCs/>
          <w:szCs w:val="21"/>
        </w:rPr>
        <w:t xml:space="preserve"> from 83.05% to 35.53%, and Q</w:t>
      </w:r>
      <w:r w:rsidRPr="0034199C">
        <w:rPr>
          <w:rFonts w:ascii="Times New Roman" w:hAnsi="Times New Roman"/>
          <w:bCs/>
          <w:szCs w:val="21"/>
          <w:vertAlign w:val="subscript"/>
        </w:rPr>
        <w:t>1</w:t>
      </w:r>
      <w:r w:rsidRPr="0034199C">
        <w:rPr>
          <w:rFonts w:ascii="Times New Roman" w:hAnsi="Times New Roman"/>
          <w:bCs/>
          <w:szCs w:val="21"/>
        </w:rPr>
        <w:t>, Q</w:t>
      </w:r>
      <w:r w:rsidRPr="0034199C">
        <w:rPr>
          <w:rFonts w:ascii="Times New Roman" w:hAnsi="Times New Roman"/>
          <w:bCs/>
          <w:szCs w:val="21"/>
          <w:vertAlign w:val="subscript"/>
        </w:rPr>
        <w:t>2</w:t>
      </w:r>
      <w:r w:rsidRPr="0034199C">
        <w:rPr>
          <w:rFonts w:ascii="Times New Roman" w:hAnsi="Times New Roman"/>
          <w:bCs/>
          <w:szCs w:val="21"/>
        </w:rPr>
        <w:t>, Q</w:t>
      </w:r>
      <w:r w:rsidRPr="0034199C">
        <w:rPr>
          <w:rFonts w:ascii="Times New Roman" w:hAnsi="Times New Roman"/>
          <w:bCs/>
          <w:szCs w:val="21"/>
          <w:vertAlign w:val="subscript"/>
        </w:rPr>
        <w:t>3</w:t>
      </w:r>
      <w:r w:rsidRPr="0034199C">
        <w:rPr>
          <w:rFonts w:ascii="Times New Roman" w:hAnsi="Times New Roman"/>
          <w:bCs/>
          <w:szCs w:val="21"/>
        </w:rPr>
        <w:t xml:space="preserve"> and Q</w:t>
      </w:r>
      <w:r w:rsidRPr="0034199C">
        <w:rPr>
          <w:rFonts w:ascii="Times New Roman" w:hAnsi="Times New Roman"/>
          <w:bCs/>
          <w:szCs w:val="21"/>
          <w:vertAlign w:val="subscript"/>
        </w:rPr>
        <w:t>4</w:t>
      </w:r>
      <w:r w:rsidRPr="0034199C">
        <w:rPr>
          <w:rFonts w:ascii="Times New Roman" w:hAnsi="Times New Roman"/>
          <w:bCs/>
          <w:szCs w:val="21"/>
        </w:rPr>
        <w:t xml:space="preserve"> show different degrees of upward trend.</w:t>
      </w:r>
      <w:proofErr w:type="gramEnd"/>
      <w:r w:rsidRPr="0034199C">
        <w:rPr>
          <w:rFonts w:ascii="Times New Roman" w:hAnsi="Times New Roman"/>
          <w:bCs/>
          <w:szCs w:val="21"/>
        </w:rPr>
        <w:t xml:space="preserve"> </w:t>
      </w:r>
      <w:r w:rsidRPr="00E21ACD">
        <w:rPr>
          <w:rFonts w:ascii="Times New Roman" w:hAnsi="Times New Roman"/>
          <w:bCs/>
          <w:szCs w:val="21"/>
        </w:rPr>
        <w:t>The NBO/T decrease</w:t>
      </w:r>
      <w:r>
        <w:rPr>
          <w:rFonts w:ascii="Times New Roman" w:hAnsi="Times New Roman" w:hint="eastAsia"/>
          <w:bCs/>
          <w:szCs w:val="21"/>
        </w:rPr>
        <w:t>s</w:t>
      </w:r>
      <w:r w:rsidRPr="00E21ACD">
        <w:rPr>
          <w:rFonts w:ascii="Times New Roman" w:hAnsi="Times New Roman"/>
          <w:bCs/>
          <w:szCs w:val="21"/>
        </w:rPr>
        <w:t xml:space="preserve"> from 3.32 to 2.51, the degree of polymerization of the system increase</w:t>
      </w:r>
      <w:r>
        <w:rPr>
          <w:rFonts w:ascii="Times New Roman" w:hAnsi="Times New Roman" w:hint="eastAsia"/>
          <w:bCs/>
          <w:szCs w:val="21"/>
        </w:rPr>
        <w:t>s</w:t>
      </w:r>
      <w:r w:rsidRPr="00E21ACD">
        <w:rPr>
          <w:rFonts w:ascii="Times New Roman" w:hAnsi="Times New Roman"/>
          <w:bCs/>
          <w:szCs w:val="21"/>
        </w:rPr>
        <w:t>, and the viscosity increase</w:t>
      </w:r>
      <w:r>
        <w:rPr>
          <w:rFonts w:ascii="Times New Roman" w:hAnsi="Times New Roman" w:hint="eastAsia"/>
          <w:bCs/>
          <w:szCs w:val="21"/>
        </w:rPr>
        <w:t>s</w:t>
      </w:r>
      <w:r w:rsidRPr="00E21ACD">
        <w:rPr>
          <w:rFonts w:ascii="Times New Roman" w:hAnsi="Times New Roman"/>
          <w:bCs/>
          <w:szCs w:val="21"/>
        </w:rPr>
        <w:t xml:space="preserve"> from 0.17 Pa</w:t>
      </w:r>
      <w:r w:rsidRPr="00A90DCA">
        <w:rPr>
          <w:rFonts w:ascii="宋体" w:eastAsia="宋体" w:hAnsi="宋体" w:hint="eastAsia"/>
          <w:bCs/>
          <w:szCs w:val="21"/>
        </w:rPr>
        <w:t>·</w:t>
      </w:r>
      <w:r w:rsidRPr="00E21ACD">
        <w:rPr>
          <w:rFonts w:ascii="Times New Roman" w:hAnsi="Times New Roman"/>
          <w:bCs/>
          <w:szCs w:val="21"/>
        </w:rPr>
        <w:t>s to 0.45 Pa</w:t>
      </w:r>
      <w:r>
        <w:rPr>
          <w:rFonts w:ascii="宋体" w:eastAsia="宋体" w:hAnsi="宋体" w:hint="eastAsia"/>
          <w:bCs/>
          <w:szCs w:val="21"/>
        </w:rPr>
        <w:t>·</w:t>
      </w:r>
      <w:r w:rsidRPr="00E21ACD">
        <w:rPr>
          <w:rFonts w:ascii="Times New Roman" w:hAnsi="Times New Roman"/>
          <w:bCs/>
          <w:szCs w:val="21"/>
        </w:rPr>
        <w:t>s.</w:t>
      </w:r>
      <w:r w:rsidRPr="00E21ACD">
        <w:rPr>
          <w:szCs w:val="21"/>
        </w:rPr>
        <w:t xml:space="preserve"> </w:t>
      </w:r>
      <w:r w:rsidRPr="00DE57B3">
        <w:rPr>
          <w:rFonts w:ascii="Times New Roman" w:hAnsi="Times New Roman"/>
          <w:bCs/>
          <w:szCs w:val="21"/>
        </w:rPr>
        <w:t>The research results can not only provide data support for the viscosity of copper slag with different components, but also lay a theoretical foundation for reducing the copper content of copper slag and improving the direct recovery rate of copper in the process of strengthening smelting.</w:t>
      </w:r>
      <w:r>
        <w:rPr>
          <w:rFonts w:ascii="Times New Roman" w:hAnsi="Times New Roman"/>
          <w:bCs/>
          <w:szCs w:val="21"/>
        </w:rPr>
        <w:t xml:space="preserve"> </w:t>
      </w:r>
      <w:r w:rsidRPr="00DF6BBD">
        <w:rPr>
          <w:rFonts w:ascii="Times New Roman" w:hAnsi="Times New Roman"/>
          <w:bCs/>
          <w:szCs w:val="21"/>
        </w:rPr>
        <w:t xml:space="preserve">The current study does not consider </w:t>
      </w:r>
      <w:r>
        <w:rPr>
          <w:rFonts w:ascii="Times New Roman" w:hAnsi="Times New Roman"/>
          <w:bCs/>
          <w:szCs w:val="21"/>
        </w:rPr>
        <w:t>Fe</w:t>
      </w:r>
      <w:r w:rsidRPr="00DF6BBD">
        <w:rPr>
          <w:rFonts w:ascii="Times New Roman" w:hAnsi="Times New Roman"/>
          <w:bCs/>
          <w:szCs w:val="21"/>
          <w:vertAlign w:val="superscript"/>
        </w:rPr>
        <w:t>3+</w:t>
      </w:r>
      <w:r w:rsidRPr="00DF6BBD">
        <w:rPr>
          <w:rFonts w:ascii="Times New Roman" w:hAnsi="Times New Roman"/>
          <w:bCs/>
          <w:szCs w:val="21"/>
        </w:rPr>
        <w:t xml:space="preserve">. </w:t>
      </w:r>
    </w:p>
    <w:sectPr w:rsidR="00CE5A87" w:rsidRPr="00520775" w:rsidSect="008669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FZSSK--GBK1-0">
    <w:altName w:val="Times New Roman"/>
    <w:panose1 w:val="00000000000000000000"/>
    <w:charset w:val="00"/>
    <w:family w:val="roman"/>
    <w:notTrueType/>
    <w:pitch w:val="default"/>
    <w:sig w:usb0="00000000" w:usb1="00000000" w:usb2="00000000" w:usb3="00000000" w:csb0="00000000" w:csb1="00000000"/>
  </w:font>
  <w:font w:name="NEU-BZ-Regular">
    <w:altName w:val="Times New Roman"/>
    <w:panose1 w:val="00000000000000000000"/>
    <w:charset w:val="00"/>
    <w:family w:val="roman"/>
    <w:notTrueType/>
    <w:pitch w:val="default"/>
    <w:sig w:usb0="00000000" w:usb1="00000000" w:usb2="00000000" w:usb3="00000000" w:csb0="00000000" w:csb1="00000000"/>
  </w:font>
  <w:font w:name="AdobeSongStd-Light-Identity-H">
    <w:altName w:val="Times New Roman"/>
    <w:panose1 w:val="00000000000000000000"/>
    <w:charset w:val="00"/>
    <w:family w:val="roman"/>
    <w:notTrueType/>
    <w:pitch w:val="default"/>
    <w:sig w:usb0="00000000" w:usb1="00000000" w:usb2="00000000" w:usb3="00000000" w:csb0="00000000" w:csb1="00000000"/>
  </w:font>
  <w:font w:name="FZFSK--GBK1-0">
    <w:altName w:val="Times New Roman"/>
    <w:panose1 w:val="00000000000000000000"/>
    <w:charset w:val="00"/>
    <w:family w:val="roman"/>
    <w:notTrueType/>
    <w:pitch w:val="default"/>
    <w:sig w:usb0="00000000" w:usb1="00000000" w:usb2="00000000" w:usb3="00000000" w:csb0="00000000" w:csb1="00000000"/>
  </w:font>
  <w:font w:name="NEU-HZ-Regular">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NEU-BZ-Italic">
    <w:altName w:val="Times New Roman"/>
    <w:panose1 w:val="00000000000000000000"/>
    <w:charset w:val="00"/>
    <w:family w:val="roman"/>
    <w:notTrueType/>
    <w:pitch w:val="default"/>
    <w:sig w:usb0="00000000" w:usb1="00000000" w:usb2="00000000" w:usb3="00000000" w:csb0="00000000" w:csb1="00000000"/>
  </w:font>
  <w:font w:name="FZKTK--GBK1-0">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244556"/>
    <w:rsid w:val="001273FE"/>
    <w:rsid w:val="00244556"/>
    <w:rsid w:val="00517D82"/>
    <w:rsid w:val="00536CE1"/>
    <w:rsid w:val="008325EA"/>
    <w:rsid w:val="008669F9"/>
    <w:rsid w:val="00A222BF"/>
    <w:rsid w:val="00B16107"/>
    <w:rsid w:val="00B623DB"/>
    <w:rsid w:val="00CE5A87"/>
    <w:rsid w:val="00E22F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9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44556"/>
    <w:rPr>
      <w:rFonts w:ascii="宋体" w:eastAsia="宋体" w:hAnsi="宋体" w:hint="eastAsia"/>
      <w:b w:val="0"/>
      <w:bCs w:val="0"/>
      <w:i w:val="0"/>
      <w:iCs w:val="0"/>
      <w:color w:val="000000"/>
      <w:sz w:val="40"/>
      <w:szCs w:val="40"/>
    </w:rPr>
  </w:style>
  <w:style w:type="character" w:customStyle="1" w:styleId="fontstyle21">
    <w:name w:val="fontstyle21"/>
    <w:basedOn w:val="a0"/>
    <w:rsid w:val="00244556"/>
    <w:rPr>
      <w:rFonts w:ascii="TimesNewRomanPSMT" w:hAnsi="TimesNewRomanPSMT" w:hint="default"/>
      <w:b w:val="0"/>
      <w:bCs w:val="0"/>
      <w:i w:val="0"/>
      <w:iCs w:val="0"/>
      <w:color w:val="000000"/>
      <w:sz w:val="22"/>
      <w:szCs w:val="22"/>
    </w:rPr>
  </w:style>
  <w:style w:type="character" w:customStyle="1" w:styleId="fontstyle31">
    <w:name w:val="fontstyle31"/>
    <w:basedOn w:val="a0"/>
    <w:rsid w:val="00244556"/>
    <w:rPr>
      <w:rFonts w:ascii="FZSSK--GBK1-0" w:hAnsi="FZSSK--GBK1-0" w:hint="default"/>
      <w:b w:val="0"/>
      <w:bCs w:val="0"/>
      <w:i w:val="0"/>
      <w:iCs w:val="0"/>
      <w:color w:val="242021"/>
      <w:sz w:val="16"/>
      <w:szCs w:val="16"/>
    </w:rPr>
  </w:style>
  <w:style w:type="character" w:customStyle="1" w:styleId="fontstyle41">
    <w:name w:val="fontstyle41"/>
    <w:basedOn w:val="a0"/>
    <w:rsid w:val="00244556"/>
    <w:rPr>
      <w:rFonts w:ascii="NEU-BZ-Regular" w:hAnsi="NEU-BZ-Regular" w:hint="default"/>
      <w:b w:val="0"/>
      <w:bCs w:val="0"/>
      <w:i w:val="0"/>
      <w:iCs w:val="0"/>
      <w:color w:val="242021"/>
      <w:sz w:val="16"/>
      <w:szCs w:val="16"/>
    </w:rPr>
  </w:style>
  <w:style w:type="character" w:customStyle="1" w:styleId="fontstyle51">
    <w:name w:val="fontstyle51"/>
    <w:basedOn w:val="a0"/>
    <w:rsid w:val="00244556"/>
    <w:rPr>
      <w:rFonts w:ascii="AdobeSongStd-Light-Identity-H" w:hAnsi="AdobeSongStd-Light-Identity-H" w:hint="default"/>
      <w:b w:val="0"/>
      <w:bCs w:val="0"/>
      <w:i w:val="0"/>
      <w:iCs w:val="0"/>
      <w:color w:val="242021"/>
      <w:sz w:val="16"/>
      <w:szCs w:val="16"/>
    </w:rPr>
  </w:style>
  <w:style w:type="character" w:customStyle="1" w:styleId="fontstyle61">
    <w:name w:val="fontstyle61"/>
    <w:basedOn w:val="a0"/>
    <w:rsid w:val="00244556"/>
    <w:rPr>
      <w:rFonts w:ascii="FZFSK--GBK1-0" w:hAnsi="FZFSK--GBK1-0" w:hint="default"/>
      <w:b w:val="0"/>
      <w:bCs w:val="0"/>
      <w:i w:val="0"/>
      <w:iCs w:val="0"/>
      <w:color w:val="242021"/>
      <w:sz w:val="28"/>
      <w:szCs w:val="28"/>
    </w:rPr>
  </w:style>
  <w:style w:type="character" w:customStyle="1" w:styleId="fontstyle71">
    <w:name w:val="fontstyle71"/>
    <w:basedOn w:val="a0"/>
    <w:rsid w:val="00244556"/>
    <w:rPr>
      <w:rFonts w:ascii="NEU-HZ-Regular" w:hAnsi="NEU-HZ-Regular" w:hint="default"/>
      <w:b w:val="0"/>
      <w:bCs w:val="0"/>
      <w:i w:val="0"/>
      <w:iCs w:val="0"/>
      <w:color w:val="242021"/>
      <w:sz w:val="28"/>
      <w:szCs w:val="28"/>
    </w:rPr>
  </w:style>
  <w:style w:type="character" w:customStyle="1" w:styleId="fontstyle81">
    <w:name w:val="fontstyle81"/>
    <w:basedOn w:val="a0"/>
    <w:rsid w:val="00244556"/>
    <w:rPr>
      <w:rFonts w:ascii="TimesNewRomanPS-BoldMT" w:hAnsi="TimesNewRomanPS-BoldMT" w:hint="default"/>
      <w:b/>
      <w:bCs/>
      <w:i w:val="0"/>
      <w:iCs w:val="0"/>
      <w:color w:val="242021"/>
      <w:sz w:val="28"/>
      <w:szCs w:val="28"/>
    </w:rPr>
  </w:style>
  <w:style w:type="character" w:customStyle="1" w:styleId="fontstyle91">
    <w:name w:val="fontstyle91"/>
    <w:basedOn w:val="a0"/>
    <w:rsid w:val="00244556"/>
    <w:rPr>
      <w:rFonts w:ascii="NEU-BZ-Italic" w:hAnsi="NEU-BZ-Italic" w:hint="default"/>
      <w:b w:val="0"/>
      <w:bCs w:val="0"/>
      <w:i/>
      <w:iCs/>
      <w:color w:val="242021"/>
      <w:sz w:val="22"/>
      <w:szCs w:val="22"/>
    </w:rPr>
  </w:style>
  <w:style w:type="character" w:customStyle="1" w:styleId="fontstyle101">
    <w:name w:val="fontstyle101"/>
    <w:basedOn w:val="a0"/>
    <w:rsid w:val="00244556"/>
    <w:rPr>
      <w:rFonts w:ascii="FZKTK--GBK1-0" w:hAnsi="FZKTK--GBK1-0" w:hint="default"/>
      <w:b w:val="0"/>
      <w:bCs w:val="0"/>
      <w:i w:val="0"/>
      <w:iCs w:val="0"/>
      <w:color w:val="242021"/>
      <w:sz w:val="16"/>
      <w:szCs w:val="16"/>
    </w:rPr>
  </w:style>
</w:styles>
</file>

<file path=word/webSettings.xml><?xml version="1.0" encoding="utf-8"?>
<w:webSettings xmlns:r="http://schemas.openxmlformats.org/officeDocument/2006/relationships" xmlns:w="http://schemas.openxmlformats.org/wordprocessingml/2006/main">
  <w:divs>
    <w:div w:id="170047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963</Words>
  <Characters>5491</Characters>
  <Application>Microsoft Office Word</Application>
  <DocSecurity>0</DocSecurity>
  <Lines>45</Lines>
  <Paragraphs>12</Paragraphs>
  <ScaleCrop>false</ScaleCrop>
  <Company>Lenovo</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ysyl@bgrimm.com</dc:creator>
  <cp:lastModifiedBy>ysyl@bgrimm.com</cp:lastModifiedBy>
  <cp:revision>5</cp:revision>
  <dcterms:created xsi:type="dcterms:W3CDTF">2024-11-21T23:31:00Z</dcterms:created>
  <dcterms:modified xsi:type="dcterms:W3CDTF">2024-12-12T04:10:00Z</dcterms:modified>
</cp:coreProperties>
</file>