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版权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转让</w:t>
      </w:r>
      <w:r>
        <w:rPr>
          <w:rFonts w:ascii="宋体" w:hAnsi="宋体" w:cs="宋体"/>
          <w:b/>
          <w:kern w:val="0"/>
          <w:sz w:val="28"/>
          <w:szCs w:val="28"/>
        </w:rPr>
        <w:t>协议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>甲方：</w:t>
      </w:r>
      <w:r>
        <w:rPr>
          <w:rFonts w:hint="eastAsia"/>
          <w:b/>
          <w:sz w:val="24"/>
        </w:rPr>
        <w:t xml:space="preserve"> 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>乙方：《</w:t>
      </w:r>
      <w:r>
        <w:rPr>
          <w:rFonts w:hint="eastAsia"/>
          <w:b/>
          <w:sz w:val="24"/>
        </w:rPr>
        <w:t>内蒙古电力技术</w:t>
      </w:r>
      <w:r>
        <w:rPr>
          <w:b/>
          <w:sz w:val="24"/>
        </w:rPr>
        <w:t>》</w:t>
      </w:r>
      <w:r>
        <w:rPr>
          <w:rFonts w:hint="eastAsia"/>
          <w:b/>
          <w:sz w:val="24"/>
        </w:rPr>
        <w:t>编辑部</w:t>
      </w:r>
    </w:p>
    <w:p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</w:t>
      </w:r>
      <w:r>
        <w:rPr>
          <w:b/>
          <w:sz w:val="24"/>
        </w:rPr>
        <w:t>遵照《中华人民共和国著作权法》，双方签署如下版权</w:t>
      </w:r>
      <w:r>
        <w:rPr>
          <w:rFonts w:hint="eastAsia"/>
          <w:b/>
          <w:sz w:val="24"/>
        </w:rPr>
        <w:t>转让</w:t>
      </w:r>
      <w:r>
        <w:rPr>
          <w:b/>
          <w:sz w:val="24"/>
        </w:rPr>
        <w:t>协议：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ascii="宋体" w:hAnsi="宋体" w:cs="宋体"/>
          <w:color w:val="auto"/>
          <w:sz w:val="21"/>
          <w:szCs w:val="21"/>
        </w:rPr>
        <w:t>甲方同意将论文</w:t>
      </w:r>
      <w:r>
        <w:rPr>
          <w:rFonts w:ascii="宋体" w:hAnsi="宋体" w:cs="宋体"/>
          <w:color w:val="auto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 w:val="21"/>
          <w:szCs w:val="21"/>
        </w:rPr>
        <w:t>在《内蒙古电力技术》上发表，并将论文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著作财产权</w:t>
      </w:r>
      <w:r>
        <w:rPr>
          <w:rFonts w:hint="eastAsia" w:ascii="宋体" w:hAnsi="宋体" w:cs="宋体"/>
          <w:color w:val="auto"/>
          <w:sz w:val="21"/>
          <w:szCs w:val="21"/>
        </w:rPr>
        <w:t>的复制权、发行权、信息网络传播权、表演权、翻译权、汇编权、改编权等权利在全世界范围内转让给乙方。本文的稿酬在《内蒙古电力技术》发表后由乙方一次性给付，以后不再支付其他报酬。</w:t>
      </w:r>
    </w:p>
    <w:p>
      <w:pPr>
        <w:numPr>
          <w:ilvl w:val="0"/>
          <w:numId w:val="1"/>
        </w:numPr>
        <w:spacing w:line="360" w:lineRule="auto"/>
        <w:ind w:firstLine="440" w:firstLineChars="200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Times New Roman" w:hAnsi="Times New Roman"/>
          <w:sz w:val="22"/>
          <w:szCs w:val="24"/>
          <w:lang w:eastAsia="zh-CN"/>
        </w:rPr>
        <w:t>甲方</w:t>
      </w:r>
      <w:r>
        <w:rPr>
          <w:rFonts w:ascii="Times New Roman" w:hAnsi="Times New Roman"/>
          <w:sz w:val="22"/>
          <w:szCs w:val="24"/>
        </w:rPr>
        <w:t>同意该</w:t>
      </w:r>
      <w:r>
        <w:rPr>
          <w:rFonts w:hint="eastAsia" w:ascii="Times New Roman" w:hAnsi="Times New Roman"/>
          <w:sz w:val="22"/>
          <w:szCs w:val="24"/>
          <w:lang w:eastAsia="zh-CN"/>
        </w:rPr>
        <w:t>论文</w:t>
      </w:r>
      <w:r>
        <w:rPr>
          <w:rFonts w:ascii="Times New Roman" w:hAnsi="Times New Roman"/>
          <w:sz w:val="22"/>
          <w:szCs w:val="24"/>
        </w:rPr>
        <w:t>于期刊印刷出版前在中国学术期刊（光盘版）电子杂志社主办的</w:t>
      </w:r>
      <w:r>
        <w:rPr>
          <w:rFonts w:hint="eastAsia" w:ascii="Times New Roman" w:hAnsi="Times New Roman"/>
          <w:sz w:val="22"/>
          <w:szCs w:val="24"/>
          <w:lang w:eastAsia="zh-CN"/>
        </w:rPr>
        <w:t>“</w:t>
      </w:r>
      <w:r>
        <w:rPr>
          <w:rFonts w:ascii="Times New Roman" w:hAnsi="Times New Roman"/>
          <w:sz w:val="22"/>
          <w:szCs w:val="24"/>
        </w:rPr>
        <w:t>中国知网</w:t>
      </w:r>
      <w:r>
        <w:rPr>
          <w:rFonts w:hint="eastAsia" w:ascii="Times New Roman" w:hAnsi="Times New Roman"/>
          <w:sz w:val="22"/>
          <w:szCs w:val="24"/>
          <w:lang w:eastAsia="zh-CN"/>
        </w:rPr>
        <w:t>”</w:t>
      </w:r>
      <w:r>
        <w:rPr>
          <w:rFonts w:ascii="Times New Roman" w:hAnsi="Times New Roman"/>
          <w:sz w:val="22"/>
          <w:szCs w:val="24"/>
        </w:rPr>
        <w:t>和《</w:t>
      </w:r>
      <w:r>
        <w:rPr>
          <w:rFonts w:hint="eastAsia" w:ascii="Times New Roman" w:hAnsi="Times New Roman"/>
          <w:sz w:val="22"/>
          <w:szCs w:val="24"/>
          <w:lang w:eastAsia="zh-CN"/>
        </w:rPr>
        <w:t>内蒙古电力技术</w:t>
      </w:r>
      <w:r>
        <w:rPr>
          <w:rFonts w:ascii="Times New Roman" w:hAnsi="Times New Roman"/>
          <w:sz w:val="22"/>
          <w:szCs w:val="24"/>
        </w:rPr>
        <w:t>》</w:t>
      </w:r>
      <w:r>
        <w:rPr>
          <w:rFonts w:hint="eastAsia" w:ascii="Times New Roman" w:hAnsi="Times New Roman"/>
          <w:sz w:val="22"/>
          <w:szCs w:val="24"/>
        </w:rPr>
        <w:t>期刊</w:t>
      </w:r>
      <w:r>
        <w:rPr>
          <w:rFonts w:ascii="Times New Roman" w:hAnsi="Times New Roman"/>
          <w:sz w:val="22"/>
          <w:szCs w:val="24"/>
        </w:rPr>
        <w:t>网站</w:t>
      </w:r>
      <w:r>
        <w:rPr>
          <w:rFonts w:hint="eastAsia" w:ascii="Times New Roman" w:hAnsi="Times New Roman"/>
          <w:sz w:val="22"/>
          <w:szCs w:val="24"/>
          <w:lang w:eastAsia="zh-CN"/>
        </w:rPr>
        <w:t>、微信公众号</w:t>
      </w:r>
      <w:r>
        <w:rPr>
          <w:rFonts w:ascii="Times New Roman" w:hAnsi="Times New Roman"/>
          <w:sz w:val="22"/>
          <w:szCs w:val="24"/>
        </w:rPr>
        <w:t>上予以优先数字出版</w:t>
      </w:r>
      <w:r>
        <w:rPr>
          <w:rFonts w:hint="eastAsia" w:ascii="Times New Roman" w:hAnsi="Times New Roman"/>
          <w:sz w:val="22"/>
          <w:szCs w:val="24"/>
          <w:lang w:eastAsia="zh-CN"/>
        </w:rPr>
        <w:t>，</w:t>
      </w:r>
      <w:r>
        <w:rPr>
          <w:rFonts w:hint="eastAsia" w:ascii="Times New Roman" w:hAnsi="Times New Roman"/>
          <w:sz w:val="22"/>
          <w:szCs w:val="24"/>
        </w:rPr>
        <w:t>以各种必要的形式在各类媒体、平台、终端发布、传播、使用，进行宣传与交流。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三、</w:t>
      </w:r>
      <w:r>
        <w:rPr>
          <w:rFonts w:ascii="宋体" w:hAnsi="宋体" w:cs="宋体"/>
          <w:sz w:val="21"/>
          <w:szCs w:val="21"/>
        </w:rPr>
        <w:t>作者承诺：本文</w:t>
      </w:r>
      <w:r>
        <w:rPr>
          <w:rFonts w:hint="eastAsia" w:ascii="宋体" w:hAnsi="宋体" w:cs="宋体"/>
          <w:sz w:val="21"/>
          <w:szCs w:val="21"/>
        </w:rPr>
        <w:t>是独立取得的原创性成果，无抄袭、涉密问题；相关内容未曾以各种文字、语种在国内外公开发表过，不一稿多投；作者之间无署名及排序纠纷。如果发生版权纠纷，由作者负责。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四、</w:t>
      </w:r>
      <w:r>
        <w:rPr>
          <w:rFonts w:hint="eastAsia" w:ascii="宋体" w:hAnsi="宋体" w:cs="宋体"/>
          <w:sz w:val="21"/>
          <w:szCs w:val="21"/>
        </w:rPr>
        <w:t>该作品及相关科研项目获得奖励或取得一定经济或社会效益时，作者应及时向《内蒙古电力技术》</w:t>
      </w:r>
      <w:r>
        <w:rPr>
          <w:rFonts w:hint="eastAsia" w:ascii="宋体" w:hAnsi="宋体" w:cs="宋体"/>
          <w:sz w:val="21"/>
          <w:szCs w:val="21"/>
          <w:lang w:eastAsia="zh-CN"/>
        </w:rPr>
        <w:t>编辑部</w:t>
      </w:r>
      <w:r>
        <w:rPr>
          <w:rFonts w:hint="eastAsia" w:ascii="宋体" w:hAnsi="宋体" w:cs="宋体"/>
          <w:sz w:val="21"/>
          <w:szCs w:val="21"/>
        </w:rPr>
        <w:t>通报，并提供相关证明（证书）复印件。若论文在本刊获奖，我方也将向作者提供相关证书。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五、</w:t>
      </w:r>
      <w:r>
        <w:rPr>
          <w:rFonts w:hint="eastAsia" w:ascii="宋体" w:hAnsi="宋体" w:cs="宋体"/>
          <w:sz w:val="21"/>
          <w:szCs w:val="21"/>
        </w:rPr>
        <w:t>作者拥有文章的著作权，并拥有“署名—非商业性使用4.0协议国际版”协议所授予的权利。署名作者身份真实</w:t>
      </w:r>
      <w:r>
        <w:rPr>
          <w:rFonts w:hint="eastAsia" w:ascii="宋体" w:hAnsi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cs="宋体"/>
          <w:sz w:val="21"/>
          <w:szCs w:val="21"/>
        </w:rPr>
        <w:t>论文的通信作者负责论文的修改、答疑、校对等事宜。若有作者的增减或变更，需</w:t>
      </w:r>
      <w:r>
        <w:rPr>
          <w:rFonts w:hint="eastAsia" w:ascii="宋体" w:hAnsi="宋体" w:cs="宋体"/>
          <w:sz w:val="21"/>
          <w:szCs w:val="21"/>
          <w:lang w:eastAsia="zh-CN"/>
        </w:rPr>
        <w:t>提出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  <w:lang w:eastAsia="zh-CN"/>
        </w:rPr>
        <w:t>申请，在网络首发前重新签订版权转让协议，并第一时间提交至编辑部。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b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六、</w:t>
      </w:r>
      <w:r>
        <w:rPr>
          <w:rFonts w:ascii="宋体" w:hAnsi="宋体" w:cs="宋体"/>
          <w:sz w:val="21"/>
          <w:szCs w:val="21"/>
        </w:rPr>
        <w:t>本协议须经全部作者签名后，论文才能刊出，</w:t>
      </w:r>
      <w:r>
        <w:rPr>
          <w:rFonts w:hint="eastAsia" w:ascii="宋体" w:hAnsi="宋体" w:cs="宋体"/>
          <w:sz w:val="21"/>
          <w:szCs w:val="21"/>
        </w:rPr>
        <w:t>复印件（扫描件）与原件具有同等法律效力。</w:t>
      </w:r>
    </w:p>
    <w:p>
      <w:pPr>
        <w:adjustRightInd w:val="0"/>
        <w:snapToGrid w:val="0"/>
        <w:spacing w:line="240" w:lineRule="atLeast"/>
        <w:rPr>
          <w:b/>
          <w:sz w:val="24"/>
        </w:rPr>
      </w:pPr>
    </w:p>
    <w:p>
      <w:pPr>
        <w:adjustRightInd w:val="0"/>
        <w:snapToGrid w:val="0"/>
        <w:spacing w:line="240" w:lineRule="atLeast"/>
        <w:rPr>
          <w:b/>
          <w:sz w:val="24"/>
        </w:rPr>
      </w:pPr>
      <w:r>
        <w:rPr>
          <w:b/>
          <w:sz w:val="24"/>
        </w:rPr>
        <w:t xml:space="preserve">甲方（签名）： </w:t>
      </w:r>
    </w:p>
    <w:p>
      <w:pPr>
        <w:adjustRightInd w:val="0"/>
        <w:snapToGrid w:val="0"/>
        <w:spacing w:line="240" w:lineRule="atLeast"/>
        <w:rPr>
          <w:b/>
          <w:sz w:val="24"/>
        </w:rPr>
      </w:pPr>
    </w:p>
    <w:p>
      <w:pPr>
        <w:adjustRightInd w:val="0"/>
        <w:snapToGrid w:val="0"/>
        <w:spacing w:line="240" w:lineRule="atLeast"/>
        <w:rPr>
          <w:b/>
          <w:sz w:val="24"/>
        </w:rPr>
      </w:pPr>
      <w:r>
        <w:rPr>
          <w:b/>
          <w:sz w:val="24"/>
        </w:rPr>
        <w:t>乙方：《</w:t>
      </w:r>
      <w:r>
        <w:rPr>
          <w:rFonts w:hint="eastAsia"/>
          <w:b/>
          <w:sz w:val="24"/>
        </w:rPr>
        <w:t>内蒙古电力技术</w:t>
      </w:r>
      <w:r>
        <w:rPr>
          <w:b/>
          <w:sz w:val="24"/>
        </w:rPr>
        <w:t>》</w:t>
      </w:r>
      <w:r>
        <w:rPr>
          <w:rFonts w:hint="eastAsia"/>
          <w:b/>
          <w:sz w:val="24"/>
        </w:rPr>
        <w:t>编辑部</w:t>
      </w:r>
    </w:p>
    <w:p>
      <w:pPr>
        <w:adjustRightInd w:val="0"/>
        <w:snapToGrid w:val="0"/>
        <w:spacing w:line="24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</w:t>
      </w:r>
    </w:p>
    <w:p>
      <w:pPr>
        <w:adjustRightInd w:val="0"/>
        <w:snapToGrid w:val="0"/>
        <w:spacing w:line="240" w:lineRule="atLeas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</w:t>
      </w:r>
      <w:r>
        <w:rPr>
          <w:b/>
          <w:sz w:val="24"/>
        </w:rPr>
        <w:t>年</w:t>
      </w:r>
      <w:r>
        <w:rPr>
          <w:rFonts w:hint="eastAsia"/>
          <w:b/>
          <w:sz w:val="24"/>
        </w:rPr>
        <w:t xml:space="preserve">    </w:t>
      </w:r>
      <w:r>
        <w:rPr>
          <w:b/>
          <w:sz w:val="24"/>
        </w:rPr>
        <w:t xml:space="preserve"> 月 </w:t>
      </w:r>
      <w:r>
        <w:rPr>
          <w:rFonts w:hint="eastAsia"/>
          <w:b/>
          <w:sz w:val="24"/>
        </w:rPr>
        <w:t xml:space="preserve">    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</w:p>
    <w:p>
      <w:pPr>
        <w:adjustRightInd w:val="0"/>
        <w:snapToGrid w:val="0"/>
        <w:spacing w:line="240" w:lineRule="atLeast"/>
      </w:pPr>
      <w:r>
        <w:rPr>
          <w:rFonts w:hint="eastAsia"/>
          <w:b/>
          <w:sz w:val="24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190D2"/>
    <w:multiLevelType w:val="singleLevel"/>
    <w:tmpl w:val="7B4190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F1"/>
    <w:rsid w:val="000D59E9"/>
    <w:rsid w:val="001B2DDD"/>
    <w:rsid w:val="004538FD"/>
    <w:rsid w:val="00536ECE"/>
    <w:rsid w:val="008A04F1"/>
    <w:rsid w:val="134A0EEC"/>
    <w:rsid w:val="25812381"/>
    <w:rsid w:val="34321261"/>
    <w:rsid w:val="3BFE6FCB"/>
    <w:rsid w:val="46412070"/>
    <w:rsid w:val="4A5F03CB"/>
    <w:rsid w:val="4E9452EA"/>
    <w:rsid w:val="4ED824AF"/>
    <w:rsid w:val="515D7391"/>
    <w:rsid w:val="558D63A0"/>
    <w:rsid w:val="57F91F04"/>
    <w:rsid w:val="59AB52F1"/>
    <w:rsid w:val="5AAE6B11"/>
    <w:rsid w:val="5C2110C4"/>
    <w:rsid w:val="5E9A039C"/>
    <w:rsid w:val="630F60DE"/>
    <w:rsid w:val="63E5256A"/>
    <w:rsid w:val="6F0A6427"/>
    <w:rsid w:val="787A3C70"/>
    <w:rsid w:val="7A0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7">
    <w:name w:val="Hyperlink"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643</Characters>
  <Lines>7</Lines>
  <Paragraphs>2</Paragraphs>
  <TotalTime>15</TotalTime>
  <ScaleCrop>false</ScaleCrop>
  <LinksUpToDate>false</LinksUpToDate>
  <CharactersWithSpaces>817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2020-11-03T03:23:00Z</dcterms:created>
  <dc:creator>wxq</dc:creator>
  <cp:lastModifiedBy>lidy</cp:lastModifiedBy>
  <cp:lastPrinted>2023-04-19T06:41:00Z</cp:lastPrinted>
  <dcterms:modified xsi:type="dcterms:W3CDTF">2026-05-29T03:19:21Z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FE6435D0F4B64864B53AE4C01F59D2E7</vt:lpwstr>
  </property>
</Properties>
</file>