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0E676">
      <w:pPr>
        <w:adjustRightInd w:val="0"/>
        <w:snapToGrid w:val="0"/>
        <w:jc w:val="center"/>
      </w:pPr>
      <w:bookmarkStart w:id="0" w:name="OLE_LINK1"/>
      <w:r>
        <w:rPr>
          <w:rFonts w:hint="eastAsia"/>
          <w:b/>
          <w:szCs w:val="21"/>
        </w:rPr>
        <w:t>著作权专有许可使用授权书</w:t>
      </w:r>
    </w:p>
    <w:bookmarkEnd w:id="0"/>
    <w:p w14:paraId="1D05F763">
      <w:pPr>
        <w:adjustRightInd w:val="0"/>
        <w:snapToGrid w:val="0"/>
        <w:jc w:val="both"/>
      </w:pPr>
    </w:p>
    <w:p w14:paraId="08F0657D">
      <w:pPr>
        <w:adjustRightInd w:val="0"/>
        <w:snapToGrid w:val="0"/>
        <w:jc w:val="both"/>
      </w:pPr>
      <w:r>
        <w:rPr>
          <w:rFonts w:hint="eastAsia"/>
        </w:rPr>
        <w:t>投送期刊：《政治经济学季刊》</w:t>
      </w:r>
    </w:p>
    <w:p w14:paraId="09721BB2">
      <w:pPr>
        <w:adjustRightInd w:val="0"/>
        <w:snapToGrid w:val="0"/>
        <w:jc w:val="both"/>
      </w:pPr>
      <w:r>
        <w:rPr>
          <w:rFonts w:hint="eastAsia"/>
        </w:rPr>
        <w:t>论文题目和稿号：</w:t>
      </w:r>
      <w:r>
        <w:t>_</w:t>
      </w:r>
      <w:r>
        <w:rPr>
          <w:rFonts w:hint="eastAsia"/>
          <w:color w:val="31849B"/>
          <w:u w:val="single"/>
        </w:rPr>
        <w:t xml:space="preserve">《                          》（稿号：   ） </w:t>
      </w:r>
    </w:p>
    <w:p w14:paraId="799D2060">
      <w:pPr>
        <w:adjustRightInd w:val="0"/>
        <w:snapToGrid w:val="0"/>
        <w:jc w:val="both"/>
      </w:pPr>
      <w:r>
        <w:rPr>
          <w:rFonts w:hint="eastAsia"/>
        </w:rPr>
        <w:t>作</w:t>
      </w:r>
      <w:r>
        <w:t xml:space="preserve">    </w:t>
      </w:r>
      <w:r>
        <w:rPr>
          <w:rFonts w:hint="eastAsia"/>
        </w:rPr>
        <w:t>者：</w:t>
      </w:r>
      <w:r>
        <w:t>_____</w:t>
      </w:r>
      <w:r>
        <w:rPr>
          <w:rFonts w:hint="eastAsia"/>
          <w:color w:val="31849B"/>
          <w:u w:val="single"/>
        </w:rPr>
        <w:t>请填写</w:t>
      </w:r>
      <w:r>
        <w:rPr>
          <w:rFonts w:hint="eastAsia"/>
          <w:color w:val="FF0000"/>
          <w:u w:val="single"/>
        </w:rPr>
        <w:t>全体</w:t>
      </w:r>
      <w:r>
        <w:rPr>
          <w:rFonts w:hint="eastAsia"/>
          <w:color w:val="31849B"/>
          <w:u w:val="single"/>
        </w:rPr>
        <w:t>作者</w:t>
      </w:r>
      <w:r>
        <w:rPr>
          <w:rFonts w:hint="eastAsia"/>
          <w:u w:val="single"/>
        </w:rPr>
        <w:t xml:space="preserve">          </w:t>
      </w:r>
      <w:r>
        <w:t>_______________________________</w:t>
      </w:r>
    </w:p>
    <w:p w14:paraId="1BF0033B">
      <w:pPr>
        <w:adjustRightInd w:val="0"/>
        <w:snapToGrid w:val="0"/>
        <w:jc w:val="both"/>
        <w:rPr>
          <w:u w:val="single"/>
        </w:rPr>
      </w:pPr>
      <w:r>
        <w:rPr>
          <w:rFonts w:hint="eastAsia"/>
        </w:rPr>
        <w:t>作者单位：</w:t>
      </w:r>
      <w:r>
        <w:rPr>
          <w:rFonts w:hint="eastAsia"/>
          <w:u w:val="single"/>
        </w:rPr>
        <w:t xml:space="preserve">                                                            </w:t>
      </w:r>
    </w:p>
    <w:p w14:paraId="61B8A7C1">
      <w:pPr>
        <w:adjustRightInd w:val="0"/>
        <w:snapToGrid w:val="0"/>
        <w:jc w:val="both"/>
        <w:rPr>
          <w:b/>
        </w:rPr>
      </w:pPr>
    </w:p>
    <w:p w14:paraId="04086F3C">
      <w:pPr>
        <w:adjustRightInd w:val="0"/>
        <w:snapToGrid w:val="0"/>
        <w:jc w:val="both"/>
      </w:pPr>
      <w:r>
        <w:rPr>
          <w:rFonts w:hint="eastAsia"/>
          <w:b/>
        </w:rPr>
        <w:t>论文授权：</w:t>
      </w:r>
      <w:r>
        <w:t>《</w:t>
      </w:r>
      <w:r>
        <w:rPr>
          <w:rFonts w:hint="eastAsia"/>
        </w:rPr>
        <w:t>政治经济学季刊</w:t>
      </w:r>
      <w:r>
        <w:t>》为经中华人民共和国批准</w:t>
      </w:r>
      <w:r>
        <w:rPr>
          <w:rFonts w:hint="eastAsia"/>
        </w:rPr>
        <w:t>，由</w:t>
      </w:r>
      <w:r>
        <w:t>教育部主管、清华大学主办、清华大学出版社有限公司出版的期刊。</w:t>
      </w:r>
      <w:r>
        <w:rPr>
          <w:rFonts w:hint="eastAsia"/>
        </w:rPr>
        <w:t>如该论文被刊用，作者同意自该论文正式发表之日起，将其著作许可使用权和独家代理权授予《政治经济学季刊》期刊。本刊不收取审稿费和版面费，也不支付许可使用费和稿费。《政治经济学季刊》期刊对该论文的部分或全文具有但不限于以下使用权：复制权、发行权、汇编权、翻译权、</w:t>
      </w:r>
      <w:r>
        <w:rPr>
          <w:rFonts w:hint="eastAsia"/>
          <w:color w:val="161616"/>
        </w:rPr>
        <w:t>大模型数据训练使用权、</w:t>
      </w:r>
      <w:r>
        <w:rPr>
          <w:rFonts w:hint="eastAsia"/>
        </w:rPr>
        <w:t>数字出版及在全世界范围的信息网络传播权；许可国内外文献检索系统和数据库收录并使用；允许以现有及未来出现的各种介质、媒体以及其他语言文字出版和使用；以不违反中华人民共和国现行和以后出台的法律规定的方式使用。</w:t>
      </w:r>
    </w:p>
    <w:p w14:paraId="529FF549">
      <w:pPr>
        <w:pStyle w:val="2"/>
        <w:adjustRightInd w:val="0"/>
        <w:snapToGrid w:val="0"/>
        <w:spacing w:before="0" w:beforeAutospacing="0" w:after="0" w:afterAutospacing="0"/>
        <w:jc w:val="both"/>
        <w:rPr>
          <w:b/>
        </w:rPr>
      </w:pPr>
    </w:p>
    <w:p w14:paraId="5D91DCF7">
      <w:pPr>
        <w:pStyle w:val="2"/>
        <w:adjustRightInd w:val="0"/>
        <w:snapToGrid w:val="0"/>
        <w:spacing w:before="0" w:beforeAutospacing="0" w:after="0" w:afterAutospacing="0"/>
        <w:jc w:val="both"/>
      </w:pPr>
      <w:r>
        <w:rPr>
          <w:rFonts w:hint="eastAsia"/>
          <w:b/>
        </w:rPr>
        <w:t>论文作者承诺：</w:t>
      </w:r>
      <w:r>
        <w:rPr>
          <w:rFonts w:hint="eastAsia"/>
        </w:rPr>
        <w:t>（1）论文为原创和第一次发表使用，无知识产权纠纷，未一稿多投，不涉及任何形式之保密义务。（2）未经《政治经济学季刊》期刊书面许可，本文作者承诺不再以任何方式允许第三方使用本文，并承担相应违约责任。</w:t>
      </w:r>
    </w:p>
    <w:p w14:paraId="3FD6DBB4">
      <w:pPr>
        <w:pStyle w:val="2"/>
        <w:adjustRightInd w:val="0"/>
        <w:snapToGrid w:val="0"/>
        <w:spacing w:before="0" w:beforeAutospacing="0" w:after="0" w:afterAutospacing="0"/>
        <w:jc w:val="both"/>
      </w:pPr>
    </w:p>
    <w:p w14:paraId="30B7586A">
      <w:pPr>
        <w:pStyle w:val="2"/>
        <w:adjustRightInd w:val="0"/>
        <w:snapToGrid w:val="0"/>
        <w:spacing w:before="0" w:beforeAutospacing="0" w:after="0" w:afterAutospacing="0"/>
        <w:jc w:val="both"/>
      </w:pPr>
      <w:r>
        <w:rPr>
          <w:rFonts w:hint="eastAsia"/>
        </w:rPr>
        <w:t>《政治经济学季刊》 期刊和作者任何一方违反上述约定，按照《中华人民共和国著作权法》的有关规定，承担相应责任。关于作者其他权利的约定，可由作者在投稿时书面提出，双方协商确定。本授权书自论文发表之日起生效，有效期同该论文著作权的保护期。</w:t>
      </w:r>
    </w:p>
    <w:p w14:paraId="04C7B40D">
      <w:pPr>
        <w:pStyle w:val="2"/>
        <w:adjustRightInd w:val="0"/>
        <w:snapToGrid w:val="0"/>
        <w:spacing w:before="0" w:beforeAutospacing="0" w:after="0" w:afterAutospacing="0"/>
        <w:jc w:val="both"/>
        <w:rPr>
          <w:b/>
        </w:rPr>
      </w:pPr>
    </w:p>
    <w:p w14:paraId="7C530C85">
      <w:pPr>
        <w:pStyle w:val="2"/>
        <w:adjustRightInd w:val="0"/>
        <w:snapToGrid w:val="0"/>
        <w:spacing w:before="0" w:beforeAutospacing="0" w:after="0" w:afterAutospacing="0"/>
        <w:jc w:val="both"/>
      </w:pPr>
      <w:r>
        <w:rPr>
          <w:rFonts w:hint="eastAsia"/>
          <w:b/>
        </w:rPr>
        <w:t>作者亲笔签名</w:t>
      </w:r>
      <w:r>
        <w:rPr>
          <w:rFonts w:hint="eastAsia"/>
        </w:rPr>
        <w:t>（请按文内作者排名顺序填写，姓名后附签名日期）：</w:t>
      </w:r>
    </w:p>
    <w:p w14:paraId="19143431">
      <w:pPr>
        <w:pStyle w:val="2"/>
        <w:numPr>
          <w:ilvl w:val="0"/>
          <w:numId w:val="1"/>
        </w:numPr>
        <w:adjustRightInd w:val="0"/>
        <w:snapToGrid w:val="0"/>
        <w:spacing w:before="0" w:beforeAutospacing="0" w:after="0" w:afterAutospacing="0"/>
        <w:jc w:val="both"/>
      </w:pPr>
      <w:r>
        <w:t>_____________________________２</w:t>
      </w:r>
      <w:r>
        <w:rPr>
          <w:rFonts w:hint="eastAsia"/>
        </w:rPr>
        <w:t>.</w:t>
      </w:r>
      <w:r>
        <w:t>______________________________________３</w:t>
      </w:r>
      <w:r>
        <w:rPr>
          <w:rFonts w:hint="eastAsia"/>
        </w:rPr>
        <w:t>.</w:t>
      </w:r>
      <w:r>
        <w:t>____________________________</w:t>
      </w:r>
      <w:r>
        <w:rPr>
          <w:rFonts w:hint="eastAsia"/>
        </w:rPr>
        <w:t xml:space="preserve">  </w:t>
      </w:r>
      <w:r>
        <w:t>４</w:t>
      </w:r>
      <w:r>
        <w:rPr>
          <w:rFonts w:hint="eastAsia"/>
        </w:rPr>
        <w:t>.</w:t>
      </w:r>
      <w:r>
        <w:t>_______________________________________</w:t>
      </w:r>
      <w:r>
        <w:rPr>
          <w:rFonts w:hint="eastAsia"/>
        </w:rPr>
        <w:t xml:space="preserve">    </w:t>
      </w:r>
    </w:p>
    <w:p w14:paraId="3723089A">
      <w:pPr>
        <w:pStyle w:val="2"/>
        <w:adjustRightInd w:val="0"/>
        <w:snapToGrid w:val="0"/>
        <w:spacing w:before="0" w:beforeAutospacing="0" w:after="0" w:afterAutospacing="0"/>
        <w:jc w:val="both"/>
      </w:pPr>
      <w:r>
        <w:t>５</w:t>
      </w:r>
      <w:r>
        <w:rPr>
          <w:rFonts w:hint="eastAsia"/>
        </w:rPr>
        <w:t>.</w:t>
      </w:r>
      <w:r>
        <w:t>_____________________________</w:t>
      </w:r>
    </w:p>
    <w:p w14:paraId="560DDCC0">
      <w:pPr>
        <w:pStyle w:val="2"/>
        <w:adjustRightInd w:val="0"/>
        <w:snapToGrid w:val="0"/>
        <w:spacing w:before="0" w:beforeAutospacing="0" w:after="0" w:afterAutospacing="0"/>
        <w:jc w:val="both"/>
      </w:pPr>
    </w:p>
    <w:p w14:paraId="6CDAA5A9">
      <w:pPr>
        <w:pStyle w:val="2"/>
        <w:adjustRightInd w:val="0"/>
        <w:snapToGrid w:val="0"/>
        <w:spacing w:before="0" w:beforeAutospacing="0" w:after="0" w:afterAutospacing="0"/>
        <w:jc w:val="both"/>
      </w:pPr>
    </w:p>
    <w:p w14:paraId="1B124486">
      <w:pPr>
        <w:pStyle w:val="2"/>
        <w:adjustRightInd w:val="0"/>
        <w:snapToGrid w:val="0"/>
        <w:spacing w:before="0" w:beforeAutospacing="0" w:after="0" w:afterAutospacing="0"/>
        <w:jc w:val="both"/>
      </w:pPr>
      <w:r>
        <w:t>注：</w:t>
      </w:r>
      <w:r>
        <w:rPr>
          <w:rFonts w:hint="eastAsia"/>
        </w:rPr>
        <w:t>（1）《</w:t>
      </w:r>
      <w:r>
        <w:t>政治经济学季刊》为经中华人民共和国批准，由教育部主管、清华大学主办、清华大学出版社有限公司出版的期刊。</w:t>
      </w:r>
      <w:r>
        <w:rPr>
          <w:rFonts w:hint="eastAsia"/>
        </w:rPr>
        <w:t>（2）</w:t>
      </w:r>
      <w:r>
        <w:t>若论文为职务作品，请作者与所在单位共同签署本协议。</w:t>
      </w:r>
      <w:r>
        <w:rPr>
          <w:rFonts w:hint="eastAsia"/>
        </w:rPr>
        <w:t>（3）</w:t>
      </w:r>
      <w:r>
        <w:t>请打印此文件并签名</w:t>
      </w:r>
      <w:r>
        <w:rPr>
          <w:rFonts w:hint="eastAsia"/>
        </w:rPr>
        <w:t>扫描，</w:t>
      </w:r>
      <w:r>
        <w:t>以</w:t>
      </w:r>
      <w:r>
        <w:rPr>
          <w:rFonts w:hint="eastAsia"/>
        </w:rPr>
        <w:t>电子邮件</w:t>
      </w:r>
      <w:r>
        <w:t>的方式寄回</w:t>
      </w:r>
      <w:r>
        <w:rPr>
          <w:rFonts w:hint="eastAsia"/>
        </w:rPr>
        <w:t>签字文件</w:t>
      </w:r>
      <w:r>
        <w:t>。（</w:t>
      </w:r>
      <w:r>
        <w:rPr>
          <w:color w:val="FF0000"/>
        </w:rPr>
        <w:t>如果采用</w:t>
      </w:r>
      <w:r>
        <w:rPr>
          <w:rFonts w:hint="eastAsia"/>
          <w:color w:val="FF0000"/>
        </w:rPr>
        <w:t>《政治经济学季刊》</w:t>
      </w:r>
      <w:r>
        <w:rPr>
          <w:color w:val="FF0000"/>
        </w:rPr>
        <w:t>在线投稿，请您将授权书的电子版上传至系统“版权协议”一栏，不</w:t>
      </w:r>
      <w:r>
        <w:rPr>
          <w:rFonts w:hint="eastAsia"/>
          <w:color w:val="FF0000"/>
        </w:rPr>
        <w:t>须</w:t>
      </w:r>
      <w:r>
        <w:rPr>
          <w:color w:val="FF0000"/>
        </w:rPr>
        <w:t>再</w:t>
      </w:r>
      <w:r>
        <w:rPr>
          <w:rFonts w:hint="eastAsia"/>
          <w:color w:val="FF0000"/>
        </w:rPr>
        <w:t>发送邮件</w:t>
      </w:r>
      <w:r>
        <w:t>）</w:t>
      </w:r>
    </w:p>
    <w:p w14:paraId="26DB9389">
      <w:pPr>
        <w:pStyle w:val="2"/>
        <w:adjustRightInd w:val="0"/>
        <w:snapToGrid w:val="0"/>
        <w:spacing w:before="0" w:beforeAutospacing="0" w:after="0" w:afterAutospacing="0"/>
        <w:jc w:val="both"/>
      </w:pPr>
    </w:p>
    <w:p w14:paraId="50B7B3DA">
      <w:pPr>
        <w:pStyle w:val="2"/>
        <w:adjustRightInd w:val="0"/>
        <w:snapToGrid w:val="0"/>
        <w:spacing w:before="0" w:beforeAutospacing="0" w:after="0" w:afterAutospacing="0"/>
        <w:jc w:val="both"/>
      </w:pPr>
      <w:r>
        <w:t>《</w:t>
      </w:r>
      <w:r>
        <w:rPr>
          <w:rFonts w:hint="eastAsia"/>
        </w:rPr>
        <w:t>政治经济学季刊</w:t>
      </w:r>
      <w:r>
        <w:t>》</w:t>
      </w:r>
      <w:r>
        <w:rPr>
          <w:rFonts w:hint="eastAsia"/>
        </w:rPr>
        <w:t>唯一投审稿网址：</w:t>
      </w:r>
      <w:r>
        <w:fldChar w:fldCharType="begin"/>
      </w:r>
      <w:r>
        <w:instrText xml:space="preserve"> HYPERLINK "https://peq.cbpt.cnki.net" </w:instrText>
      </w:r>
      <w:r>
        <w:fldChar w:fldCharType="separate"/>
      </w:r>
      <w:r>
        <w:rPr>
          <w:rStyle w:val="5"/>
        </w:rPr>
        <w:t>https://peq.cbpt.cnki.net</w:t>
      </w:r>
      <w:r>
        <w:rPr>
          <w:rStyle w:val="5"/>
        </w:rPr>
        <w:fldChar w:fldCharType="end"/>
      </w:r>
    </w:p>
    <w:p w14:paraId="4A7ABE6B">
      <w:pPr>
        <w:pStyle w:val="2"/>
        <w:adjustRightInd w:val="0"/>
        <w:snapToGrid w:val="0"/>
        <w:spacing w:before="0" w:beforeAutospacing="0" w:after="0" w:afterAutospacing="0"/>
        <w:jc w:val="both"/>
      </w:pPr>
      <w:r>
        <w:rPr>
          <w:rFonts w:hint="eastAsia"/>
        </w:rPr>
        <w:t>编辑部</w:t>
      </w:r>
      <w:r>
        <w:t>邮箱：</w:t>
      </w:r>
      <w:r>
        <w:rPr>
          <w:rFonts w:hint="eastAsia"/>
        </w:rPr>
        <w:t>peq</w:t>
      </w:r>
      <w:r>
        <w:t>@tsinghua.edu.cn</w:t>
      </w:r>
    </w:p>
    <w:p w14:paraId="4E9A0901">
      <w:pPr>
        <w:adjustRightInd w:val="0"/>
        <w:snapToGrid w:val="0"/>
        <w:jc w:val="both"/>
        <w:rPr>
          <w:b/>
          <w:bCs/>
        </w:rPr>
      </w:pPr>
    </w:p>
    <w:p w14:paraId="71D1B9A7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07B800"/>
    <w:multiLevelType w:val="singleLevel"/>
    <w:tmpl w:val="9107B800"/>
    <w:lvl w:ilvl="0" w:tentative="0">
      <w:start w:val="1"/>
      <w:numFmt w:val="decimalFullWidth"/>
      <w:lvlText w:val="%1.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lZDZkNmEwMGZkOTQ5MGM5YmZiZWFiNjNhODdmZTcifQ=="/>
  </w:docVars>
  <w:rsids>
    <w:rsidRoot w:val="00000000"/>
    <w:rsid w:val="669E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character" w:styleId="5">
    <w:name w:val="Hyperlink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2024-08-05T06:04:28Z</dcterms:created>
  <dc:creator>admin</dc:creator>
  <cp:lastModifiedBy>admin</cp:lastModifiedBy>
  <dcterms:modified xsi:type="dcterms:W3CDTF">2024-08-05T06:04:32Z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A79B428F60484DD5A945F015EBD97477_12</vt:lpwstr>
  </property>
</Properties>
</file>