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EBCCF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《企业管理》杂志</w:t>
      </w:r>
    </w:p>
    <w:p w14:paraId="072E1DB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6</w:t>
      </w:r>
      <w:r>
        <w:rPr>
          <w:b/>
          <w:bCs/>
          <w:sz w:val="32"/>
          <w:szCs w:val="32"/>
        </w:rPr>
        <w:t>年重点选题</w:t>
      </w:r>
    </w:p>
    <w:p w14:paraId="606B3BE9">
      <w:pPr>
        <w:jc w:val="center"/>
        <w:rPr>
          <w:rFonts w:hint="eastAsia"/>
          <w:sz w:val="28"/>
          <w:szCs w:val="32"/>
        </w:rPr>
      </w:pPr>
    </w:p>
    <w:p w14:paraId="324007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2026年是“十五五”规划开局之年，结合新形势与新要求，《企业管理》杂志重点关注以下选题，欢迎各位专家学者、企业管理工作者赐稿！</w:t>
      </w:r>
    </w:p>
    <w:p w14:paraId="235CD7B7">
      <w:pPr>
        <w:ind w:firstLine="440" w:firstLineChars="200"/>
        <w:jc w:val="left"/>
        <w:rPr>
          <w:rFonts w:hint="eastAsia"/>
          <w:sz w:val="22"/>
          <w:szCs w:val="24"/>
        </w:rPr>
      </w:pPr>
    </w:p>
    <w:p w14:paraId="09965132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/>
          <w:bCs/>
          <w:sz w:val="22"/>
          <w:szCs w:val="24"/>
        </w:rPr>
        <w:t>1. </w:t>
      </w:r>
      <w:r>
        <w:rPr>
          <w:bdr w:val="none" w:color="auto" w:sz="0" w:space="0"/>
        </w:rPr>
        <w:t>新质生产力、科技创新与企业高质量发展</w:t>
      </w:r>
    </w:p>
    <w:p w14:paraId="0E675360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2.人工智能与各行业深</w:t>
      </w:r>
      <w:bookmarkStart w:id="0" w:name="_GoBack"/>
      <w:bookmarkEnd w:id="0"/>
      <w:r>
        <w:rPr>
          <w:bdr w:val="none" w:color="auto" w:sz="0" w:space="0"/>
        </w:rPr>
        <w:t>度融合</w:t>
      </w:r>
    </w:p>
    <w:p w14:paraId="457DF1AC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3.企业数字化转型与智慧企业建设</w:t>
      </w:r>
    </w:p>
    <w:p w14:paraId="13623832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4.新兴支柱产业与未来产业发展洞察</w:t>
      </w:r>
    </w:p>
    <w:p w14:paraId="088BB17B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5.传统产业改造升级</w:t>
      </w:r>
    </w:p>
    <w:p w14:paraId="2F328276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6.穿越经济周期，开辟“第二增长曲线”</w:t>
      </w:r>
    </w:p>
    <w:p w14:paraId="2F350108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7.新技术、新产品、新场景大规模应用示范探索</w:t>
      </w:r>
    </w:p>
    <w:p w14:paraId="67C54E2B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8.企业出海进阶与品牌全球化</w:t>
      </w:r>
    </w:p>
    <w:p w14:paraId="4AC04917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9.组织变革与提质增效</w:t>
      </w:r>
    </w:p>
    <w:p w14:paraId="0B9C2EC3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10.建设“世界一流”企业与专精特新企业</w:t>
      </w:r>
    </w:p>
    <w:p w14:paraId="550B67D9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11.企业生态位与产业链韧性</w:t>
      </w:r>
    </w:p>
    <w:p w14:paraId="655FB365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12.大健康、银发经济与养老产业</w:t>
      </w:r>
    </w:p>
    <w:p w14:paraId="7CB3E4F6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13.企业管理“精益化+数智化”</w:t>
      </w:r>
    </w:p>
    <w:p w14:paraId="37BE4E4E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14.情感需求促消费</w:t>
      </w:r>
    </w:p>
    <w:p w14:paraId="7BB01F8E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15.中华优秀传统文化与现代企业管理</w:t>
      </w:r>
    </w:p>
    <w:p w14:paraId="016F4AB3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16.领导力与管理智慧</w:t>
      </w:r>
    </w:p>
    <w:p w14:paraId="4D415493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17.可持续发展与企业社会责任</w:t>
      </w:r>
    </w:p>
    <w:p w14:paraId="03A36356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18.现代化产业体系、产业集群建设及典型企业</w:t>
      </w:r>
    </w:p>
    <w:p w14:paraId="16C2736B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19.企业家IP与品牌叙事</w:t>
      </w:r>
    </w:p>
    <w:p w14:paraId="5752F975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20.商业模式创新与新赛道</w:t>
      </w:r>
    </w:p>
    <w:p w14:paraId="697E545F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21.深化国有企业改革与完善中国特色现代企业制度</w:t>
      </w:r>
    </w:p>
    <w:p w14:paraId="14F8276A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22.打造幸福企业</w:t>
      </w:r>
    </w:p>
    <w:p w14:paraId="052436E2"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textAlignment w:val="auto"/>
      </w:pPr>
      <w:r>
        <w:rPr>
          <w:bdr w:val="none" w:color="auto" w:sz="0" w:space="0"/>
        </w:rPr>
        <w:t>23.探索中国人经济与投资于人</w:t>
      </w:r>
    </w:p>
    <w:p w14:paraId="03626F25">
      <w:pPr>
        <w:jc w:val="left"/>
        <w:rPr>
          <w:sz w:val="22"/>
          <w:szCs w:val="24"/>
        </w:rPr>
      </w:pPr>
    </w:p>
    <w:p w14:paraId="510B5F8C">
      <w:pPr>
        <w:jc w:val="left"/>
        <w:rPr>
          <w:sz w:val="22"/>
          <w:szCs w:val="24"/>
        </w:rPr>
      </w:pPr>
    </w:p>
    <w:p w14:paraId="0B9564E9">
      <w:pPr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投稿邮箱：</w:t>
      </w:r>
    </w:p>
    <w:p w14:paraId="7D4D08E5">
      <w:pPr>
        <w:jc w:val="left"/>
        <w:rPr>
          <w:sz w:val="24"/>
          <w:szCs w:val="24"/>
        </w:rPr>
      </w:pPr>
      <w:r>
        <w:rPr>
          <w:sz w:val="24"/>
          <w:szCs w:val="24"/>
        </w:rPr>
        <w:t>qyglzz@263.net.cn</w:t>
      </w:r>
    </w:p>
    <w:p w14:paraId="0F5B399F">
      <w:pPr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咨询电话：</w:t>
      </w:r>
    </w:p>
    <w:p w14:paraId="39BE4920">
      <w:pPr>
        <w:jc w:val="left"/>
        <w:rPr>
          <w:sz w:val="24"/>
          <w:szCs w:val="24"/>
        </w:rPr>
      </w:pPr>
      <w:r>
        <w:rPr>
          <w:sz w:val="24"/>
          <w:szCs w:val="24"/>
        </w:rPr>
        <w:t>010-68414646；68701529；68436071</w:t>
      </w:r>
    </w:p>
    <w:p w14:paraId="3730D869">
      <w:pPr>
        <w:jc w:val="left"/>
        <w:rPr>
          <w:sz w:val="24"/>
          <w:szCs w:val="24"/>
        </w:rPr>
      </w:pPr>
    </w:p>
    <w:p w14:paraId="7433A95A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《企业管理》杂志采编中心</w:t>
      </w:r>
    </w:p>
    <w:p w14:paraId="7CF4D7B4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b/>
          <w:bCs/>
          <w:sz w:val="28"/>
          <w:szCs w:val="28"/>
        </w:rPr>
        <w:t>年12月</w:t>
      </w:r>
      <w:r>
        <w:rPr>
          <w:rFonts w:hint="eastAsia"/>
          <w:b/>
          <w:bCs/>
          <w:sz w:val="28"/>
          <w:szCs w:val="28"/>
          <w:lang w:val="en-US" w:eastAsia="zh-CN"/>
        </w:rPr>
        <w:t>25</w:t>
      </w:r>
      <w:r>
        <w:rPr>
          <w:b/>
          <w:bCs/>
          <w:sz w:val="28"/>
          <w:szCs w:val="28"/>
        </w:rPr>
        <w:t>日</w:t>
      </w:r>
    </w:p>
    <w:p w14:paraId="273AA0F1">
      <w:pPr>
        <w:jc w:val="left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441"/>
    <w:rsid w:val="00025795"/>
    <w:rsid w:val="002E2DA8"/>
    <w:rsid w:val="00312482"/>
    <w:rsid w:val="00594BED"/>
    <w:rsid w:val="005C6441"/>
    <w:rsid w:val="006B1731"/>
    <w:rsid w:val="0074386C"/>
    <w:rsid w:val="00917959"/>
    <w:rsid w:val="00983C22"/>
    <w:rsid w:val="00CD4908"/>
    <w:rsid w:val="5FF3A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uiPriority w:val="99"/>
    <w:rPr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</Words>
  <Characters>422</Characters>
  <Lines>3</Lines>
  <Paragraphs>1</Paragraphs>
  <TotalTime>5</TotalTime>
  <ScaleCrop>false</ScaleCrop>
  <LinksUpToDate>false</LinksUpToDate>
  <CharactersWithSpaces>494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2025-02-11T14:22:00Z</dcterms:created>
  <dc:creator>亮 郑</dc:creator>
  <cp:lastModifiedBy>MoKiDa</cp:lastModifiedBy>
  <dcterms:modified xsi:type="dcterms:W3CDTF">2026-06-05T11:26:39Z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B0D382B781FEEC85EF41226AE5A266B5_42</vt:lpwstr>
  </property>
</Properties>
</file>