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1383" w:rsidRPr="007D5FEB" w:rsidRDefault="00246304" w:rsidP="00246304">
      <w:pPr>
        <w:widowControl/>
        <w:jc w:val="center"/>
        <w:rPr>
          <w:rStyle w:val="a7"/>
          <w:rFonts w:ascii="Times New Roman" w:eastAsia="宋体" w:hAnsi="Times New Roman" w:cs="Times New Roman"/>
          <w:kern w:val="0"/>
          <w:sz w:val="36"/>
          <w:szCs w:val="24"/>
          <w:lang w:bidi="ar"/>
        </w:rPr>
      </w:pPr>
      <w:r w:rsidRPr="007D5FEB">
        <w:rPr>
          <w:rStyle w:val="a7"/>
          <w:rFonts w:ascii="Times New Roman" w:eastAsia="宋体" w:hAnsi="Times New Roman" w:cs="Times New Roman"/>
          <w:kern w:val="0"/>
          <w:sz w:val="36"/>
          <w:szCs w:val="24"/>
          <w:lang w:bidi="ar"/>
        </w:rPr>
        <w:t>《水利发展研究》</w:t>
      </w:r>
      <w:bookmarkStart w:id="0" w:name="_GoBack"/>
      <w:r w:rsidR="00AB45B2" w:rsidRPr="007D5FEB">
        <w:rPr>
          <w:rStyle w:val="a7"/>
          <w:rFonts w:ascii="Times New Roman" w:eastAsia="宋体" w:hAnsi="Times New Roman" w:cs="Times New Roman"/>
          <w:kern w:val="0"/>
          <w:sz w:val="36"/>
          <w:szCs w:val="24"/>
          <w:lang w:bidi="ar"/>
        </w:rPr>
        <w:t>投稿须知</w:t>
      </w:r>
      <w:r w:rsidR="00196EF6">
        <w:rPr>
          <w:rStyle w:val="a7"/>
          <w:rFonts w:ascii="Times New Roman" w:eastAsia="宋体" w:hAnsi="Times New Roman" w:cs="Times New Roman" w:hint="eastAsia"/>
          <w:kern w:val="0"/>
          <w:sz w:val="36"/>
          <w:szCs w:val="24"/>
          <w:lang w:bidi="ar"/>
        </w:rPr>
        <w:t>及</w:t>
      </w:r>
      <w:r w:rsidR="00196EF6">
        <w:rPr>
          <w:rStyle w:val="a7"/>
          <w:rFonts w:ascii="Times New Roman" w:eastAsia="宋体" w:hAnsi="Times New Roman" w:cs="Times New Roman"/>
          <w:kern w:val="0"/>
          <w:sz w:val="36"/>
          <w:szCs w:val="24"/>
          <w:lang w:bidi="ar"/>
        </w:rPr>
        <w:t>论文模板</w:t>
      </w:r>
      <w:bookmarkEnd w:id="0"/>
    </w:p>
    <w:p w:rsidR="00AD3C6C" w:rsidRPr="007D5FEB" w:rsidRDefault="00AD3C6C" w:rsidP="00246304">
      <w:pPr>
        <w:widowControl/>
        <w:jc w:val="center"/>
        <w:rPr>
          <w:rFonts w:ascii="Times New Roman" w:hAnsi="Times New Roman" w:cs="Times New Roman"/>
          <w:sz w:val="22"/>
        </w:rPr>
      </w:pPr>
    </w:p>
    <w:p w:rsidR="00CB5892" w:rsidRPr="007D5FEB" w:rsidRDefault="00AB45B2" w:rsidP="00497631">
      <w:pPr>
        <w:widowControl/>
        <w:spacing w:after="240"/>
        <w:ind w:firstLineChars="200" w:firstLine="48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《水利发展研究》是由水利部主管、水利部发展研究中心主办的综合性学术刊物</w:t>
      </w:r>
      <w:r w:rsidR="00CB5892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综合报道国家水旱灾害防御、水利基础设施建设、水资源节约与管理、河湖生态保护、体制机制法治、农村水利水电、流域治理管理、水利国际交流等方面的研究性文章，为我国水利高质量发展提供服务和支撑。</w:t>
      </w:r>
    </w:p>
    <w:p w:rsidR="00497631" w:rsidRPr="007D5FEB" w:rsidRDefault="00AB45B2" w:rsidP="00497631">
      <w:pPr>
        <w:widowControl/>
        <w:spacing w:after="240"/>
        <w:ind w:firstLineChars="200" w:firstLine="48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作者在投稿时请按照网站左侧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“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作者投稿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的步骤进行投稿，同时稿件请参考本刊下列投稿要求：</w:t>
      </w:r>
    </w:p>
    <w:p w:rsidR="00497631" w:rsidRPr="00D54E0C" w:rsidRDefault="00AB45B2" w:rsidP="00737F45">
      <w:pPr>
        <w:pStyle w:val="a8"/>
        <w:widowControl/>
        <w:numPr>
          <w:ilvl w:val="0"/>
          <w:numId w:val="1"/>
        </w:numPr>
        <w:spacing w:after="240"/>
        <w:ind w:left="0" w:firstLineChars="0" w:firstLine="42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  <w:r w:rsidRPr="00D54E0C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来稿内容务必实事求是，不得侵犯他人著作权，重复率高于</w:t>
      </w:r>
      <w:r w:rsidR="00477CA3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20</w:t>
      </w:r>
      <w:r w:rsidRPr="00D54E0C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%</w:t>
      </w:r>
      <w:r w:rsidRPr="00D54E0C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的文章不予采用。稿件应论点明确，论据可靠，数字准确，文字精练</w:t>
      </w:r>
      <w:r w:rsidR="00F11F8F" w:rsidRPr="00D54E0C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。文章单栏排版，</w:t>
      </w:r>
      <w:r w:rsidR="00D54E0C" w:rsidRPr="00D54E0C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正文（不含题目、摘要、图表、参考文献等）篇幅宜在</w:t>
      </w:r>
      <w:r w:rsidR="00D54E0C" w:rsidRPr="00D54E0C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5000</w:t>
      </w:r>
      <w:r w:rsidR="00D54E0C" w:rsidRPr="00D54E0C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字以上。</w:t>
      </w:r>
      <w:r w:rsidRPr="00D54E0C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u w:val="single"/>
          <w:shd w:val="clear" w:color="auto" w:fill="FFFFFF"/>
          <w:lang w:bidi="ar"/>
        </w:rPr>
        <w:t>来稿内容应符合国家保密方面的规定</w:t>
      </w:r>
      <w:r w:rsidR="002F50F7" w:rsidRPr="00D54E0C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u w:val="single"/>
          <w:shd w:val="clear" w:color="auto" w:fill="FFFFFF"/>
          <w:lang w:bidi="ar"/>
        </w:rPr>
        <w:t>！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522"/>
      </w:tblGrid>
      <w:tr w:rsidR="00A84074" w:rsidRPr="007D5FEB" w:rsidTr="00A84074">
        <w:tc>
          <w:tcPr>
            <w:tcW w:w="8522" w:type="dxa"/>
          </w:tcPr>
          <w:p w:rsidR="00CE4C75" w:rsidRPr="00CE4C75" w:rsidRDefault="00CE4C75" w:rsidP="00CE4C75">
            <w:pPr>
              <w:jc w:val="center"/>
              <w:outlineLvl w:val="0"/>
              <w:rPr>
                <w:rFonts w:ascii="Times New Roman" w:eastAsia="宋体" w:hAnsi="Times New Roman" w:cs="Times New Roman"/>
                <w:b/>
                <w:bCs/>
                <w:sz w:val="36"/>
                <w:szCs w:val="32"/>
              </w:rPr>
            </w:pPr>
            <w:r w:rsidRPr="00CE4C75">
              <w:rPr>
                <w:rFonts w:ascii="Times New Roman" w:eastAsia="宋体" w:hAnsi="Times New Roman" w:cs="Times New Roman"/>
                <w:b/>
                <w:bCs/>
                <w:sz w:val="36"/>
                <w:szCs w:val="32"/>
              </w:rPr>
              <w:t>标题</w:t>
            </w:r>
          </w:p>
          <w:p w:rsidR="00CE4C75" w:rsidRPr="00CE4C75" w:rsidRDefault="00CE4C75" w:rsidP="00CE4C75">
            <w:pPr>
              <w:jc w:val="center"/>
              <w:rPr>
                <w:rFonts w:ascii="Times New Roman" w:eastAsia="宋体" w:hAnsi="Times New Roman" w:cs="Times New Roman"/>
                <w:b/>
                <w:sz w:val="44"/>
                <w:szCs w:val="44"/>
                <w:u w:val="single"/>
              </w:rPr>
            </w:pPr>
            <w:r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（注意：小</w:t>
            </w:r>
            <w:r>
              <w:rPr>
                <w:rFonts w:ascii="Times New Roman" w:eastAsia="宋体" w:hAnsi="Times New Roman" w:cs="Times New Roman" w:hint="eastAsia"/>
                <w:color w:val="0000FF"/>
                <w:szCs w:val="21"/>
              </w:rPr>
              <w:t>二</w:t>
            </w:r>
            <w:r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号字；中文标题一般不超过</w:t>
            </w:r>
            <w:r w:rsidRPr="00CE4C75">
              <w:rPr>
                <w:rFonts w:ascii="Times New Roman" w:eastAsia="宋体" w:hAnsi="Times New Roman" w:cs="Times New Roman" w:hint="eastAsia"/>
                <w:color w:val="0000FF"/>
                <w:szCs w:val="21"/>
              </w:rPr>
              <w:t>3</w:t>
            </w:r>
            <w:r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0</w:t>
            </w:r>
            <w:r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个汉字）</w:t>
            </w:r>
          </w:p>
          <w:p w:rsidR="00CE4C75" w:rsidRPr="00CE4C75" w:rsidRDefault="00352B20" w:rsidP="00CE4C75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>
              <w:rPr>
                <w:rFonts w:ascii="Times New Roman" w:eastAsia="楷体" w:hAnsi="Times New Roman" w:cs="Times New Roman" w:hint="eastAsia"/>
                <w:sz w:val="28"/>
                <w:szCs w:val="28"/>
              </w:rPr>
              <w:t>张</w:t>
            </w:r>
            <w:r w:rsidR="00CE4C75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婷婷</w:t>
            </w:r>
            <w:r w:rsidR="00CE4C75" w:rsidRPr="00CE4C75">
              <w:rPr>
                <w:rFonts w:ascii="Times New Roman" w:eastAsia="楷体" w:hAnsi="Times New Roman" w:cs="Times New Roman"/>
                <w:sz w:val="28"/>
                <w:szCs w:val="28"/>
                <w:vertAlign w:val="superscript"/>
              </w:rPr>
              <w:t>1</w:t>
            </w:r>
            <w:r w:rsidR="00CE4C75" w:rsidRPr="00CE4C75">
              <w:rPr>
                <w:rFonts w:ascii="Times New Roman" w:eastAsia="楷体" w:hAnsi="Times New Roman" w:cs="Times New Roman"/>
                <w:sz w:val="28"/>
                <w:szCs w:val="28"/>
              </w:rPr>
              <w:t>，李</w:t>
            </w:r>
            <w:r w:rsidR="00CE4C75" w:rsidRPr="00CE4C75">
              <w:rPr>
                <w:rFonts w:ascii="Times New Roman" w:eastAsia="楷体" w:hAnsi="Times New Roman" w:cs="Times New Roman"/>
                <w:sz w:val="28"/>
                <w:szCs w:val="28"/>
              </w:rPr>
              <w:t xml:space="preserve">  </w:t>
            </w:r>
            <w:r w:rsidR="00CE4C75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晓</w:t>
            </w:r>
            <w:r w:rsidR="00CE4C75" w:rsidRPr="00CE4C75">
              <w:rPr>
                <w:rFonts w:ascii="Times New Roman" w:eastAsia="楷体" w:hAnsi="Times New Roman" w:cs="Times New Roman"/>
                <w:sz w:val="28"/>
                <w:szCs w:val="28"/>
                <w:vertAlign w:val="superscript"/>
              </w:rPr>
              <w:t>2</w:t>
            </w:r>
            <w:r w:rsidR="00CE4C75" w:rsidRPr="00CE4C75">
              <w:rPr>
                <w:rFonts w:ascii="Times New Roman" w:eastAsia="楷体" w:hAnsi="Times New Roman" w:cs="Times New Roman"/>
                <w:sz w:val="28"/>
                <w:szCs w:val="28"/>
              </w:rPr>
              <w:t>，</w:t>
            </w:r>
            <w:r w:rsidR="00CE4C75">
              <w:rPr>
                <w:rFonts w:ascii="Times New Roman" w:eastAsia="楷体" w:hAnsi="Times New Roman" w:cs="Times New Roman" w:hint="eastAsia"/>
                <w:sz w:val="28"/>
                <w:szCs w:val="28"/>
              </w:rPr>
              <w:t>刘冰冰</w:t>
            </w:r>
            <w:r w:rsidR="00CE4C75" w:rsidRPr="00CE4C75">
              <w:rPr>
                <w:rFonts w:ascii="Times New Roman" w:eastAsia="楷体" w:hAnsi="Times New Roman" w:cs="Times New Roman"/>
                <w:sz w:val="28"/>
                <w:szCs w:val="28"/>
                <w:vertAlign w:val="superscript"/>
              </w:rPr>
              <w:t>1</w:t>
            </w:r>
          </w:p>
          <w:p w:rsidR="00CE4C75" w:rsidRPr="00CE4C75" w:rsidRDefault="00CE4C75" w:rsidP="00CE4C75">
            <w:pPr>
              <w:jc w:val="center"/>
              <w:rPr>
                <w:rFonts w:ascii="Times New Roman" w:eastAsia="宋体" w:hAnsi="Times New Roman" w:cs="Times New Roman"/>
                <w:color w:val="0000FF"/>
                <w:szCs w:val="21"/>
              </w:rPr>
            </w:pPr>
            <w:r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（注意：</w:t>
            </w:r>
            <w:r w:rsidR="00477CA3"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4</w:t>
            </w:r>
            <w:r w:rsidR="00477CA3"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号楷体字</w:t>
            </w:r>
            <w:r w:rsidR="00477CA3">
              <w:rPr>
                <w:rFonts w:ascii="Times New Roman" w:eastAsia="宋体" w:hAnsi="Times New Roman" w:cs="Times New Roman" w:hint="eastAsia"/>
                <w:color w:val="0000FF"/>
                <w:szCs w:val="21"/>
              </w:rPr>
              <w:t>。</w:t>
            </w:r>
            <w:r w:rsidRPr="00CE4C75">
              <w:rPr>
                <w:rFonts w:ascii="宋体" w:eastAsia="宋体" w:hAnsi="宋体" w:cs="宋体" w:hint="eastAsia"/>
                <w:color w:val="0000FF"/>
                <w:szCs w:val="21"/>
              </w:rPr>
              <w:t>①</w:t>
            </w:r>
            <w:r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名字三个字紧排，二个字中间空一格；</w:t>
            </w:r>
            <w:r w:rsidRPr="00CE4C75">
              <w:rPr>
                <w:rFonts w:ascii="宋体" w:eastAsia="宋体" w:hAnsi="宋体" w:cs="宋体" w:hint="eastAsia"/>
                <w:color w:val="0000FF"/>
                <w:szCs w:val="21"/>
              </w:rPr>
              <w:t>②</w:t>
            </w:r>
            <w:r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不同作者之间用</w:t>
            </w:r>
            <w:r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“</w:t>
            </w:r>
            <w:r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，</w:t>
            </w:r>
            <w:r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”</w:t>
            </w:r>
            <w:r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隔开；</w:t>
            </w:r>
            <w:r w:rsidRPr="00CE4C75">
              <w:rPr>
                <w:rFonts w:ascii="宋体" w:eastAsia="宋体" w:hAnsi="宋体" w:cs="宋体" w:hint="eastAsia"/>
                <w:color w:val="0000FF"/>
                <w:szCs w:val="21"/>
              </w:rPr>
              <w:t>③</w:t>
            </w:r>
            <w:r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单位序号标注在名字的右上角）</w:t>
            </w:r>
          </w:p>
          <w:p w:rsidR="00CE4C75" w:rsidRPr="00CE4C75" w:rsidRDefault="00CE4C75" w:rsidP="00CE4C75">
            <w:pPr>
              <w:jc w:val="center"/>
              <w:rPr>
                <w:rFonts w:ascii="Times New Roman" w:eastAsia="宋体" w:hAnsi="Times New Roman" w:cs="Times New Roman"/>
                <w:color w:val="0000FF"/>
                <w:szCs w:val="21"/>
              </w:rPr>
            </w:pPr>
            <w:r w:rsidRPr="00CE4C75">
              <w:rPr>
                <w:rFonts w:ascii="Times New Roman" w:eastAsia="宋体" w:hAnsi="Times New Roman" w:cs="Times New Roman"/>
                <w:szCs w:val="21"/>
              </w:rPr>
              <w:t>（</w:t>
            </w:r>
            <w:r w:rsidRPr="00CE4C75">
              <w:rPr>
                <w:rFonts w:ascii="Times New Roman" w:eastAsia="仿宋" w:hAnsi="Times New Roman" w:cs="Times New Roman"/>
                <w:szCs w:val="21"/>
              </w:rPr>
              <w:t xml:space="preserve">1. </w:t>
            </w:r>
            <w:r w:rsidRPr="00CE4C75">
              <w:rPr>
                <w:rFonts w:ascii="Times New Roman" w:eastAsia="仿宋" w:hAnsi="Times New Roman" w:cs="Times New Roman"/>
                <w:szCs w:val="21"/>
              </w:rPr>
              <w:t>中国水利水电科学研究院，北京</w:t>
            </w:r>
            <w:r w:rsidRPr="00CE4C75">
              <w:rPr>
                <w:rFonts w:ascii="Times New Roman" w:eastAsia="仿宋" w:hAnsi="Times New Roman" w:cs="Times New Roman"/>
                <w:szCs w:val="21"/>
              </w:rPr>
              <w:t xml:space="preserve">  100038</w:t>
            </w:r>
            <w:r w:rsidRPr="00CE4C75">
              <w:rPr>
                <w:rFonts w:ascii="Times New Roman" w:eastAsia="仿宋" w:hAnsi="Times New Roman" w:cs="Times New Roman"/>
                <w:szCs w:val="21"/>
              </w:rPr>
              <w:t>；</w:t>
            </w:r>
            <w:r w:rsidRPr="00CE4C75">
              <w:rPr>
                <w:rFonts w:ascii="Times New Roman" w:eastAsia="仿宋" w:hAnsi="Times New Roman" w:cs="Times New Roman"/>
                <w:szCs w:val="21"/>
              </w:rPr>
              <w:t xml:space="preserve">2. </w:t>
            </w:r>
            <w:r w:rsidRPr="00CE4C75">
              <w:rPr>
                <w:rFonts w:ascii="Times New Roman" w:eastAsia="仿宋" w:hAnsi="Times New Roman" w:cs="Times New Roman"/>
                <w:szCs w:val="21"/>
              </w:rPr>
              <w:t>河海大学</w:t>
            </w:r>
            <w:r w:rsidRPr="00CE4C75">
              <w:rPr>
                <w:rFonts w:ascii="Times New Roman" w:eastAsia="仿宋" w:hAnsi="Times New Roman" w:cs="Times New Roman"/>
                <w:szCs w:val="21"/>
              </w:rPr>
              <w:t xml:space="preserve"> </w:t>
            </w:r>
            <w:r w:rsidRPr="00CE4C75">
              <w:rPr>
                <w:rFonts w:ascii="Times New Roman" w:eastAsia="仿宋" w:hAnsi="Times New Roman" w:cs="Times New Roman"/>
                <w:szCs w:val="21"/>
              </w:rPr>
              <w:t>水文水资源学院，江苏</w:t>
            </w:r>
            <w:r w:rsidRPr="00CE4C75">
              <w:rPr>
                <w:rFonts w:ascii="Times New Roman" w:eastAsia="仿宋" w:hAnsi="Times New Roman" w:cs="Times New Roman"/>
                <w:szCs w:val="21"/>
              </w:rPr>
              <w:t xml:space="preserve"> </w:t>
            </w:r>
            <w:r w:rsidRPr="00CE4C75">
              <w:rPr>
                <w:rFonts w:ascii="Times New Roman" w:eastAsia="仿宋" w:hAnsi="Times New Roman" w:cs="Times New Roman"/>
                <w:szCs w:val="21"/>
              </w:rPr>
              <w:t>南京</w:t>
            </w:r>
            <w:r w:rsidRPr="00CE4C75">
              <w:rPr>
                <w:rFonts w:ascii="Times New Roman" w:eastAsia="仿宋" w:hAnsi="Times New Roman" w:cs="Times New Roman"/>
                <w:szCs w:val="21"/>
              </w:rPr>
              <w:t xml:space="preserve">  210098</w:t>
            </w:r>
            <w:r w:rsidRPr="00CE4C75">
              <w:rPr>
                <w:rFonts w:ascii="Times New Roman" w:eastAsia="宋体" w:hAnsi="Times New Roman" w:cs="Times New Roman"/>
                <w:szCs w:val="21"/>
              </w:rPr>
              <w:t>）</w:t>
            </w:r>
            <w:r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（注意：单位前后必须得用括号括起来，</w:t>
            </w:r>
            <w:r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5</w:t>
            </w:r>
            <w:r w:rsidRPr="00CE4C75">
              <w:rPr>
                <w:rFonts w:ascii="Times New Roman" w:eastAsia="宋体" w:hAnsi="Times New Roman" w:cs="Times New Roman"/>
                <w:color w:val="0000FF"/>
                <w:szCs w:val="21"/>
              </w:rPr>
              <w:t>号仿宋）</w:t>
            </w:r>
          </w:p>
          <w:p w:rsidR="00CE4C75" w:rsidRPr="00CE4C75" w:rsidRDefault="00CE4C75" w:rsidP="00CE4C75">
            <w:pPr>
              <w:jc w:val="center"/>
              <w:rPr>
                <w:rFonts w:ascii="Times New Roman" w:eastAsia="宋体" w:hAnsi="Times New Roman" w:cs="Times New Roman"/>
                <w:color w:val="0000FF"/>
                <w:szCs w:val="21"/>
              </w:rPr>
            </w:pPr>
          </w:p>
          <w:p w:rsidR="00CE4C75" w:rsidRDefault="00CE4C75" w:rsidP="00CE4C75">
            <w:pPr>
              <w:adjustRightInd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CE4C75">
              <w:rPr>
                <w:rFonts w:ascii="Times New Roman" w:eastAsia="黑体" w:hAnsi="Times New Roman" w:cs="Times New Roman"/>
                <w:b/>
                <w:bCs/>
              </w:rPr>
              <w:t>摘</w:t>
            </w:r>
            <w:r w:rsidRPr="00CE4C75">
              <w:rPr>
                <w:rFonts w:ascii="Times New Roman" w:eastAsia="黑体" w:hAnsi="Times New Roman" w:cs="Times New Roman"/>
                <w:b/>
                <w:bCs/>
              </w:rPr>
              <w:t xml:space="preserve">  </w:t>
            </w:r>
            <w:r w:rsidRPr="00CE4C75">
              <w:rPr>
                <w:rFonts w:ascii="Times New Roman" w:eastAsia="黑体" w:hAnsi="Times New Roman" w:cs="Times New Roman"/>
                <w:b/>
                <w:bCs/>
              </w:rPr>
              <w:t>要：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（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 xml:space="preserve"> “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摘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 xml:space="preserve">  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要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”5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号黑体；内容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5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楷）</w:t>
            </w:r>
            <w:r w:rsidRPr="00CE4C75">
              <w:rPr>
                <w:rStyle w:val="a7"/>
                <w:b w:val="0"/>
              </w:rPr>
              <w:t>2</w:t>
            </w:r>
            <w:r w:rsidRPr="00CE4C75">
              <w:rPr>
                <w:rStyle w:val="a7"/>
                <w:rFonts w:ascii="Times New Roman" w:hAnsi="Times New Roman" w:cs="Times New Roman"/>
                <w:b w:val="0"/>
                <w:color w:val="0000FF"/>
                <w:szCs w:val="21"/>
              </w:rPr>
              <w:t>00~300</w:t>
            </w:r>
            <w:r w:rsidRPr="00CE4C75">
              <w:rPr>
                <w:rStyle w:val="a7"/>
                <w:rFonts w:ascii="Times New Roman" w:hAnsi="Times New Roman" w:cs="Times New Roman"/>
                <w:b w:val="0"/>
                <w:color w:val="0000FF"/>
                <w:szCs w:val="21"/>
              </w:rPr>
              <w:t>字</w:t>
            </w:r>
            <w:r w:rsidRPr="00CE4C75">
              <w:rPr>
                <w:rStyle w:val="a7"/>
                <w:rFonts w:ascii="Times New Roman" w:hAnsi="Times New Roman" w:cs="Times New Roman" w:hint="eastAsia"/>
                <w:b w:val="0"/>
                <w:color w:val="0000FF"/>
                <w:szCs w:val="21"/>
              </w:rPr>
              <w:t>，实证类研究论文</w:t>
            </w:r>
            <w:r w:rsidRPr="00CE4C75">
              <w:rPr>
                <w:rStyle w:val="a7"/>
                <w:rFonts w:ascii="Times New Roman" w:hAnsi="Times New Roman" w:cs="Times New Roman" w:hint="eastAsia"/>
                <w:b w:val="0"/>
                <w:color w:val="0000FF"/>
                <w:szCs w:val="21"/>
              </w:rPr>
              <w:t>300</w:t>
            </w:r>
            <w:r w:rsidRPr="00CE4C75">
              <w:rPr>
                <w:rStyle w:val="a7"/>
                <w:rFonts w:ascii="Times New Roman" w:hAnsi="Times New Roman" w:cs="Times New Roman" w:hint="eastAsia"/>
                <w:b w:val="0"/>
                <w:color w:val="0000FF"/>
                <w:szCs w:val="21"/>
              </w:rPr>
              <w:t>字</w:t>
            </w:r>
            <w:r w:rsidRPr="00CE4C75">
              <w:rPr>
                <w:rStyle w:val="a7"/>
                <w:rFonts w:ascii="Times New Roman" w:hAnsi="Times New Roman" w:cs="Times New Roman"/>
                <w:b w:val="0"/>
                <w:color w:val="0000FF"/>
                <w:szCs w:val="21"/>
              </w:rPr>
              <w:t>以上。</w:t>
            </w:r>
            <w:r>
              <w:rPr>
                <w:rStyle w:val="a7"/>
                <w:rFonts w:ascii="Times New Roman" w:hAnsi="Times New Roman" w:cs="Times New Roman"/>
                <w:color w:val="0000FF"/>
                <w:szCs w:val="21"/>
              </w:rPr>
              <w:t>摘要、引言、结论不要写的相近或相同！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4C75" w:rsidRDefault="00CE4C75" w:rsidP="00CE4C75">
            <w:pPr>
              <w:rPr>
                <w:rStyle w:val="a7"/>
                <w:rFonts w:ascii="Times New Roman" w:eastAsia="楷体" w:hAnsi="Times New Roman" w:cs="Times New Roman"/>
                <w:b w:val="0"/>
                <w:szCs w:val="21"/>
              </w:rPr>
            </w:pPr>
            <w:r>
              <w:rPr>
                <w:rStyle w:val="a7"/>
                <w:rFonts w:ascii="Times New Roman" w:eastAsia="黑体" w:hAnsi="Times New Roman" w:cs="Times New Roman"/>
              </w:rPr>
              <w:t>关键词：</w:t>
            </w:r>
            <w:r>
              <w:rPr>
                <w:rFonts w:ascii="Times New Roman" w:hAnsi="Times New Roman" w:cs="Times New Roman"/>
                <w:szCs w:val="21"/>
              </w:rPr>
              <w:t>（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“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关键词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”5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号黑体；内容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5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楷</w:t>
            </w:r>
            <w:r>
              <w:rPr>
                <w:rFonts w:ascii="Times New Roman" w:hAnsi="Times New Roman" w:cs="Times New Roman"/>
                <w:szCs w:val="21"/>
              </w:rPr>
              <w:t>）</w:t>
            </w:r>
            <w:r w:rsidRPr="00477CA3">
              <w:rPr>
                <w:rStyle w:val="a7"/>
                <w:rFonts w:ascii="Times New Roman" w:hAnsi="Times New Roman" w:cs="Times New Roman"/>
                <w:b w:val="0"/>
                <w:color w:val="0000FF"/>
                <w:szCs w:val="21"/>
              </w:rPr>
              <w:t>要求</w:t>
            </w:r>
            <w:r w:rsidRPr="00477CA3">
              <w:rPr>
                <w:rStyle w:val="a7"/>
                <w:rFonts w:ascii="Times New Roman" w:hAnsi="Times New Roman" w:cs="Times New Roman"/>
                <w:b w:val="0"/>
                <w:color w:val="0000FF"/>
                <w:szCs w:val="21"/>
              </w:rPr>
              <w:t>3</w:t>
            </w:r>
            <w:r w:rsidRPr="00477CA3">
              <w:rPr>
                <w:rStyle w:val="a7"/>
                <w:rFonts w:ascii="Times New Roman" w:hAnsi="Times New Roman" w:cs="Times New Roman"/>
                <w:b w:val="0"/>
                <w:color w:val="0000FF"/>
                <w:szCs w:val="21"/>
              </w:rPr>
              <w:t>～</w:t>
            </w:r>
            <w:r w:rsidR="00477CA3" w:rsidRPr="00477CA3">
              <w:rPr>
                <w:rStyle w:val="a7"/>
                <w:rFonts w:ascii="Times New Roman" w:hAnsi="Times New Roman" w:cs="Times New Roman"/>
                <w:b w:val="0"/>
                <w:color w:val="0000FF"/>
                <w:szCs w:val="21"/>
              </w:rPr>
              <w:t>7</w:t>
            </w:r>
            <w:r w:rsidRPr="00477CA3">
              <w:rPr>
                <w:rStyle w:val="a7"/>
                <w:rFonts w:ascii="Times New Roman" w:hAnsi="Times New Roman" w:cs="Times New Roman"/>
                <w:b w:val="0"/>
                <w:color w:val="0000FF"/>
                <w:szCs w:val="21"/>
              </w:rPr>
              <w:t>个，各关键词间用分号隔开。</w:t>
            </w:r>
          </w:p>
          <w:p w:rsidR="00CE4C75" w:rsidRPr="00477CA3" w:rsidRDefault="00CE4C75" w:rsidP="00CE4C75">
            <w:pPr>
              <w:ind w:rightChars="200" w:right="4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77CA3">
              <w:rPr>
                <w:rStyle w:val="a7"/>
                <w:rFonts w:ascii="Times New Roman" w:eastAsia="黑体" w:hAnsi="Times New Roman" w:cs="Times New Roman"/>
                <w:b w:val="0"/>
              </w:rPr>
              <w:t>中图分类号：</w:t>
            </w:r>
            <w:r w:rsidRPr="00477CA3">
              <w:rPr>
                <w:rStyle w:val="a7"/>
                <w:rFonts w:ascii="Times New Roman" w:eastAsia="黑体" w:hAnsi="Times New Roman" w:cs="Times New Roman"/>
                <w:b w:val="0"/>
              </w:rPr>
              <w:t xml:space="preserve">TV213.4            </w:t>
            </w:r>
            <w:r w:rsidRPr="00477CA3">
              <w:rPr>
                <w:rStyle w:val="a7"/>
                <w:rFonts w:ascii="Times New Roman" w:eastAsia="黑体" w:hAnsi="Times New Roman" w:cs="Times New Roman"/>
                <w:b w:val="0"/>
              </w:rPr>
              <w:t>文献标志码：</w:t>
            </w:r>
            <w:r w:rsidRPr="00477CA3">
              <w:rPr>
                <w:rStyle w:val="a7"/>
                <w:rFonts w:ascii="Times New Roman" w:eastAsia="黑体" w:hAnsi="Times New Roman" w:cs="Times New Roman"/>
                <w:b w:val="0"/>
              </w:rPr>
              <w:t xml:space="preserve">A    </w:t>
            </w:r>
            <w:r w:rsidRPr="00477CA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    </w:t>
            </w:r>
          </w:p>
          <w:p w:rsidR="00CE4C75" w:rsidRDefault="00CE4C75" w:rsidP="00CE4C75">
            <w:pPr>
              <w:adjustRightInd w:val="0"/>
              <w:snapToGrid w:val="0"/>
              <w:rPr>
                <w:rFonts w:ascii="Times New Roman" w:hAnsi="Times New Roman" w:cs="Times New Roman"/>
                <w:color w:val="0000FF"/>
                <w:szCs w:val="21"/>
              </w:rPr>
            </w:pPr>
            <w:r>
              <w:rPr>
                <w:rFonts w:ascii="Times New Roman" w:hAnsi="Times New Roman" w:cs="Times New Roman"/>
                <w:color w:val="0000FF"/>
                <w:szCs w:val="21"/>
              </w:rPr>
              <w:t>（中图分类号在</w:t>
            </w:r>
            <w:hyperlink r:id="rId8" w:history="1">
              <w:r>
                <w:rPr>
                  <w:rStyle w:val="aa"/>
                  <w:rFonts w:ascii="Times New Roman" w:hAnsi="Times New Roman" w:cs="Times New Roman"/>
                  <w:b/>
                  <w:szCs w:val="21"/>
                </w:rPr>
                <w:t>http://ztflh.jourserv.com/</w:t>
              </w:r>
            </w:hyperlink>
            <w:r>
              <w:rPr>
                <w:rFonts w:ascii="Times New Roman" w:hAnsi="Times New Roman" w:cs="Times New Roman"/>
                <w:color w:val="0000FF"/>
                <w:szCs w:val="21"/>
              </w:rPr>
              <w:t>查找。文献标志码规范设置如下：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A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softHyphen/>
              <w:t>—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理论与应用研究学术论文，包括综述报告；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B—</w:t>
            </w:r>
            <w:r>
              <w:rPr>
                <w:rFonts w:ascii="Times New Roman" w:hAnsi="Times New Roman" w:cs="Times New Roman"/>
                <w:color w:val="0000FF"/>
                <w:szCs w:val="21"/>
              </w:rPr>
              <w:t>实用性技术成果报告，包括科技、理论学习、社科与社会实践总结及调查报告</w:t>
            </w:r>
          </w:p>
          <w:p w:rsidR="00477CA3" w:rsidRDefault="00477CA3" w:rsidP="00CE4C75">
            <w:pPr>
              <w:adjustRightInd w:val="0"/>
              <w:snapToGrid w:val="0"/>
              <w:rPr>
                <w:rFonts w:ascii="Times New Roman" w:hAnsi="Times New Roman" w:cs="Times New Roman"/>
                <w:color w:val="0000FF"/>
                <w:szCs w:val="21"/>
              </w:rPr>
            </w:pPr>
          </w:p>
          <w:p w:rsidR="00477CA3" w:rsidRDefault="00477CA3" w:rsidP="00477CA3">
            <w:pPr>
              <w:pStyle w:val="ab"/>
              <w:spacing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Title</w:t>
            </w:r>
          </w:p>
          <w:p w:rsidR="00477CA3" w:rsidRDefault="00477CA3" w:rsidP="00477CA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eastAsia="楷体" w:hAnsi="Times New Roman" w:cs="Times New Roman"/>
                <w:szCs w:val="21"/>
              </w:rPr>
              <w:t>ZHANG Tingting</w:t>
            </w:r>
            <w:r>
              <w:rPr>
                <w:rFonts w:ascii="Times New Roman" w:eastAsia="楷体" w:hAnsi="Times New Roman" w:cs="Times New Roman"/>
                <w:szCs w:val="21"/>
                <w:vertAlign w:val="superscript"/>
              </w:rPr>
              <w:t>1</w:t>
            </w:r>
            <w:r>
              <w:rPr>
                <w:rFonts w:ascii="Times New Roman" w:eastAsia="楷体" w:hAnsi="Times New Roman" w:cs="Times New Roman"/>
                <w:szCs w:val="21"/>
              </w:rPr>
              <w:t>，</w:t>
            </w:r>
            <w:r>
              <w:rPr>
                <w:rFonts w:ascii="Times New Roman" w:eastAsia="楷体" w:hAnsi="Times New Roman" w:cs="Times New Roman"/>
                <w:szCs w:val="21"/>
              </w:rPr>
              <w:t>LI Xiao</w:t>
            </w:r>
            <w:r>
              <w:rPr>
                <w:rFonts w:ascii="Times New Roman" w:eastAsia="楷体" w:hAnsi="Times New Roman" w:cs="Times New Roman"/>
                <w:szCs w:val="21"/>
                <w:vertAlign w:val="superscript"/>
              </w:rPr>
              <w:t>2</w:t>
            </w:r>
            <w:r>
              <w:rPr>
                <w:rFonts w:ascii="Times New Roman" w:eastAsia="楷体" w:hAnsi="Times New Roman" w:cs="Times New Roman"/>
                <w:szCs w:val="21"/>
              </w:rPr>
              <w:t>，</w:t>
            </w:r>
            <w:r>
              <w:rPr>
                <w:rFonts w:ascii="Times New Roman" w:eastAsia="楷体" w:hAnsi="Times New Roman" w:cs="Times New Roman"/>
                <w:szCs w:val="21"/>
              </w:rPr>
              <w:t>LIU Bingbing</w:t>
            </w:r>
            <w:r>
              <w:rPr>
                <w:rFonts w:ascii="Times New Roman" w:eastAsia="楷体" w:hAnsi="Times New Roman" w:cs="Times New Roman"/>
                <w:szCs w:val="21"/>
                <w:vertAlign w:val="superscript"/>
              </w:rPr>
              <w:t>1</w:t>
            </w:r>
          </w:p>
          <w:p w:rsidR="00477CA3" w:rsidRDefault="00477CA3" w:rsidP="00477CA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</w:t>
            </w:r>
            <w:r>
              <w:rPr>
                <w:rFonts w:ascii="Times New Roman" w:eastAsia="仿宋" w:hAnsi="Times New Roman" w:cs="Times New Roman"/>
                <w:sz w:val="18"/>
                <w:szCs w:val="18"/>
              </w:rPr>
              <w:t>1. China Institute of Water Resources and Hydropower Research</w:t>
            </w:r>
            <w:r>
              <w:rPr>
                <w:rFonts w:ascii="Times New Roman" w:eastAsia="仿宋" w:hAnsi="Times New Roman" w:cs="Times New Roman"/>
                <w:sz w:val="18"/>
                <w:szCs w:val="18"/>
              </w:rPr>
              <w:t>，</w:t>
            </w:r>
            <w:r>
              <w:rPr>
                <w:rFonts w:ascii="Times New Roman" w:eastAsia="仿宋" w:hAnsi="Times New Roman" w:cs="Times New Roman"/>
                <w:sz w:val="18"/>
                <w:szCs w:val="18"/>
              </w:rPr>
              <w:t>Beijing  100038</w:t>
            </w:r>
            <w:r>
              <w:rPr>
                <w:rFonts w:ascii="Times New Roman" w:eastAsia="仿宋" w:hAnsi="Times New Roman" w:cs="Times New Roman"/>
                <w:sz w:val="18"/>
                <w:szCs w:val="18"/>
              </w:rPr>
              <w:t>，</w:t>
            </w:r>
            <w:r>
              <w:rPr>
                <w:rFonts w:ascii="Times New Roman" w:eastAsia="仿宋" w:hAnsi="Times New Roman" w:cs="Times New Roman"/>
                <w:sz w:val="18"/>
                <w:szCs w:val="18"/>
              </w:rPr>
              <w:t>China</w:t>
            </w:r>
            <w:r>
              <w:rPr>
                <w:rFonts w:ascii="Times New Roman" w:eastAsia="仿宋" w:hAnsi="Times New Roman" w:cs="Times New Roman"/>
                <w:sz w:val="18"/>
                <w:szCs w:val="18"/>
              </w:rPr>
              <w:t>；</w:t>
            </w:r>
            <w:r>
              <w:rPr>
                <w:rFonts w:ascii="Times New Roman" w:eastAsia="仿宋" w:hAnsi="Times New Roman" w:cs="Times New Roman"/>
                <w:sz w:val="18"/>
                <w:szCs w:val="18"/>
              </w:rPr>
              <w:t>2. College of Hydrology and Water Resources</w:t>
            </w:r>
            <w:r>
              <w:rPr>
                <w:rFonts w:ascii="Times New Roman" w:eastAsia="仿宋" w:hAnsi="Times New Roman" w:cs="Times New Roman"/>
                <w:sz w:val="18"/>
                <w:szCs w:val="18"/>
              </w:rPr>
              <w:t>，</w:t>
            </w:r>
            <w:r>
              <w:rPr>
                <w:rFonts w:ascii="Times New Roman" w:eastAsia="仿宋" w:hAnsi="Times New Roman" w:cs="Times New Roman"/>
                <w:sz w:val="18"/>
                <w:szCs w:val="18"/>
              </w:rPr>
              <w:t>Hohai University</w:t>
            </w:r>
            <w:r>
              <w:rPr>
                <w:rFonts w:ascii="Times New Roman" w:eastAsia="仿宋" w:hAnsi="Times New Roman" w:cs="Times New Roman"/>
                <w:sz w:val="18"/>
                <w:szCs w:val="18"/>
              </w:rPr>
              <w:t>，</w:t>
            </w:r>
            <w:r>
              <w:rPr>
                <w:rFonts w:ascii="Times New Roman" w:eastAsia="仿宋" w:hAnsi="Times New Roman" w:cs="Times New Roman"/>
                <w:sz w:val="18"/>
                <w:szCs w:val="18"/>
              </w:rPr>
              <w:t>Nanjing  210098</w:t>
            </w:r>
            <w:r>
              <w:rPr>
                <w:rFonts w:ascii="Times New Roman" w:eastAsia="仿宋" w:hAnsi="Times New Roman" w:cs="Times New Roman"/>
                <w:sz w:val="18"/>
                <w:szCs w:val="18"/>
              </w:rPr>
              <w:t>，</w:t>
            </w:r>
            <w:r>
              <w:rPr>
                <w:rFonts w:ascii="Times New Roman" w:eastAsia="仿宋" w:hAnsi="Times New Roman" w:cs="Times New Roman"/>
                <w:sz w:val="18"/>
                <w:szCs w:val="18"/>
              </w:rPr>
              <w:t>Jiangsu</w:t>
            </w:r>
            <w:r>
              <w:rPr>
                <w:rFonts w:ascii="Times New Roman" w:eastAsia="仿宋" w:hAnsi="Times New Roman" w:cs="Times New Roman"/>
                <w:sz w:val="18"/>
                <w:szCs w:val="18"/>
              </w:rPr>
              <w:t>，</w:t>
            </w:r>
            <w:r>
              <w:rPr>
                <w:rFonts w:ascii="Times New Roman" w:eastAsia="仿宋" w:hAnsi="Times New Roman" w:cs="Times New Roman"/>
                <w:sz w:val="18"/>
                <w:szCs w:val="18"/>
              </w:rPr>
              <w:t>China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）</w:t>
            </w:r>
          </w:p>
          <w:p w:rsidR="00477CA3" w:rsidRDefault="00477CA3" w:rsidP="00477CA3">
            <w:pPr>
              <w:adjustRightInd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7"/>
                <w:rFonts w:ascii="Times New Roman" w:hAnsi="Times New Roman" w:cs="Times New Roman"/>
              </w:rPr>
              <w:t>Abstract</w:t>
            </w:r>
            <w:r>
              <w:rPr>
                <w:rStyle w:val="a7"/>
                <w:rFonts w:ascii="Times New Roman" w:hAnsi="Times New Roman" w:cs="Times New Roman"/>
              </w:rPr>
              <w:t>：</w:t>
            </w:r>
            <w:r w:rsidRPr="00477CA3">
              <w:rPr>
                <w:rStyle w:val="a7"/>
                <w:rFonts w:ascii="Times New Roman" w:hAnsi="Times New Roman" w:cs="Times New Roman" w:hint="eastAsia"/>
                <w:b w:val="0"/>
                <w:color w:val="0000FF"/>
                <w:szCs w:val="21"/>
              </w:rPr>
              <w:t>英文摘要宜使用一般时态。</w:t>
            </w:r>
          </w:p>
          <w:p w:rsidR="00CE4C75" w:rsidRDefault="00477CA3" w:rsidP="00A84074">
            <w:pPr>
              <w:adjustRightInd w:val="0"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7"/>
                <w:rFonts w:ascii="Times New Roman" w:hAnsi="Times New Roman" w:cs="Times New Roman"/>
              </w:rPr>
              <w:t>Keywords</w:t>
            </w:r>
            <w:r>
              <w:rPr>
                <w:rStyle w:val="a7"/>
                <w:rFonts w:ascii="Times New Roman" w:hAnsi="Times New Roman" w:cs="Times New Roman"/>
              </w:rPr>
              <w:t>：</w:t>
            </w:r>
            <w:r w:rsidR="00DB7EBC" w:rsidRPr="00477CA3">
              <w:rPr>
                <w:rStyle w:val="a7"/>
                <w:rFonts w:ascii="Times New Roman" w:hAnsi="Times New Roman" w:cs="Times New Roman"/>
                <w:b w:val="0"/>
                <w:color w:val="0000FF"/>
                <w:szCs w:val="21"/>
              </w:rPr>
              <w:t>各关键词间用分号隔开</w:t>
            </w:r>
            <w:r w:rsidR="00DB7EBC">
              <w:rPr>
                <w:rStyle w:val="a7"/>
                <w:rFonts w:ascii="Times New Roman" w:hAnsi="Times New Roman" w:cs="Times New Roman" w:hint="eastAsia"/>
                <w:b w:val="0"/>
                <w:color w:val="0000FF"/>
                <w:szCs w:val="21"/>
              </w:rPr>
              <w:t>；</w:t>
            </w:r>
            <w:r w:rsidR="00DB7EBC">
              <w:rPr>
                <w:rStyle w:val="a7"/>
                <w:rFonts w:ascii="Times New Roman" w:hAnsi="Times New Roman" w:cs="Times New Roman"/>
                <w:b w:val="0"/>
                <w:color w:val="0000FF"/>
                <w:szCs w:val="21"/>
              </w:rPr>
              <w:t>除非专有名词，一律小写</w:t>
            </w:r>
          </w:p>
          <w:p w:rsidR="00A84074" w:rsidRPr="007D5FEB" w:rsidRDefault="00A84074" w:rsidP="00A84074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7D5F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7D5FEB">
              <w:rPr>
                <w:rFonts w:ascii="Times New Roman" w:hAnsi="Times New Roman" w:cs="Times New Roman"/>
                <w:sz w:val="28"/>
                <w:szCs w:val="28"/>
              </w:rPr>
              <w:t>一级标题</w:t>
            </w:r>
            <w:r w:rsidRPr="007D5FEB">
              <w:rPr>
                <w:rFonts w:ascii="Times New Roman" w:hAnsi="Times New Roman" w:cs="Times New Roman"/>
                <w:color w:val="0000FF"/>
                <w:szCs w:val="21"/>
              </w:rPr>
              <w:t>（</w:t>
            </w:r>
            <w:r w:rsidRPr="007D5FEB">
              <w:rPr>
                <w:rFonts w:ascii="Times New Roman" w:hAnsi="Times New Roman" w:cs="Times New Roman"/>
                <w:color w:val="0000FF"/>
                <w:szCs w:val="21"/>
              </w:rPr>
              <w:t>4</w:t>
            </w:r>
            <w:r w:rsidRPr="007D5FEB">
              <w:rPr>
                <w:rFonts w:ascii="Times New Roman" w:hAnsi="Times New Roman" w:cs="Times New Roman"/>
                <w:color w:val="0000FF"/>
                <w:szCs w:val="21"/>
              </w:rPr>
              <w:t>号宋体，各级标题单倍行间距，</w:t>
            </w:r>
            <w:r w:rsidR="008538A6">
              <w:rPr>
                <w:rFonts w:ascii="Times New Roman" w:hAnsi="Times New Roman" w:cs="Times New Roman" w:hint="eastAsia"/>
                <w:color w:val="0000FF"/>
                <w:szCs w:val="21"/>
              </w:rPr>
              <w:t>且在</w:t>
            </w:r>
            <w:r w:rsidR="008538A6">
              <w:rPr>
                <w:rFonts w:ascii="Times New Roman" w:hAnsi="Times New Roman" w:cs="Times New Roman"/>
                <w:color w:val="0000FF"/>
                <w:szCs w:val="21"/>
              </w:rPr>
              <w:t>“</w:t>
            </w:r>
            <w:r w:rsidR="008538A6">
              <w:rPr>
                <w:rFonts w:ascii="Times New Roman" w:hAnsi="Times New Roman" w:cs="Times New Roman" w:hint="eastAsia"/>
                <w:color w:val="0000FF"/>
                <w:szCs w:val="21"/>
              </w:rPr>
              <w:t>样式</w:t>
            </w:r>
            <w:r w:rsidR="008538A6">
              <w:rPr>
                <w:rFonts w:ascii="Times New Roman" w:hAnsi="Times New Roman" w:cs="Times New Roman"/>
                <w:color w:val="0000FF"/>
                <w:szCs w:val="21"/>
              </w:rPr>
              <w:t>”</w:t>
            </w:r>
            <w:r w:rsidR="008538A6">
              <w:rPr>
                <w:rFonts w:ascii="Times New Roman" w:hAnsi="Times New Roman" w:cs="Times New Roman" w:hint="eastAsia"/>
                <w:color w:val="0000FF"/>
                <w:szCs w:val="21"/>
              </w:rPr>
              <w:t>中</w:t>
            </w:r>
            <w:r w:rsidR="008538A6">
              <w:rPr>
                <w:rFonts w:ascii="Times New Roman" w:hAnsi="Times New Roman" w:cs="Times New Roman"/>
                <w:color w:val="0000FF"/>
                <w:szCs w:val="21"/>
              </w:rPr>
              <w:t>定义，</w:t>
            </w:r>
            <w:r w:rsidRPr="007D5FEB">
              <w:rPr>
                <w:rFonts w:ascii="Times New Roman" w:hAnsi="Times New Roman" w:cs="Times New Roman"/>
                <w:color w:val="0000FF"/>
                <w:szCs w:val="21"/>
              </w:rPr>
              <w:t>下同）</w:t>
            </w:r>
          </w:p>
          <w:p w:rsidR="00A84074" w:rsidRPr="007D5FEB" w:rsidRDefault="00A84074" w:rsidP="00A84074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7D5FEB">
              <w:rPr>
                <w:rFonts w:ascii="Times New Roman" w:eastAsia="黑体" w:hAnsi="Times New Roman" w:cs="Times New Roman"/>
              </w:rPr>
              <w:t xml:space="preserve">1.1 </w:t>
            </w:r>
            <w:r w:rsidRPr="007D5FEB">
              <w:rPr>
                <w:rFonts w:ascii="Times New Roman" w:eastAsia="黑体" w:hAnsi="Times New Roman" w:cs="Times New Roman"/>
              </w:rPr>
              <w:t>二级标题</w:t>
            </w:r>
            <w:r w:rsidRPr="007D5FEB">
              <w:rPr>
                <w:rFonts w:ascii="Times New Roman" w:hAnsi="Times New Roman" w:cs="Times New Roman"/>
                <w:color w:val="0000FF"/>
                <w:szCs w:val="21"/>
              </w:rPr>
              <w:t>（</w:t>
            </w:r>
            <w:r w:rsidRPr="007D5FEB">
              <w:rPr>
                <w:rFonts w:ascii="Times New Roman" w:hAnsi="Times New Roman" w:cs="Times New Roman"/>
                <w:color w:val="0000FF"/>
                <w:szCs w:val="21"/>
              </w:rPr>
              <w:t>5</w:t>
            </w:r>
            <w:r w:rsidRPr="007D5FEB">
              <w:rPr>
                <w:rFonts w:ascii="Times New Roman" w:hAnsi="Times New Roman" w:cs="Times New Roman"/>
                <w:color w:val="0000FF"/>
                <w:szCs w:val="21"/>
              </w:rPr>
              <w:t>号黑体）</w:t>
            </w:r>
          </w:p>
          <w:p w:rsidR="00A84074" w:rsidRPr="007D5FEB" w:rsidRDefault="00A84074" w:rsidP="00A84074">
            <w:pPr>
              <w:adjustRightInd w:val="0"/>
              <w:snapToGrid w:val="0"/>
              <w:ind w:firstLineChars="200" w:firstLine="420"/>
              <w:rPr>
                <w:rFonts w:ascii="Times New Roman" w:hAnsi="Times New Roman" w:cs="Times New Roman"/>
              </w:rPr>
            </w:pPr>
            <w:r w:rsidRPr="007D5FEB">
              <w:rPr>
                <w:rFonts w:ascii="Times New Roman" w:hAnsi="Times New Roman" w:cs="Times New Roman"/>
              </w:rPr>
              <w:t>正文内容。</w:t>
            </w:r>
            <w:r w:rsidRPr="007D5FEB">
              <w:rPr>
                <w:rFonts w:ascii="Times New Roman" w:hAnsi="Times New Roman" w:cs="Times New Roman"/>
                <w:color w:val="0000FF"/>
                <w:szCs w:val="21"/>
              </w:rPr>
              <w:t>（</w:t>
            </w:r>
            <w:r w:rsidRPr="007D5FEB">
              <w:rPr>
                <w:rFonts w:ascii="Times New Roman" w:hAnsi="Times New Roman" w:cs="Times New Roman"/>
                <w:color w:val="0000FF"/>
                <w:szCs w:val="21"/>
              </w:rPr>
              <w:t>5</w:t>
            </w:r>
            <w:r w:rsidRPr="007D5FEB">
              <w:rPr>
                <w:rFonts w:ascii="Times New Roman" w:hAnsi="Times New Roman" w:cs="Times New Roman"/>
                <w:color w:val="0000FF"/>
                <w:szCs w:val="21"/>
              </w:rPr>
              <w:t>号宋体，单倍行距，下同）</w:t>
            </w:r>
          </w:p>
          <w:p w:rsidR="00A84074" w:rsidRPr="007D5FEB" w:rsidRDefault="00A84074" w:rsidP="00A84074">
            <w:pPr>
              <w:adjustRightInd w:val="0"/>
              <w:snapToGrid w:val="0"/>
              <w:rPr>
                <w:rFonts w:ascii="Times New Roman" w:hAnsi="Times New Roman" w:cs="Times New Roman"/>
              </w:rPr>
            </w:pPr>
            <w:r w:rsidRPr="007D5FEB">
              <w:rPr>
                <w:rFonts w:ascii="Times New Roman" w:eastAsia="楷体" w:hAnsi="Times New Roman" w:cs="Times New Roman"/>
              </w:rPr>
              <w:t>1.1.1</w:t>
            </w:r>
            <w:r w:rsidRPr="007D5FEB">
              <w:rPr>
                <w:rFonts w:ascii="Times New Roman" w:eastAsia="楷体" w:hAnsi="Times New Roman" w:cs="Times New Roman"/>
              </w:rPr>
              <w:t>三级标题</w:t>
            </w:r>
            <w:r w:rsidRPr="007D5FEB">
              <w:rPr>
                <w:rFonts w:ascii="Times New Roman" w:hAnsi="Times New Roman" w:cs="Times New Roman"/>
                <w:color w:val="0000FF"/>
                <w:szCs w:val="21"/>
              </w:rPr>
              <w:t>（</w:t>
            </w:r>
            <w:r w:rsidRPr="007D5FEB">
              <w:rPr>
                <w:rFonts w:ascii="Times New Roman" w:hAnsi="Times New Roman" w:cs="Times New Roman"/>
                <w:color w:val="0000FF"/>
                <w:szCs w:val="21"/>
              </w:rPr>
              <w:t>5</w:t>
            </w:r>
            <w:r w:rsidRPr="007D5FEB">
              <w:rPr>
                <w:rFonts w:ascii="Times New Roman" w:hAnsi="Times New Roman" w:cs="Times New Roman"/>
                <w:color w:val="0000FF"/>
                <w:szCs w:val="21"/>
              </w:rPr>
              <w:t>号楷体）</w:t>
            </w:r>
          </w:p>
          <w:p w:rsidR="00A84074" w:rsidRPr="007D5FEB" w:rsidRDefault="00A84074" w:rsidP="00477CA3">
            <w:pPr>
              <w:adjustRightInd w:val="0"/>
              <w:snapToGrid w:val="0"/>
              <w:ind w:firstLineChars="200" w:firstLine="420"/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 w:rsidRPr="007D5FEB">
              <w:rPr>
                <w:rFonts w:ascii="Times New Roman" w:hAnsi="Times New Roman" w:cs="Times New Roman"/>
              </w:rPr>
              <w:t>正文内容。</w:t>
            </w:r>
            <w:r w:rsidRPr="007D5FEB">
              <w:rPr>
                <w:rFonts w:ascii="Times New Roman" w:hAnsi="Times New Roman" w:cs="Times New Roman"/>
                <w:color w:val="0000FF"/>
                <w:szCs w:val="21"/>
              </w:rPr>
              <w:t>（</w:t>
            </w:r>
            <w:r w:rsidRPr="007D5FEB">
              <w:rPr>
                <w:rFonts w:ascii="Times New Roman" w:hAnsi="Times New Roman" w:cs="Times New Roman"/>
                <w:color w:val="0000FF"/>
                <w:szCs w:val="21"/>
              </w:rPr>
              <w:t>5</w:t>
            </w:r>
            <w:r w:rsidRPr="007D5FEB">
              <w:rPr>
                <w:rFonts w:ascii="Times New Roman" w:hAnsi="Times New Roman" w:cs="Times New Roman"/>
                <w:color w:val="0000FF"/>
                <w:szCs w:val="21"/>
              </w:rPr>
              <w:t>号宋体）</w:t>
            </w:r>
          </w:p>
        </w:tc>
      </w:tr>
    </w:tbl>
    <w:p w:rsidR="00A05CAE" w:rsidRPr="007D5FEB" w:rsidRDefault="00497631" w:rsidP="00A05CAE">
      <w:pPr>
        <w:pStyle w:val="a8"/>
        <w:widowControl/>
        <w:numPr>
          <w:ilvl w:val="0"/>
          <w:numId w:val="1"/>
        </w:numPr>
        <w:spacing w:after="240"/>
        <w:ind w:left="0" w:firstLineChars="0" w:firstLine="42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lastRenderedPageBreak/>
        <w:t>本刊原则上不接受作者署名中包含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AI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工具的论文投稿，同时参考文献中也不应包含将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AI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列为作者的论文。作者必须是能对论文内容的真实性、完整性、科学性等负责的自然人。如论文主要内容是利用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AI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工具生成，一旦发现，以学术不端行为处理。</w:t>
      </w:r>
    </w:p>
    <w:p w:rsidR="00337118" w:rsidRPr="007D5FEB" w:rsidRDefault="00B43653" w:rsidP="00F11F8F">
      <w:pPr>
        <w:pStyle w:val="a8"/>
        <w:widowControl/>
        <w:numPr>
          <w:ilvl w:val="0"/>
          <w:numId w:val="1"/>
        </w:numPr>
        <w:spacing w:after="240"/>
        <w:ind w:left="0" w:firstLineChars="0" w:firstLine="42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文章需附有中英文题目、作者姓名及所在单位、邮编、中英文摘要、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3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～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5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个关键词</w:t>
      </w:r>
      <w:r w:rsidR="00F11F8F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（建议补充后文相关的热点词汇）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、中图分类号、文献标识码等信息</w:t>
      </w:r>
      <w:r w:rsidR="00F11F8F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。</w:t>
      </w:r>
    </w:p>
    <w:p w:rsidR="00246304" w:rsidRDefault="00246304" w:rsidP="00594A96">
      <w:pPr>
        <w:pStyle w:val="a8"/>
        <w:widowControl/>
        <w:numPr>
          <w:ilvl w:val="0"/>
          <w:numId w:val="1"/>
        </w:numPr>
        <w:spacing w:after="240"/>
        <w:ind w:left="0" w:firstLineChars="0" w:firstLine="42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首页页脚请附作者简介，请注明课题名称（省部级以上基金项目论文优先录用）。</w:t>
      </w:r>
      <w:r w:rsidR="00DB7EBC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示例</w:t>
      </w:r>
      <w:r w:rsidR="00DB7EBC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如下。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522"/>
      </w:tblGrid>
      <w:tr w:rsidR="00352B20" w:rsidTr="00352B20">
        <w:tc>
          <w:tcPr>
            <w:tcW w:w="8522" w:type="dxa"/>
          </w:tcPr>
          <w:p w:rsidR="00352B20" w:rsidRPr="00352B20" w:rsidRDefault="00352B20" w:rsidP="00352B20">
            <w:pPr>
              <w:rPr>
                <w:rFonts w:ascii="Times New Roman" w:eastAsia="宋体" w:hAnsi="Times New Roman" w:cs="Times New Roman"/>
                <w:b/>
                <w:color w:val="FF0000"/>
                <w:sz w:val="18"/>
                <w:szCs w:val="18"/>
              </w:rPr>
            </w:pPr>
            <w:r w:rsidRPr="00352B20">
              <w:rPr>
                <w:rFonts w:ascii="Times New Roman" w:eastAsia="黑体" w:hAnsi="Times New Roman" w:cs="Times New Roman"/>
                <w:b/>
                <w:bCs/>
                <w:sz w:val="18"/>
                <w:szCs w:val="18"/>
              </w:rPr>
              <w:t>收稿日期：</w:t>
            </w:r>
            <w:r w:rsidRPr="00352B20">
              <w:rPr>
                <w:rFonts w:ascii="Times New Roman" w:eastAsia="宋体" w:hAnsi="Times New Roman" w:cs="Times New Roman"/>
                <w:sz w:val="18"/>
                <w:szCs w:val="18"/>
              </w:rPr>
              <w:t>202</w:t>
            </w:r>
            <w:r w:rsidR="005E3141">
              <w:rPr>
                <w:rFonts w:ascii="Times New Roman" w:eastAsia="宋体" w:hAnsi="Times New Roman" w:cs="Times New Roman"/>
                <w:sz w:val="18"/>
                <w:szCs w:val="18"/>
              </w:rPr>
              <w:t>3</w:t>
            </w:r>
            <w:r w:rsidRPr="00352B20">
              <w:rPr>
                <w:rFonts w:ascii="Times New Roman" w:eastAsia="宋体" w:hAnsi="Times New Roman" w:cs="Times New Roman"/>
                <w:sz w:val="18"/>
                <w:szCs w:val="18"/>
              </w:rPr>
              <w:t>-01-01</w:t>
            </w:r>
            <w:r w:rsidRPr="00352B20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；</w:t>
            </w:r>
          </w:p>
          <w:p w:rsidR="00352B20" w:rsidRPr="00352B20" w:rsidRDefault="00352B20" w:rsidP="00352B20">
            <w:pPr>
              <w:snapToGrid w:val="0"/>
              <w:rPr>
                <w:rFonts w:ascii="Times New Roman" w:eastAsia="宋体" w:hAnsi="Times New Roman" w:cs="Times New Roman"/>
                <w:sz w:val="18"/>
                <w:szCs w:val="18"/>
              </w:rPr>
            </w:pPr>
            <w:r w:rsidRPr="00352B20">
              <w:rPr>
                <w:rFonts w:ascii="Times New Roman" w:eastAsia="黑体" w:hAnsi="Times New Roman" w:cs="Times New Roman"/>
                <w:b/>
                <w:bCs/>
                <w:spacing w:val="-2"/>
                <w:sz w:val="18"/>
                <w:szCs w:val="18"/>
              </w:rPr>
              <w:t>基金项目：</w:t>
            </w:r>
            <w:r w:rsidRPr="00352B20">
              <w:rPr>
                <w:rFonts w:ascii="Times New Roman" w:eastAsia="宋体" w:hAnsi="Times New Roman" w:cs="Times New Roman"/>
                <w:sz w:val="18"/>
                <w:szCs w:val="18"/>
              </w:rPr>
              <w:t>国家自然科学基金项目</w:t>
            </w:r>
            <w:r w:rsidRPr="00352B20">
              <w:rPr>
                <w:rFonts w:ascii="Times New Roman" w:eastAsia="宋体" w:hAnsi="Times New Roman" w:cs="Times New Roman"/>
                <w:sz w:val="18"/>
                <w:szCs w:val="18"/>
              </w:rPr>
              <w:t>(59035679)</w:t>
            </w:r>
            <w:r w:rsidRPr="00352B20">
              <w:rPr>
                <w:rFonts w:ascii="Times New Roman" w:eastAsia="宋体" w:hAnsi="Times New Roman" w:cs="Times New Roman"/>
                <w:sz w:val="18"/>
                <w:szCs w:val="18"/>
              </w:rPr>
              <w:t>；</w:t>
            </w:r>
            <w:r w:rsidRPr="00352B20">
              <w:rPr>
                <w:rFonts w:ascii="Times New Roman" w:eastAsia="宋体" w:hAnsi="Times New Roman" w:cs="Times New Roman"/>
                <w:sz w:val="18"/>
                <w:szCs w:val="18"/>
              </w:rPr>
              <w:t>2002</w:t>
            </w:r>
            <w:r w:rsidRPr="00352B20">
              <w:rPr>
                <w:rFonts w:ascii="Times New Roman" w:eastAsia="宋体" w:hAnsi="Times New Roman" w:cs="Times New Roman"/>
                <w:sz w:val="18"/>
                <w:szCs w:val="18"/>
              </w:rPr>
              <w:t>年高等学校博士学科点专项科研项目</w:t>
            </w:r>
            <w:r w:rsidRPr="00352B20">
              <w:rPr>
                <w:rFonts w:ascii="Times New Roman" w:eastAsia="宋体" w:hAnsi="Times New Roman" w:cs="Times New Roman"/>
                <w:sz w:val="18"/>
                <w:szCs w:val="18"/>
              </w:rPr>
              <w:t>(20020183061)</w:t>
            </w:r>
          </w:p>
          <w:p w:rsidR="00352B20" w:rsidRPr="00352B20" w:rsidRDefault="00352B20" w:rsidP="00352B20">
            <w:pPr>
              <w:rPr>
                <w:rFonts w:ascii="Times New Roman" w:eastAsia="宋体" w:hAnsi="Times New Roman" w:cs="Times New Roman"/>
                <w:spacing w:val="4"/>
                <w:sz w:val="18"/>
                <w:szCs w:val="18"/>
              </w:rPr>
            </w:pPr>
            <w:r w:rsidRPr="00352B20">
              <w:rPr>
                <w:rFonts w:ascii="Times New Roman" w:eastAsia="黑体" w:hAnsi="Times New Roman" w:cs="Times New Roman"/>
                <w:b/>
                <w:bCs/>
                <w:spacing w:val="-2"/>
                <w:sz w:val="18"/>
                <w:szCs w:val="18"/>
              </w:rPr>
              <w:t>作者简介：</w:t>
            </w:r>
            <w:r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张</w:t>
            </w:r>
            <w:r w:rsidRPr="00352B20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婷婷</w:t>
            </w:r>
            <w:r w:rsidRPr="00352B20">
              <w:rPr>
                <w:rFonts w:ascii="Times New Roman" w:eastAsia="宋体" w:hAnsi="Times New Roman" w:cs="Times New Roman"/>
                <w:sz w:val="18"/>
                <w:szCs w:val="18"/>
              </w:rPr>
              <w:t>（</w:t>
            </w:r>
            <w:r w:rsidRPr="00352B20">
              <w:rPr>
                <w:rFonts w:ascii="Times New Roman" w:eastAsia="宋体" w:hAnsi="Times New Roman" w:cs="Times New Roman"/>
                <w:spacing w:val="4"/>
                <w:sz w:val="18"/>
                <w:szCs w:val="18"/>
              </w:rPr>
              <w:t>出生年</w:t>
            </w:r>
            <w:r w:rsidRPr="00352B20">
              <w:rPr>
                <w:rFonts w:ascii="Times New Roman" w:eastAsia="宋体" w:hAnsi="Times New Roman" w:cs="Times New Roman"/>
                <w:sz w:val="18"/>
                <w:szCs w:val="18"/>
              </w:rPr>
              <w:t>—</w:t>
            </w:r>
            <w:r w:rsidRPr="00352B20">
              <w:rPr>
                <w:rFonts w:ascii="Times New Roman" w:eastAsia="宋体" w:hAnsi="Times New Roman" w:cs="Times New Roman"/>
                <w:sz w:val="18"/>
                <w:szCs w:val="18"/>
              </w:rPr>
              <w:t>），</w:t>
            </w:r>
            <w:r w:rsidRPr="00352B20">
              <w:rPr>
                <w:rFonts w:ascii="Times New Roman" w:eastAsia="宋体" w:hAnsi="Times New Roman" w:cs="Times New Roman"/>
                <w:spacing w:val="4"/>
                <w:sz w:val="18"/>
                <w:szCs w:val="18"/>
              </w:rPr>
              <w:t>性别，职称，职务，学位（或在读学生身份，博、硕士研究生），主要从事</w:t>
            </w:r>
            <w:r w:rsidRPr="00352B20">
              <w:rPr>
                <w:rFonts w:ascii="Times New Roman" w:eastAsia="宋体" w:hAnsi="Times New Roman" w:cs="Times New Roman"/>
                <w:spacing w:val="4"/>
                <w:sz w:val="18"/>
                <w:szCs w:val="18"/>
              </w:rPr>
              <w:t>……</w:t>
            </w:r>
            <w:r w:rsidRPr="00352B20">
              <w:rPr>
                <w:rFonts w:ascii="Times New Roman" w:eastAsia="宋体" w:hAnsi="Times New Roman" w:cs="Times New Roman"/>
                <w:spacing w:val="4"/>
                <w:sz w:val="18"/>
                <w:szCs w:val="18"/>
              </w:rPr>
              <w:t>研究。</w:t>
            </w:r>
            <w:r w:rsidRPr="00352B20">
              <w:rPr>
                <w:rFonts w:ascii="Times New Roman" w:eastAsia="宋体" w:hAnsi="Times New Roman" w:cs="Times New Roman"/>
                <w:spacing w:val="4"/>
                <w:sz w:val="18"/>
                <w:szCs w:val="18"/>
              </w:rPr>
              <w:t>E-mail</w:t>
            </w:r>
            <w:r w:rsidRPr="00352B20">
              <w:rPr>
                <w:rFonts w:ascii="Times New Roman" w:eastAsia="宋体" w:hAnsi="Times New Roman" w:cs="Times New Roman"/>
                <w:spacing w:val="4"/>
                <w:sz w:val="18"/>
                <w:szCs w:val="18"/>
              </w:rPr>
              <w:t>：</w:t>
            </w:r>
          </w:p>
          <w:p w:rsidR="00352B20" w:rsidRDefault="00352B20" w:rsidP="00352B20">
            <w:pPr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 w:rsidRPr="00352B20">
              <w:rPr>
                <w:rFonts w:ascii="Times New Roman" w:eastAsia="黑体" w:hAnsi="Times New Roman" w:cs="Times New Roman"/>
                <w:b/>
                <w:bCs/>
                <w:spacing w:val="-2"/>
                <w:sz w:val="18"/>
                <w:szCs w:val="18"/>
              </w:rPr>
              <w:t>通信作者：</w:t>
            </w:r>
            <w:r w:rsidRPr="00352B20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李</w:t>
            </w:r>
            <w:r w:rsidRPr="00352B20">
              <w:rPr>
                <w:rFonts w:ascii="Times New Roman" w:eastAsia="宋体" w:hAnsi="Times New Roman" w:cs="Times New Roman" w:hint="eastAsia"/>
                <w:sz w:val="18"/>
                <w:szCs w:val="18"/>
              </w:rPr>
              <w:t xml:space="preserve">  </w:t>
            </w:r>
            <w:r w:rsidRPr="00352B20">
              <w:rPr>
                <w:rFonts w:ascii="Times New Roman" w:eastAsia="宋体" w:hAnsi="Times New Roman" w:cs="Times New Roman" w:hint="eastAsia"/>
                <w:sz w:val="18"/>
                <w:szCs w:val="18"/>
              </w:rPr>
              <w:t>晓</w:t>
            </w:r>
            <w:r w:rsidRPr="00352B20">
              <w:rPr>
                <w:rFonts w:ascii="Times New Roman" w:eastAsia="宋体" w:hAnsi="Times New Roman" w:cs="Times New Roman"/>
                <w:spacing w:val="4"/>
                <w:sz w:val="18"/>
                <w:szCs w:val="18"/>
              </w:rPr>
              <w:t>（出生年</w:t>
            </w:r>
            <w:r w:rsidRPr="00352B20">
              <w:rPr>
                <w:rFonts w:ascii="Times New Roman" w:eastAsia="宋体" w:hAnsi="Times New Roman" w:cs="Times New Roman"/>
                <w:spacing w:val="4"/>
                <w:sz w:val="18"/>
                <w:szCs w:val="18"/>
              </w:rPr>
              <w:t>—</w:t>
            </w:r>
            <w:r w:rsidRPr="00352B20">
              <w:rPr>
                <w:rFonts w:ascii="Times New Roman" w:eastAsia="宋体" w:hAnsi="Times New Roman" w:cs="Times New Roman"/>
                <w:spacing w:val="4"/>
                <w:sz w:val="18"/>
                <w:szCs w:val="18"/>
              </w:rPr>
              <w:t>），性别，职称，职务，学位（或在读学生身份，博、硕士研究生），主要从事</w:t>
            </w:r>
            <w:r w:rsidRPr="00352B20">
              <w:rPr>
                <w:rFonts w:ascii="Times New Roman" w:eastAsia="宋体" w:hAnsi="Times New Roman" w:cs="Times New Roman"/>
                <w:spacing w:val="4"/>
                <w:sz w:val="18"/>
                <w:szCs w:val="18"/>
              </w:rPr>
              <w:t>……</w:t>
            </w:r>
            <w:r w:rsidRPr="00352B20">
              <w:rPr>
                <w:rFonts w:ascii="Times New Roman" w:eastAsia="宋体" w:hAnsi="Times New Roman" w:cs="Times New Roman"/>
                <w:spacing w:val="4"/>
                <w:sz w:val="18"/>
                <w:szCs w:val="18"/>
              </w:rPr>
              <w:t>研究。</w:t>
            </w:r>
            <w:r w:rsidRPr="00352B20">
              <w:rPr>
                <w:rFonts w:ascii="Times New Roman" w:eastAsia="宋体" w:hAnsi="Times New Roman" w:cs="Times New Roman"/>
                <w:spacing w:val="4"/>
                <w:sz w:val="18"/>
                <w:szCs w:val="18"/>
              </w:rPr>
              <w:t>E-mail</w:t>
            </w:r>
            <w:r w:rsidRPr="00352B20">
              <w:rPr>
                <w:rFonts w:ascii="Times New Roman" w:eastAsia="宋体" w:hAnsi="Times New Roman" w:cs="Times New Roman"/>
                <w:spacing w:val="4"/>
                <w:sz w:val="18"/>
                <w:szCs w:val="18"/>
              </w:rPr>
              <w:t>：</w:t>
            </w:r>
          </w:p>
        </w:tc>
      </w:tr>
    </w:tbl>
    <w:p w:rsidR="00352B20" w:rsidRPr="00352B20" w:rsidRDefault="00352B20" w:rsidP="00352B20">
      <w:pPr>
        <w:widowControl/>
        <w:spacing w:after="24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</w:p>
    <w:p w:rsidR="00066162" w:rsidRPr="00066162" w:rsidRDefault="00497631" w:rsidP="00066162">
      <w:pPr>
        <w:pStyle w:val="a8"/>
        <w:widowControl/>
        <w:numPr>
          <w:ilvl w:val="0"/>
          <w:numId w:val="1"/>
        </w:numPr>
        <w:spacing w:after="120"/>
        <w:ind w:left="0" w:firstLineChars="0" w:firstLine="42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  <w:r w:rsidRPr="004F51B6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shd w:val="clear" w:color="auto" w:fill="FFFFFF"/>
          <w:lang w:bidi="ar"/>
        </w:rPr>
        <w:t>管理类研究论文</w:t>
      </w:r>
      <w:r w:rsidR="004C0BB2" w:rsidRPr="004F51B6">
        <w:rPr>
          <w:rFonts w:ascii="Times New Roman" w:eastAsia="宋体" w:hAnsi="Times New Roman" w:cs="Times New Roman" w:hint="eastAsia"/>
          <w:b/>
          <w:color w:val="333333"/>
          <w:kern w:val="0"/>
          <w:sz w:val="24"/>
          <w:szCs w:val="24"/>
          <w:shd w:val="clear" w:color="auto" w:fill="FFFFFF"/>
          <w:lang w:bidi="ar"/>
        </w:rPr>
        <w:t>要求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：（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）题目拟定不宜采用宣传口号的方式，应简明扼要地体现研究对象与研究内容，如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“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中国发展低碳经济的现实意义及政策建议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</w:t>
      </w:r>
      <w:r w:rsidR="00F11F8F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“</w:t>
      </w:r>
      <w:r w:rsidR="00F11F8F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国外小型农田水利建设和管理经验及借鉴</w:t>
      </w:r>
      <w:r w:rsidR="00F11F8F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</w:t>
      </w:r>
      <w:r w:rsidR="00854613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；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不建议使用明显表现研究深度不足的字眼，例如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“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简析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”“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简论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”“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简谈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”“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浅谈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”“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浅论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”“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浅见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”“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之我见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”“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之我看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</w:t>
      </w:r>
      <w:r w:rsidR="0085461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等等</w:t>
      </w:r>
      <w:r w:rsidR="00F11F8F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。（</w:t>
      </w:r>
      <w:r w:rsidR="00F11F8F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2</w:t>
      </w:r>
      <w:r w:rsidR="00F11F8F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</w:t>
      </w:r>
      <w:r w:rsidR="00246304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摘要应</w:t>
      </w:r>
      <w:r w:rsidR="008F1707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给出</w:t>
      </w:r>
      <w:r w:rsidR="008F1707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论文梗概，宜</w:t>
      </w:r>
      <w:r w:rsidR="00246304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包含研究背景、问题阐述、研究内容、基本结论，</w:t>
      </w:r>
      <w:r w:rsidR="00246304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200</w:t>
      </w:r>
      <w:r w:rsidR="00246304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字左右。</w:t>
      </w:r>
      <w:r w:rsidR="00A12644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摘要与正文</w:t>
      </w:r>
      <w:r w:rsidR="00A12644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部分不得出现</w:t>
      </w:r>
      <w:r w:rsidR="00A12644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雷同</w:t>
      </w:r>
      <w:r w:rsidR="00A12644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语句。</w:t>
      </w:r>
      <w:r w:rsidR="00F11F8F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（</w:t>
      </w:r>
      <w:r w:rsidR="00F11F8F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3</w:t>
      </w:r>
      <w:r w:rsidR="00F11F8F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</w:t>
      </w:r>
      <w:r w:rsidR="00A86724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正文核心部分</w:t>
      </w:r>
      <w:r w:rsidR="00066162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宜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包含引言、现状、成效、</w:t>
      </w:r>
      <w:r w:rsidR="00156AF2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经验</w:t>
      </w:r>
      <w:r w:rsidR="00156AF2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、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问题、建议</w:t>
      </w:r>
      <w:r w:rsidR="00246304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—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引言部分应包含研究背景、研究目的及意义，应引用研究主题所相关的他人研究文献或其他相关地区</w:t>
      </w:r>
      <w:r w:rsidR="00A05CAE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、行业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的相关情况；现状方面应从政策出台、管理情况等方面进行总结；成效方面应依据具体数据</w:t>
      </w:r>
      <w:r w:rsidR="00A05CAE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与实地调研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进行提炼；</w:t>
      </w:r>
      <w:r w:rsidR="00156AF2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经验</w:t>
      </w:r>
      <w:r w:rsidR="00156AF2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方面</w:t>
      </w:r>
      <w:r w:rsidR="00156AF2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应归纳出</w:t>
      </w:r>
      <w:r w:rsidR="00156AF2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可供</w:t>
      </w:r>
      <w:r w:rsidR="00156AF2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后续工作</w:t>
      </w:r>
      <w:r w:rsidR="00156AF2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开展</w:t>
      </w:r>
      <w:r w:rsidR="00156AF2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或</w:t>
      </w:r>
      <w:r w:rsidR="00156AF2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其他行业的经验</w:t>
      </w:r>
      <w:r w:rsidR="00156AF2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借鉴</w:t>
      </w:r>
      <w:r w:rsidR="007C1F18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，</w:t>
      </w:r>
      <w:r w:rsidR="007C1F18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或总结其他行业或地区可供</w:t>
      </w:r>
      <w:r w:rsidR="007C1F18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本行业</w:t>
      </w:r>
      <w:r w:rsidR="007C1F18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/</w:t>
      </w:r>
      <w:r w:rsidR="007C1F18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本地区</w:t>
      </w:r>
      <w:r w:rsidR="007C1F18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参考的经验</w:t>
      </w:r>
      <w:r w:rsidR="00950180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（内容</w:t>
      </w:r>
      <w:r w:rsidR="00950180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为</w:t>
      </w:r>
      <w:r w:rsidR="00950180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其他行业</w:t>
      </w:r>
      <w:r w:rsidR="00950180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经验借鉴</w:t>
      </w:r>
      <w:r w:rsidR="00950180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时</w:t>
      </w:r>
      <w:r w:rsidR="00950180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，该部分应置于</w:t>
      </w:r>
      <w:r w:rsidR="00950180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“问题”部分</w:t>
      </w:r>
      <w:r w:rsidR="00950180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之后</w:t>
      </w:r>
      <w:r w:rsidR="00A53C83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，</w:t>
      </w:r>
      <w:r w:rsidR="00A53C83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并</w:t>
      </w:r>
      <w:r w:rsidR="00A53C83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与</w:t>
      </w:r>
      <w:r w:rsidR="00A53C83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“</w:t>
      </w:r>
      <w:r w:rsidR="00A53C83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建议</w:t>
      </w:r>
      <w:r w:rsidR="00A53C83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</w:t>
      </w:r>
      <w:r w:rsidR="00A53C83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部分</w:t>
      </w:r>
      <w:r w:rsidR="00A53C83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呼应</w:t>
      </w:r>
      <w:r w:rsidR="00950180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）</w:t>
      </w:r>
      <w:r w:rsidR="00156AF2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；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问题方面宜从体制机制法治等方面进行高度归纳；建议部分宜与问题相呼应。</w:t>
      </w:r>
    </w:p>
    <w:p w:rsidR="00497631" w:rsidRPr="00066162" w:rsidRDefault="00A05CAE" w:rsidP="00066162">
      <w:pPr>
        <w:widowControl/>
        <w:spacing w:after="240"/>
        <w:ind w:firstLineChars="200" w:firstLine="480"/>
        <w:jc w:val="left"/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shd w:val="clear" w:color="auto" w:fill="FFFFFF"/>
          <w:lang w:bidi="ar"/>
        </w:rPr>
      </w:pPr>
      <w:r w:rsidRPr="00066162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文字</w:t>
      </w:r>
      <w:r w:rsidR="00497631" w:rsidRPr="00066162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切忌假大空</w:t>
      </w:r>
      <w:r w:rsidRPr="00066162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</w:t>
      </w:r>
      <w:r w:rsidR="00B43653" w:rsidRPr="00066162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研究内容应具有一定深度</w:t>
      </w:r>
      <w:r w:rsidR="00974358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，</w:t>
      </w:r>
      <w:r w:rsidR="00974358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而不是简单的工作报告</w:t>
      </w:r>
      <w:r w:rsidR="00B43653" w:rsidRPr="00066162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。</w:t>
      </w:r>
      <w:r w:rsidR="00497631" w:rsidRPr="00066162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作者</w:t>
      </w:r>
      <w:r w:rsidR="00A86724" w:rsidRPr="00066162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也</w:t>
      </w:r>
      <w:r w:rsidR="00497631" w:rsidRPr="00066162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可根据</w:t>
      </w:r>
      <w:r w:rsidR="00066162" w:rsidRPr="00066162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研究</w:t>
      </w:r>
      <w:r w:rsidR="00497631" w:rsidRPr="00066162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实际情况自拟大纲。</w:t>
      </w:r>
      <w:r w:rsidRPr="00066162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u w:val="single"/>
          <w:shd w:val="clear" w:color="auto" w:fill="FFFFFF"/>
          <w:lang w:bidi="ar"/>
        </w:rPr>
        <w:t>涉及国家领导人讲话及政策文件内容，均须引用原话原文，</w:t>
      </w:r>
      <w:r w:rsidR="00B43653" w:rsidRPr="00066162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u w:val="single"/>
          <w:shd w:val="clear" w:color="auto" w:fill="FFFFFF"/>
          <w:lang w:bidi="ar"/>
        </w:rPr>
        <w:t>并标注出处，</w:t>
      </w:r>
      <w:r w:rsidRPr="00066162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u w:val="single"/>
          <w:shd w:val="clear" w:color="auto" w:fill="FFFFFF"/>
          <w:lang w:bidi="ar"/>
        </w:rPr>
        <w:t>不得自行修改</w:t>
      </w:r>
      <w:r w:rsidR="00B43653" w:rsidRPr="00066162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u w:val="single"/>
          <w:shd w:val="clear" w:color="auto" w:fill="FFFFFF"/>
          <w:lang w:bidi="ar"/>
        </w:rPr>
        <w:t>讲话和文件内容</w:t>
      </w:r>
      <w:r w:rsidRPr="00066162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u w:val="single"/>
          <w:shd w:val="clear" w:color="auto" w:fill="FFFFFF"/>
          <w:lang w:bidi="ar"/>
        </w:rPr>
        <w:t>！</w:t>
      </w:r>
    </w:p>
    <w:p w:rsidR="00497631" w:rsidRPr="007D5FEB" w:rsidRDefault="00A86724" w:rsidP="00787E42">
      <w:pPr>
        <w:pStyle w:val="a8"/>
        <w:widowControl/>
        <w:numPr>
          <w:ilvl w:val="0"/>
          <w:numId w:val="1"/>
        </w:numPr>
        <w:spacing w:after="240"/>
        <w:ind w:left="0" w:firstLineChars="0" w:firstLine="42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  <w:r w:rsidRPr="004F51B6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shd w:val="clear" w:color="auto" w:fill="FFFFFF"/>
          <w:lang w:bidi="ar"/>
        </w:rPr>
        <w:t>实证类研究论文</w:t>
      </w:r>
      <w:r w:rsidR="004C0BB2" w:rsidRPr="004F51B6">
        <w:rPr>
          <w:rFonts w:ascii="Times New Roman" w:eastAsia="宋体" w:hAnsi="Times New Roman" w:cs="Times New Roman" w:hint="eastAsia"/>
          <w:b/>
          <w:color w:val="333333"/>
          <w:kern w:val="0"/>
          <w:sz w:val="24"/>
          <w:szCs w:val="24"/>
          <w:shd w:val="clear" w:color="auto" w:fill="FFFFFF"/>
          <w:lang w:bidi="ar"/>
        </w:rPr>
        <w:t>要求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：（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）题目拟定方式可以为研究对象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+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研究方法、研究背景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+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研究对象，如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“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白洋淀湿地地下水系统水化学变化特征及演化模式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”“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变化环境下青藏高原陆地水储量演变格局及归因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；或进行具体概括，尽量将问题缩小到自己可以把控的范围；不建议使用明显表现研究深度不足的字眼。（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2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</w:t>
      </w:r>
      <w:r w:rsidR="00246304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摘要应包含目的、方法、结果、结论，</w:t>
      </w:r>
      <w:r w:rsidR="00246304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300</w:t>
      </w:r>
      <w:r w:rsidR="00246304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字左右。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（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3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正文核心部分需包括引言、材料和方法、结果、讨论、结论</w:t>
      </w:r>
      <w:r w:rsidR="00246304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—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引言部分应包含研究背景、文献综述、本文研究内容梗概</w:t>
      </w:r>
      <w:r w:rsidR="00477CA3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,</w:t>
      </w:r>
      <w:r w:rsidR="00477CA3" w:rsidRPr="00477CA3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="00477CA3" w:rsidRPr="00477CA3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要区分</w:t>
      </w:r>
      <w:r w:rsidR="00477CA3" w:rsidRPr="00477CA3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2</w:t>
      </w:r>
      <w:r w:rsidR="00477CA3" w:rsidRPr="00477CA3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～</w:t>
      </w:r>
      <w:r w:rsidR="00477CA3" w:rsidRPr="00477CA3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3</w:t>
      </w:r>
      <w:r w:rsidR="00477CA3" w:rsidRPr="00477CA3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个层次，逐层递进，有述有评，应写到</w:t>
      </w:r>
      <w:r w:rsidR="00477CA3" w:rsidRPr="00477CA3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</w:t>
      </w:r>
      <w:r w:rsidR="00477CA3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0</w:t>
      </w:r>
      <w:r w:rsidR="00477CA3" w:rsidRPr="00477CA3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00</w:t>
      </w:r>
      <w:r w:rsidR="00477CA3" w:rsidRPr="00477CA3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字以上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；材料和方法可根据研究方法（</w:t>
      </w:r>
      <w:r w:rsidRPr="004F51B6">
        <w:rPr>
          <w:rFonts w:ascii="Times New Roman" w:eastAsia="宋体" w:hAnsi="Times New Roman" w:cs="Times New Roman"/>
          <w:color w:val="333333"/>
          <w:kern w:val="0"/>
          <w:sz w:val="24"/>
          <w:szCs w:val="24"/>
          <w:u w:val="single"/>
          <w:shd w:val="clear" w:color="auto" w:fill="FFFFFF"/>
          <w:lang w:bidi="ar"/>
        </w:rPr>
        <w:t>实验研究、数值分析研究、仿真模拟研究等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）自行确定；结果部分应包括重要实验结果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/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模型计算结果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/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仿真模拟结果以及相应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lastRenderedPageBreak/>
        <w:t>的图表介绍；讨论部分应解释研究成果，阐述所得推论，与引言中推理假设或者判断意见前后呼应，并与已有研究文献进行对比分析，指出研究结果延伸出来的理论意义或实际中的应用价值，突出创新点。作者可根据实际研究情况调整大纲结构。</w:t>
      </w:r>
    </w:p>
    <w:p w:rsidR="00337118" w:rsidRPr="007D5FEB" w:rsidRDefault="00A86724" w:rsidP="00DE2FE1">
      <w:pPr>
        <w:pStyle w:val="a8"/>
        <w:widowControl/>
        <w:numPr>
          <w:ilvl w:val="0"/>
          <w:numId w:val="1"/>
        </w:numPr>
        <w:spacing w:after="120"/>
        <w:ind w:left="0" w:firstLineChars="0" w:firstLine="42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  <w:r w:rsidRPr="004F51B6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shd w:val="clear" w:color="auto" w:fill="FFFFFF"/>
          <w:lang w:bidi="ar"/>
        </w:rPr>
        <w:t>综述类研究论文</w:t>
      </w:r>
      <w:r w:rsidR="004C0BB2" w:rsidRPr="004F51B6">
        <w:rPr>
          <w:rFonts w:ascii="Times New Roman" w:eastAsia="宋体" w:hAnsi="Times New Roman" w:cs="Times New Roman" w:hint="eastAsia"/>
          <w:b/>
          <w:color w:val="333333"/>
          <w:kern w:val="0"/>
          <w:sz w:val="24"/>
          <w:szCs w:val="24"/>
          <w:shd w:val="clear" w:color="auto" w:fill="FFFFFF"/>
          <w:lang w:bidi="ar"/>
        </w:rPr>
        <w:t>要求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：（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）题目拟定方式可为</w:t>
      </w:r>
      <w:r w:rsidR="00066162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“</w:t>
      </w:r>
      <w:r w:rsidR="00066162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XXXXX</w:t>
      </w:r>
      <w:r w:rsidR="00066162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研究综述</w:t>
      </w:r>
      <w:r w:rsidR="00066162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”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。（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2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</w:t>
      </w:r>
      <w:r w:rsidR="00246304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摘要应包含研究背景、问题阐述、研究内容、基本结论，</w:t>
      </w:r>
      <w:r w:rsidR="00246304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300</w:t>
      </w:r>
      <w:r w:rsidR="00246304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字左右。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（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3</w:t>
      </w:r>
      <w:r w:rsidR="0033711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正文核心部分宜包括引言、研究主题的历史演变、研究主题的现状分析、研究主题的趋势预测、结论及建议。</w:t>
      </w:r>
    </w:p>
    <w:p w:rsidR="00A86724" w:rsidRDefault="00246304" w:rsidP="00337118">
      <w:pPr>
        <w:widowControl/>
        <w:spacing w:after="240"/>
        <w:ind w:firstLineChars="200" w:firstLine="48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综述类论文有具备以下三个条件：（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</w:t>
      </w:r>
      <w:r w:rsidR="0090571B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作者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在该领域已经发表相关论文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5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篇以上；（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2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）综述不是文献综抄，不是文献简单的罗列，而是以资深专家的身份对引用的论文进行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“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品头论足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，提出成果的创新和不足之处。（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3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）综述论文要有前瞻性。论文除了对已有的成果进行评述外，还要对该领域发展方向、研究难点以及发展的前景作专门论述，</w:t>
      </w:r>
      <w:r w:rsidR="00DF5325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有自己</w:t>
      </w:r>
      <w:r w:rsidR="00DF5325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的观点，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对今后的科研起到引领和启示作用。</w:t>
      </w:r>
    </w:p>
    <w:p w:rsidR="00364F47" w:rsidRPr="00364F47" w:rsidRDefault="00364F47" w:rsidP="00364F47">
      <w:pPr>
        <w:pStyle w:val="a8"/>
        <w:widowControl/>
        <w:numPr>
          <w:ilvl w:val="0"/>
          <w:numId w:val="1"/>
        </w:numPr>
        <w:spacing w:after="120"/>
        <w:ind w:left="0" w:firstLineChars="0" w:firstLine="42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  <w:r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其他研究论文</w:t>
      </w:r>
      <w:r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，如</w:t>
      </w:r>
      <w:r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理论学习研究</w:t>
      </w:r>
      <w:r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、</w:t>
      </w:r>
      <w:r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国内外</w:t>
      </w:r>
      <w:r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形势对比分析等</w:t>
      </w:r>
      <w:r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方向</w:t>
      </w:r>
      <w:r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研究论文，</w:t>
      </w:r>
      <w:r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可根据实际研究情况自行</w:t>
      </w:r>
      <w:r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拟定论文</w:t>
      </w:r>
      <w:r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大纲。</w:t>
      </w:r>
    </w:p>
    <w:p w:rsidR="00B43653" w:rsidRPr="00DB7EBC" w:rsidRDefault="00A84074" w:rsidP="00A84074">
      <w:pPr>
        <w:pStyle w:val="a8"/>
        <w:widowControl/>
        <w:numPr>
          <w:ilvl w:val="0"/>
          <w:numId w:val="1"/>
        </w:numPr>
        <w:spacing w:after="240"/>
        <w:ind w:left="0" w:firstLineChars="0" w:firstLine="42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图、表应尽量精简，表格采用三线表，图、表随文排，图表中数据文字应清晰且为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6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号宋体，线条用黑色。涉及中国地区全境示意图的注意标注南海十段线，请用竖版地图，可登陆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http://bzdt.ch.mnr.gov.cn/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下载。图表相关物理量务必使用中文。文中涉及图表介绍的，应用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“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如表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所列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”“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如图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所示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”“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如图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1(a)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所示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”“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（见图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”“[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见图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1(a)]”“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（见表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字样。图标题中含有单位的，单位白体，如</w:t>
      </w:r>
      <w:r w:rsidRPr="007D5FEB">
        <w:rPr>
          <w:rFonts w:ascii="Times New Roman" w:hAnsi="Times New Roman" w:cs="Times New Roman"/>
          <w:szCs w:val="21"/>
        </w:rPr>
        <w:t>“</w:t>
      </w:r>
      <w:r w:rsidRPr="007D5FEB">
        <w:rPr>
          <w:rFonts w:ascii="Times New Roman" w:eastAsia="黑体" w:hAnsi="Times New Roman" w:cs="Times New Roman"/>
          <w:szCs w:val="21"/>
        </w:rPr>
        <w:t>图</w:t>
      </w:r>
      <w:r w:rsidRPr="007D5FEB">
        <w:rPr>
          <w:rFonts w:ascii="Times New Roman" w:eastAsia="黑体" w:hAnsi="Times New Roman" w:cs="Times New Roman"/>
          <w:szCs w:val="21"/>
        </w:rPr>
        <w:t xml:space="preserve">3  </w:t>
      </w:r>
      <w:r w:rsidRPr="007D5FEB">
        <w:rPr>
          <w:rFonts w:ascii="Times New Roman" w:eastAsia="黑体" w:hAnsi="Times New Roman" w:cs="Times New Roman"/>
          <w:szCs w:val="21"/>
        </w:rPr>
        <w:t>线下水库大坝交通洞方案对比</w:t>
      </w:r>
      <w:r w:rsidRPr="007D5FEB">
        <w:rPr>
          <w:rFonts w:ascii="Times New Roman" w:hAnsi="Times New Roman" w:cs="Times New Roman"/>
          <w:szCs w:val="21"/>
        </w:rPr>
        <w:t>（单位：</w:t>
      </w:r>
      <w:r w:rsidRPr="007D5FEB">
        <w:rPr>
          <w:rFonts w:ascii="Times New Roman" w:hAnsi="Times New Roman" w:cs="Times New Roman"/>
          <w:szCs w:val="21"/>
        </w:rPr>
        <w:t>m</w:t>
      </w:r>
      <w:r w:rsidRPr="007D5FEB">
        <w:rPr>
          <w:rFonts w:ascii="Times New Roman" w:hAnsi="Times New Roman" w:cs="Times New Roman"/>
          <w:szCs w:val="21"/>
        </w:rPr>
        <w:t>）</w:t>
      </w:r>
      <w:r w:rsidRPr="007D5FEB">
        <w:rPr>
          <w:rFonts w:ascii="Times New Roman" w:hAnsi="Times New Roman" w:cs="Times New Roman"/>
          <w:szCs w:val="21"/>
        </w:rPr>
        <w:t>”</w:t>
      </w:r>
      <w:r w:rsidRPr="007D5FEB">
        <w:rPr>
          <w:rFonts w:ascii="Times New Roman" w:hAnsi="Times New Roman" w:cs="Times New Roman"/>
          <w:szCs w:val="21"/>
        </w:rPr>
        <w:t>。</w:t>
      </w:r>
    </w:p>
    <w:p w:rsidR="00DB7EBC" w:rsidRPr="00DB7EBC" w:rsidRDefault="00DB7EBC" w:rsidP="00DB7EBC">
      <w:pPr>
        <w:pStyle w:val="a8"/>
        <w:widowControl/>
        <w:spacing w:after="240"/>
        <w:ind w:left="420" w:firstLineChars="0" w:firstLine="0"/>
        <w:jc w:val="left"/>
        <w:rPr>
          <w:rFonts w:ascii="Times New Roman" w:hAnsi="Times New Roman" w:cs="Times New Roman"/>
          <w:sz w:val="24"/>
          <w:szCs w:val="21"/>
        </w:rPr>
      </w:pPr>
      <w:r w:rsidRPr="00DB7EBC">
        <w:rPr>
          <w:rFonts w:ascii="Times New Roman" w:hAnsi="Times New Roman" w:cs="Times New Roman" w:hint="eastAsia"/>
          <w:sz w:val="24"/>
          <w:szCs w:val="21"/>
        </w:rPr>
        <w:t>图片</w:t>
      </w:r>
      <w:r w:rsidRPr="00DB7EBC">
        <w:rPr>
          <w:rFonts w:ascii="Times New Roman" w:hAnsi="Times New Roman" w:cs="Times New Roman"/>
          <w:sz w:val="24"/>
          <w:szCs w:val="21"/>
        </w:rPr>
        <w:t>表达</w:t>
      </w:r>
      <w:r w:rsidRPr="00DB7EBC">
        <w:rPr>
          <w:rFonts w:ascii="Times New Roman" w:hAnsi="Times New Roman" w:cs="Times New Roman" w:hint="eastAsia"/>
          <w:sz w:val="24"/>
          <w:szCs w:val="21"/>
        </w:rPr>
        <w:t>示例如下</w:t>
      </w:r>
    </w:p>
    <w:p w:rsidR="00DB7EBC" w:rsidRDefault="00DB7EBC" w:rsidP="00DB7EBC">
      <w:pPr>
        <w:ind w:firstLine="48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868C17A" wp14:editId="05D3277C">
            <wp:extent cx="3335655" cy="1717675"/>
            <wp:effectExtent l="0" t="0" r="1714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50"/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EBC" w:rsidRDefault="00DB7EBC" w:rsidP="00DB7EBC">
      <w:pPr>
        <w:ind w:firstLine="482"/>
        <w:jc w:val="center"/>
        <w:rPr>
          <w:rFonts w:ascii="Times New Roman" w:eastAsia="黑体" w:hAnsi="Times New Roman" w:cs="Times New Roman"/>
          <w:sz w:val="18"/>
          <w:szCs w:val="18"/>
        </w:rPr>
      </w:pPr>
      <w:r>
        <w:rPr>
          <w:rFonts w:ascii="Times New Roman" w:eastAsia="黑体" w:hAnsi="Times New Roman" w:cs="Times New Roman"/>
          <w:sz w:val="18"/>
          <w:szCs w:val="18"/>
        </w:rPr>
        <w:t>图</w:t>
      </w:r>
      <w:r>
        <w:rPr>
          <w:rFonts w:ascii="Times New Roman" w:eastAsia="黑体" w:hAnsi="Times New Roman" w:cs="Times New Roman"/>
          <w:sz w:val="18"/>
          <w:szCs w:val="18"/>
        </w:rPr>
        <w:t xml:space="preserve">1  </w:t>
      </w:r>
      <w:r>
        <w:rPr>
          <w:rFonts w:ascii="Times New Roman" w:eastAsia="黑体" w:hAnsi="Times New Roman" w:cs="Times New Roman"/>
          <w:sz w:val="18"/>
          <w:szCs w:val="18"/>
        </w:rPr>
        <w:t>浇筑层仓面点温度应力时程曲线</w:t>
      </w:r>
    </w:p>
    <w:p w:rsidR="00DB7EBC" w:rsidRDefault="00DB7EBC" w:rsidP="00DB7EBC">
      <w:pPr>
        <w:widowControl/>
        <w:jc w:val="center"/>
        <w:rPr>
          <w:rFonts w:ascii="Times New Roman" w:hAnsi="Times New Roman" w:cs="Times New Roman"/>
          <w:kern w:val="0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6"/>
        <w:gridCol w:w="4206"/>
      </w:tblGrid>
      <w:tr w:rsidR="00DB7EBC" w:rsidTr="00B468A2">
        <w:tc>
          <w:tcPr>
            <w:tcW w:w="4206" w:type="dxa"/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</w:rPr>
              <w:lastRenderedPageBreak/>
              <w:drawing>
                <wp:inline distT="0" distB="0" distL="0" distR="0" wp14:anchorId="109E8270" wp14:editId="2BFEB39E">
                  <wp:extent cx="2519680" cy="1904365"/>
                  <wp:effectExtent l="0" t="0" r="13970" b="63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904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 wp14:anchorId="653D7F53" wp14:editId="034A8592">
                  <wp:extent cx="2519680" cy="1904365"/>
                  <wp:effectExtent l="0" t="0" r="13970" b="635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904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EBC" w:rsidTr="00B468A2">
        <w:tc>
          <w:tcPr>
            <w:tcW w:w="4206" w:type="dxa"/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（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a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）广昌县</w:t>
            </w:r>
          </w:p>
        </w:tc>
        <w:tc>
          <w:tcPr>
            <w:tcW w:w="4206" w:type="dxa"/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（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b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）南丰县</w:t>
            </w:r>
          </w:p>
        </w:tc>
      </w:tr>
      <w:tr w:rsidR="00DB7EBC" w:rsidTr="00B468A2">
        <w:tc>
          <w:tcPr>
            <w:tcW w:w="4206" w:type="dxa"/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 wp14:anchorId="5CF2F386" wp14:editId="6F755271">
                  <wp:extent cx="2519680" cy="1904365"/>
                  <wp:effectExtent l="0" t="0" r="13970" b="635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904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6" w:type="dxa"/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noProof/>
                <w:szCs w:val="21"/>
              </w:rPr>
              <w:drawing>
                <wp:inline distT="0" distB="0" distL="0" distR="0" wp14:anchorId="02E8A613" wp14:editId="3237E578">
                  <wp:extent cx="2519680" cy="1904365"/>
                  <wp:effectExtent l="0" t="0" r="13970" b="63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904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7EBC" w:rsidTr="00B468A2">
        <w:tc>
          <w:tcPr>
            <w:tcW w:w="4206" w:type="dxa"/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（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c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）南城县</w:t>
            </w:r>
          </w:p>
        </w:tc>
        <w:tc>
          <w:tcPr>
            <w:tcW w:w="4206" w:type="dxa"/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>（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d</w:t>
            </w:r>
            <w:r>
              <w:rPr>
                <w:rFonts w:ascii="Times New Roman" w:hAnsi="Times New Roman" w:cs="Times New Roman"/>
                <w:sz w:val="15"/>
                <w:szCs w:val="15"/>
              </w:rPr>
              <w:t>）黎川县</w:t>
            </w:r>
          </w:p>
        </w:tc>
      </w:tr>
    </w:tbl>
    <w:p w:rsidR="00DB7EBC" w:rsidRDefault="00DB7EBC" w:rsidP="00DB7EBC">
      <w:pPr>
        <w:jc w:val="center"/>
        <w:rPr>
          <w:rFonts w:ascii="Times New Roman" w:eastAsia="黑体" w:hAnsi="Times New Roman" w:cs="Times New Roman"/>
          <w:sz w:val="18"/>
          <w:szCs w:val="18"/>
        </w:rPr>
      </w:pPr>
      <w:bookmarkStart w:id="1" w:name="_Toc5808244"/>
      <w:bookmarkStart w:id="2" w:name="_Toc4873806"/>
      <w:r>
        <w:rPr>
          <w:rFonts w:ascii="Times New Roman" w:eastAsia="黑体" w:hAnsi="Times New Roman" w:cs="Times New Roman"/>
          <w:sz w:val="18"/>
          <w:szCs w:val="18"/>
        </w:rPr>
        <w:t>图</w:t>
      </w:r>
      <w:r>
        <w:rPr>
          <w:rFonts w:ascii="Times New Roman" w:eastAsia="黑体" w:hAnsi="Times New Roman" w:cs="Times New Roman"/>
          <w:sz w:val="18"/>
          <w:szCs w:val="18"/>
        </w:rPr>
        <w:t xml:space="preserve">2 </w:t>
      </w:r>
      <w:r>
        <w:rPr>
          <w:rFonts w:ascii="Times New Roman" w:eastAsia="黑体" w:hAnsi="Times New Roman" w:cs="Times New Roman" w:hint="eastAsia"/>
          <w:sz w:val="18"/>
          <w:szCs w:val="18"/>
        </w:rPr>
        <w:t xml:space="preserve"> </w:t>
      </w:r>
      <w:r>
        <w:rPr>
          <w:rFonts w:ascii="Times New Roman" w:eastAsia="黑体" w:hAnsi="Times New Roman" w:cs="Times New Roman"/>
          <w:sz w:val="18"/>
          <w:szCs w:val="18"/>
        </w:rPr>
        <w:t>抚河流域各县</w:t>
      </w:r>
      <w:r>
        <w:rPr>
          <w:rFonts w:ascii="Times New Roman" w:eastAsia="黑体" w:hAnsi="Times New Roman" w:cs="Times New Roman"/>
          <w:sz w:val="18"/>
          <w:szCs w:val="18"/>
        </w:rPr>
        <w:t>(</w:t>
      </w:r>
      <w:r>
        <w:rPr>
          <w:rFonts w:ascii="Times New Roman" w:eastAsia="黑体" w:hAnsi="Times New Roman" w:cs="Times New Roman"/>
          <w:sz w:val="18"/>
          <w:szCs w:val="18"/>
        </w:rPr>
        <w:t>区</w:t>
      </w:r>
      <w:r>
        <w:rPr>
          <w:rFonts w:ascii="Times New Roman" w:eastAsia="黑体" w:hAnsi="Times New Roman" w:cs="Times New Roman"/>
          <w:sz w:val="18"/>
          <w:szCs w:val="18"/>
        </w:rPr>
        <w:t>)</w:t>
      </w:r>
      <w:r>
        <w:rPr>
          <w:rFonts w:ascii="Times New Roman" w:eastAsia="黑体" w:hAnsi="Times New Roman" w:cs="Times New Roman"/>
          <w:sz w:val="18"/>
          <w:szCs w:val="18"/>
        </w:rPr>
        <w:t>优化配置结果</w:t>
      </w:r>
      <w:bookmarkEnd w:id="1"/>
      <w:bookmarkEnd w:id="2"/>
    </w:p>
    <w:p w:rsidR="00DB7EBC" w:rsidRDefault="00DB7EBC" w:rsidP="00DB7EBC">
      <w:pPr>
        <w:spacing w:before="62" w:after="62"/>
        <w:ind w:firstLine="422"/>
        <w:jc w:val="center"/>
        <w:rPr>
          <w:b/>
        </w:rPr>
      </w:pPr>
      <w:r>
        <w:rPr>
          <w:b/>
          <w:noProof/>
        </w:rPr>
        <w:drawing>
          <wp:inline distT="0" distB="0" distL="114300" distR="114300" wp14:anchorId="256AF9C6" wp14:editId="13FCEEDC">
            <wp:extent cx="1803400" cy="1235075"/>
            <wp:effectExtent l="0" t="0" r="6350" b="3175"/>
            <wp:docPr id="1" name="图片 4" descr="fig1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fig16-1"/>
                    <pic:cNvPicPr>
                      <a:picLocks noChangeAspect="1"/>
                    </pic:cNvPicPr>
                  </pic:nvPicPr>
                  <pic:blipFill>
                    <a:blip r:embed="rId13"/>
                    <a:srcRect l="12737" t="18869" r="17932" b="18567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114300" distR="114300" wp14:anchorId="69641DCD" wp14:editId="40D81DEF">
            <wp:extent cx="1814195" cy="1235075"/>
            <wp:effectExtent l="0" t="0" r="14605" b="3175"/>
            <wp:docPr id="6" name="图片 5" descr="fig1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fig16-2"/>
                    <pic:cNvPicPr>
                      <a:picLocks noChangeAspect="1"/>
                    </pic:cNvPicPr>
                  </pic:nvPicPr>
                  <pic:blipFill>
                    <a:blip r:embed="rId14"/>
                    <a:srcRect l="13269" t="19151" r="18144" b="18286"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EBC" w:rsidRDefault="00DB7EBC" w:rsidP="00DB7EBC">
      <w:pPr>
        <w:pStyle w:val="ad"/>
        <w:spacing w:beforeLines="0" w:afterLines="0" w:line="240" w:lineRule="auto"/>
        <w:rPr>
          <w:rFonts w:eastAsia="宋体"/>
          <w:b w:val="0"/>
          <w:szCs w:val="21"/>
        </w:rPr>
      </w:pPr>
      <w:r>
        <w:rPr>
          <w:rFonts w:eastAsia="宋体"/>
          <w:b w:val="0"/>
          <w:i/>
          <w:szCs w:val="21"/>
        </w:rPr>
        <w:t>r</w:t>
      </w:r>
      <w:r>
        <w:rPr>
          <w:rFonts w:eastAsia="宋体" w:hint="eastAsia"/>
          <w:b w:val="0"/>
          <w:szCs w:val="21"/>
        </w:rPr>
        <w:t>—</w:t>
      </w:r>
      <w:r>
        <w:rPr>
          <w:rFonts w:eastAsia="宋体" w:hAnsi="宋体"/>
          <w:b w:val="0"/>
          <w:szCs w:val="21"/>
        </w:rPr>
        <w:t>天然重度</w:t>
      </w:r>
      <w:r>
        <w:rPr>
          <w:rFonts w:eastAsia="宋体" w:hint="eastAsia"/>
          <w:b w:val="0"/>
          <w:szCs w:val="21"/>
        </w:rPr>
        <w:t>；</w:t>
      </w:r>
      <w:r>
        <w:rPr>
          <w:rFonts w:eastAsia="宋体"/>
          <w:b w:val="0"/>
          <w:i/>
          <w:szCs w:val="21"/>
        </w:rPr>
        <w:t>r'</w:t>
      </w:r>
      <w:r>
        <w:rPr>
          <w:rFonts w:eastAsia="宋体" w:hint="eastAsia"/>
          <w:b w:val="0"/>
          <w:szCs w:val="21"/>
        </w:rPr>
        <w:t>—</w:t>
      </w:r>
      <w:r>
        <w:rPr>
          <w:rFonts w:eastAsia="宋体" w:hAnsi="宋体"/>
          <w:b w:val="0"/>
          <w:szCs w:val="21"/>
        </w:rPr>
        <w:t>有效重度</w:t>
      </w:r>
      <w:r>
        <w:rPr>
          <w:rFonts w:eastAsia="宋体" w:hAnsi="宋体" w:hint="eastAsia"/>
          <w:b w:val="0"/>
          <w:szCs w:val="21"/>
        </w:rPr>
        <w:t>；</w:t>
      </w:r>
      <w:r>
        <w:rPr>
          <w:rFonts w:eastAsia="宋体"/>
          <w:b w:val="0"/>
          <w:i/>
          <w:szCs w:val="21"/>
        </w:rPr>
        <w:t>r</w:t>
      </w:r>
      <w:r>
        <w:rPr>
          <w:rFonts w:eastAsia="宋体"/>
          <w:b w:val="0"/>
          <w:i/>
          <w:szCs w:val="21"/>
          <w:vertAlign w:val="subscript"/>
        </w:rPr>
        <w:t>sat</w:t>
      </w:r>
      <w:r>
        <w:rPr>
          <w:rFonts w:eastAsia="宋体" w:hint="eastAsia"/>
          <w:b w:val="0"/>
          <w:i/>
          <w:szCs w:val="21"/>
        </w:rPr>
        <w:t>—</w:t>
      </w:r>
      <w:r>
        <w:rPr>
          <w:rFonts w:eastAsia="宋体" w:hAnsi="宋体"/>
          <w:b w:val="0"/>
          <w:szCs w:val="21"/>
        </w:rPr>
        <w:t>饱和重度</w:t>
      </w:r>
    </w:p>
    <w:p w:rsidR="00DB7EBC" w:rsidRDefault="00DB7EBC" w:rsidP="00DB7EBC">
      <w:pPr>
        <w:pStyle w:val="ad"/>
        <w:spacing w:beforeLines="0" w:afterLines="0" w:line="240" w:lineRule="auto"/>
        <w:rPr>
          <w:b w:val="0"/>
          <w:bCs/>
          <w:szCs w:val="21"/>
        </w:rPr>
      </w:pPr>
      <w:r>
        <w:rPr>
          <w:b w:val="0"/>
          <w:bCs/>
          <w:szCs w:val="21"/>
        </w:rPr>
        <w:t>图</w:t>
      </w:r>
      <w:r>
        <w:rPr>
          <w:rFonts w:hint="eastAsia"/>
          <w:b w:val="0"/>
          <w:bCs/>
          <w:szCs w:val="21"/>
        </w:rPr>
        <w:t>3</w:t>
      </w:r>
      <w:r>
        <w:rPr>
          <w:b w:val="0"/>
          <w:bCs/>
          <w:szCs w:val="21"/>
        </w:rPr>
        <w:t xml:space="preserve"> </w:t>
      </w:r>
      <w:r>
        <w:rPr>
          <w:rFonts w:hint="eastAsia"/>
          <w:b w:val="0"/>
          <w:bCs/>
          <w:szCs w:val="21"/>
        </w:rPr>
        <w:t xml:space="preserve"> </w:t>
      </w:r>
      <w:r>
        <w:rPr>
          <w:b w:val="0"/>
          <w:bCs/>
          <w:szCs w:val="21"/>
        </w:rPr>
        <w:t>库水上升诱发滑坡示意</w:t>
      </w:r>
    </w:p>
    <w:p w:rsidR="00DB7EBC" w:rsidRDefault="00DB7EBC" w:rsidP="00DB7EBC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114300" distR="114300" wp14:anchorId="261B3B43" wp14:editId="7DBD3CEC">
            <wp:extent cx="3409315" cy="3437890"/>
            <wp:effectExtent l="0" t="0" r="635" b="10160"/>
            <wp:docPr id="2" name="图片 2" descr="图片 制作示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 制作示例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EBC" w:rsidRDefault="00DB7EBC" w:rsidP="00DB7EBC">
      <w:pPr>
        <w:jc w:val="center"/>
        <w:rPr>
          <w:rFonts w:ascii="Times New Roman" w:eastAsia="黑体" w:hAnsi="Times New Roman" w:cs="Times New Roman"/>
          <w:b/>
          <w:bCs/>
          <w:sz w:val="18"/>
          <w:szCs w:val="18"/>
        </w:rPr>
      </w:pPr>
      <w:r>
        <w:rPr>
          <w:rFonts w:ascii="Times New Roman" w:eastAsia="黑体" w:hAnsi="Times New Roman" w:cs="Times New Roman"/>
          <w:b/>
          <w:bCs/>
          <w:sz w:val="18"/>
          <w:szCs w:val="18"/>
        </w:rPr>
        <w:t>图</w:t>
      </w:r>
      <w:r>
        <w:rPr>
          <w:rFonts w:ascii="Times New Roman" w:eastAsia="黑体" w:hAnsi="Times New Roman" w:cs="Times New Roman" w:hint="eastAsia"/>
          <w:b/>
          <w:bCs/>
          <w:sz w:val="18"/>
          <w:szCs w:val="18"/>
        </w:rPr>
        <w:t>4</w:t>
      </w:r>
      <w:r>
        <w:rPr>
          <w:rFonts w:ascii="Times New Roman" w:eastAsia="黑体" w:hAnsi="Times New Roman" w:cs="Times New Roman"/>
          <w:b/>
          <w:bCs/>
          <w:sz w:val="18"/>
          <w:szCs w:val="18"/>
        </w:rPr>
        <w:t xml:space="preserve">  </w:t>
      </w:r>
      <w:r>
        <w:rPr>
          <w:rFonts w:ascii="Times New Roman" w:eastAsia="黑体" w:hAnsi="Times New Roman" w:cs="Times New Roman"/>
          <w:b/>
          <w:bCs/>
          <w:sz w:val="18"/>
          <w:szCs w:val="18"/>
        </w:rPr>
        <w:t>应力</w:t>
      </w:r>
      <w:r>
        <w:rPr>
          <w:rFonts w:ascii="Times New Roman" w:eastAsia="黑体" w:hAnsi="Times New Roman" w:cs="Times New Roman"/>
          <w:b/>
          <w:bCs/>
          <w:sz w:val="18"/>
          <w:szCs w:val="18"/>
        </w:rPr>
        <w:t>-</w:t>
      </w:r>
      <w:r>
        <w:rPr>
          <w:rFonts w:ascii="Times New Roman" w:eastAsia="黑体" w:hAnsi="Times New Roman" w:cs="Times New Roman"/>
          <w:b/>
          <w:bCs/>
          <w:sz w:val="18"/>
          <w:szCs w:val="18"/>
        </w:rPr>
        <w:t>时间曲线</w:t>
      </w:r>
    </w:p>
    <w:p w:rsidR="00DB7EBC" w:rsidRDefault="00DB7EBC" w:rsidP="00DB7EBC">
      <w:pPr>
        <w:pStyle w:val="ad"/>
        <w:spacing w:beforeLines="0" w:afterLines="0" w:line="240" w:lineRule="auto"/>
        <w:rPr>
          <w:b w:val="0"/>
          <w:bCs/>
          <w:szCs w:val="21"/>
        </w:rPr>
      </w:pPr>
    </w:p>
    <w:p w:rsidR="00DB7EBC" w:rsidRDefault="00DB7EBC" w:rsidP="00DB7EBC">
      <w:pPr>
        <w:pStyle w:val="a8"/>
        <w:widowControl/>
        <w:spacing w:after="240"/>
        <w:ind w:left="420" w:firstLineChars="0" w:firstLine="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  <w:r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表格</w:t>
      </w:r>
      <w:r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示例如下</w:t>
      </w:r>
    </w:p>
    <w:p w:rsidR="00DB7EBC" w:rsidRDefault="00DB7EBC" w:rsidP="00DB7EBC">
      <w:pPr>
        <w:jc w:val="center"/>
        <w:rPr>
          <w:rFonts w:ascii="Times New Roman" w:eastAsia="黑体" w:hAnsi="Times New Roman" w:cs="Times New Roman"/>
          <w:sz w:val="18"/>
          <w:szCs w:val="18"/>
        </w:rPr>
      </w:pPr>
      <w:r>
        <w:rPr>
          <w:rFonts w:ascii="Times New Roman" w:eastAsia="黑体" w:hAnsi="Times New Roman" w:cs="Times New Roman"/>
          <w:sz w:val="18"/>
          <w:szCs w:val="18"/>
        </w:rPr>
        <w:t>表</w:t>
      </w:r>
      <w:r>
        <w:rPr>
          <w:rFonts w:ascii="Times New Roman" w:eastAsia="黑体" w:hAnsi="Times New Roman" w:cs="Times New Roman"/>
          <w:sz w:val="18"/>
          <w:szCs w:val="18"/>
        </w:rPr>
        <w:t>1  2015</w:t>
      </w:r>
      <w:r>
        <w:rPr>
          <w:rFonts w:ascii="Times New Roman" w:eastAsia="黑体" w:hAnsi="Times New Roman" w:cs="Times New Roman"/>
          <w:sz w:val="18"/>
          <w:szCs w:val="18"/>
        </w:rPr>
        <w:t>模型参数率定结果</w:t>
      </w:r>
    </w:p>
    <w:p w:rsidR="00DB7EBC" w:rsidRDefault="00DB7EBC" w:rsidP="00DB7EB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140731D1" wp14:editId="730EEB93">
            <wp:extent cx="5259705" cy="760730"/>
            <wp:effectExtent l="0" t="0" r="17145" b="127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EBC" w:rsidRDefault="00DB7EBC" w:rsidP="00DB7EBC">
      <w:pPr>
        <w:ind w:firstLineChars="200" w:firstLine="300"/>
        <w:jc w:val="left"/>
        <w:rPr>
          <w:rFonts w:ascii="Times New Roman" w:hAnsi="Times New Roman" w:cs="Times New Roman"/>
          <w:sz w:val="15"/>
          <w:szCs w:val="15"/>
        </w:rPr>
      </w:pPr>
      <w:r>
        <w:rPr>
          <w:rFonts w:ascii="Times New Roman" w:hAnsi="Times New Roman" w:cs="Times New Roman"/>
          <w:sz w:val="15"/>
          <w:szCs w:val="15"/>
        </w:rPr>
        <w:t>注：</w:t>
      </w:r>
      <w:r>
        <w:rPr>
          <w:rFonts w:ascii="Times New Roman" w:hAnsi="Times New Roman" w:cs="Times New Roman"/>
          <w:i/>
          <w:iCs/>
          <w:sz w:val="15"/>
          <w:szCs w:val="15"/>
        </w:rPr>
        <w:t>α</w:t>
      </w:r>
      <w:r>
        <w:rPr>
          <w:rFonts w:ascii="Times New Roman" w:hAnsi="Times New Roman" w:cs="Times New Roman"/>
          <w:sz w:val="15"/>
          <w:szCs w:val="15"/>
        </w:rPr>
        <w:t>指</w:t>
      </w:r>
      <w:r>
        <w:rPr>
          <w:rFonts w:ascii="Times New Roman" w:hAnsi="Times New Roman" w:cs="Times New Roman"/>
          <w:sz w:val="15"/>
          <w:szCs w:val="15"/>
        </w:rPr>
        <w:t>……</w:t>
      </w:r>
      <w:r>
        <w:rPr>
          <w:rFonts w:ascii="Times New Roman" w:hAnsi="Times New Roman" w:cs="Times New Roman"/>
          <w:sz w:val="15"/>
          <w:szCs w:val="15"/>
        </w:rPr>
        <w:t>；</w:t>
      </w:r>
      <w:r>
        <w:rPr>
          <w:rFonts w:ascii="Times New Roman" w:hAnsi="Times New Roman" w:cs="Times New Roman"/>
          <w:sz w:val="15"/>
          <w:szCs w:val="15"/>
        </w:rPr>
        <w:t>……</w:t>
      </w:r>
      <w:r>
        <w:rPr>
          <w:rFonts w:ascii="Times New Roman" w:hAnsi="Times New Roman" w:cs="Times New Roman"/>
          <w:sz w:val="15"/>
          <w:szCs w:val="15"/>
        </w:rPr>
        <w:t>；</w:t>
      </w:r>
      <w:r>
        <w:rPr>
          <w:rFonts w:ascii="Times New Roman" w:hAnsi="Times New Roman" w:cs="Times New Roman"/>
          <w:sz w:val="15"/>
          <w:szCs w:val="15"/>
        </w:rPr>
        <w:t>…….</w:t>
      </w:r>
      <w:r w:rsidR="00610128">
        <w:rPr>
          <w:rFonts w:ascii="Times New Roman" w:hAnsi="Times New Roman" w:cs="Times New Roman" w:hint="eastAsia"/>
          <w:sz w:val="15"/>
          <w:szCs w:val="15"/>
        </w:rPr>
        <w:t>.</w:t>
      </w:r>
      <w:r w:rsidR="00610128">
        <w:rPr>
          <w:rFonts w:ascii="Times New Roman" w:hAnsi="Times New Roman" w:cs="Times New Roman" w:hint="eastAsia"/>
          <w:sz w:val="15"/>
          <w:szCs w:val="15"/>
        </w:rPr>
        <w:t>。</w:t>
      </w:r>
    </w:p>
    <w:p w:rsidR="00DB7EBC" w:rsidRDefault="00DB7EBC" w:rsidP="00610128">
      <w:pPr>
        <w:jc w:val="center"/>
        <w:rPr>
          <w:rFonts w:ascii="Times New Roman" w:eastAsia="黑体" w:hAnsi="Times New Roman" w:cs="Times New Roman"/>
          <w:sz w:val="18"/>
          <w:szCs w:val="18"/>
        </w:rPr>
      </w:pPr>
      <w:r>
        <w:rPr>
          <w:rFonts w:ascii="Times New Roman" w:eastAsia="黑体" w:hAnsi="Times New Roman" w:cs="Times New Roman"/>
          <w:sz w:val="18"/>
          <w:szCs w:val="18"/>
        </w:rPr>
        <w:t>表</w:t>
      </w:r>
      <w:r>
        <w:rPr>
          <w:rFonts w:ascii="Times New Roman" w:eastAsia="黑体" w:hAnsi="Times New Roman" w:cs="Times New Roman"/>
          <w:sz w:val="18"/>
          <w:szCs w:val="18"/>
        </w:rPr>
        <w:t xml:space="preserve">2  </w:t>
      </w:r>
      <w:r>
        <w:rPr>
          <w:rFonts w:ascii="Times New Roman" w:eastAsia="黑体" w:hAnsi="Times New Roman" w:cs="Times New Roman"/>
          <w:sz w:val="18"/>
          <w:szCs w:val="18"/>
        </w:rPr>
        <w:t>模型参数</w:t>
      </w:r>
    </w:p>
    <w:p w:rsidR="00DB7EBC" w:rsidRDefault="00DB7EBC" w:rsidP="00DB7EB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1E705FA4" wp14:editId="5811C628">
            <wp:extent cx="2849880" cy="972185"/>
            <wp:effectExtent l="0" t="0" r="7620" b="1841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EBC" w:rsidRDefault="00DB7EBC" w:rsidP="00DB7EBC">
      <w:pPr>
        <w:jc w:val="center"/>
        <w:rPr>
          <w:rFonts w:ascii="Times New Roman" w:eastAsia="黑体" w:hAnsi="Times New Roman" w:cs="Times New Roman"/>
          <w:sz w:val="18"/>
          <w:szCs w:val="18"/>
        </w:rPr>
      </w:pPr>
      <w:r>
        <w:rPr>
          <w:rFonts w:ascii="Times New Roman" w:eastAsia="黑体" w:hAnsi="Times New Roman" w:cs="Times New Roman"/>
          <w:sz w:val="18"/>
          <w:szCs w:val="18"/>
        </w:rPr>
        <w:t>表</w:t>
      </w:r>
      <w:r>
        <w:rPr>
          <w:rFonts w:ascii="Times New Roman" w:eastAsia="黑体" w:hAnsi="Times New Roman" w:cs="Times New Roman"/>
          <w:sz w:val="18"/>
          <w:szCs w:val="18"/>
        </w:rPr>
        <w:t xml:space="preserve">3  </w:t>
      </w:r>
      <w:r>
        <w:rPr>
          <w:rFonts w:ascii="Times New Roman" w:eastAsia="黑体" w:hAnsi="Times New Roman" w:cs="Times New Roman"/>
          <w:sz w:val="18"/>
          <w:szCs w:val="18"/>
        </w:rPr>
        <w:t>三江平原</w:t>
      </w:r>
      <w:r>
        <w:rPr>
          <w:rFonts w:ascii="Times New Roman" w:eastAsia="黑体" w:hAnsi="Times New Roman" w:cs="Times New Roman"/>
          <w:sz w:val="18"/>
          <w:szCs w:val="18"/>
        </w:rPr>
        <w:t>2000—2015</w:t>
      </w:r>
      <w:r>
        <w:rPr>
          <w:rFonts w:ascii="Times New Roman" w:eastAsia="黑体" w:hAnsi="Times New Roman" w:cs="Times New Roman"/>
          <w:sz w:val="18"/>
          <w:szCs w:val="18"/>
        </w:rPr>
        <w:t>年</w:t>
      </w:r>
      <w:r>
        <w:rPr>
          <w:rFonts w:ascii="Times New Roman" w:eastAsia="黑体" w:hAnsi="Times New Roman" w:cs="Times New Roman"/>
          <w:sz w:val="18"/>
          <w:szCs w:val="18"/>
        </w:rPr>
        <w:t>3</w:t>
      </w:r>
      <w:r>
        <w:rPr>
          <w:rFonts w:ascii="Times New Roman" w:eastAsia="黑体" w:hAnsi="Times New Roman" w:cs="Times New Roman"/>
          <w:sz w:val="18"/>
          <w:szCs w:val="18"/>
        </w:rPr>
        <w:t>种主要粮食作物产量变化的面积与单产贡献</w:t>
      </w:r>
    </w:p>
    <w:p w:rsidR="00DB7EBC" w:rsidRDefault="00DB7EBC" w:rsidP="00DB7EB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 wp14:anchorId="3CEBD37C" wp14:editId="3E1D058D">
            <wp:extent cx="5271770" cy="1394460"/>
            <wp:effectExtent l="0" t="0" r="5080" b="1524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B38" w:rsidRDefault="00817B38" w:rsidP="00DB7EBC">
      <w:pPr>
        <w:jc w:val="right"/>
        <w:rPr>
          <w:rFonts w:ascii="Times New Roman" w:eastAsia="黑体" w:hAnsi="Times New Roman" w:cs="Times New Roman"/>
          <w:bCs/>
          <w:kern w:val="0"/>
          <w:sz w:val="18"/>
          <w:szCs w:val="18"/>
        </w:rPr>
      </w:pPr>
    </w:p>
    <w:p w:rsidR="00DB7EBC" w:rsidRDefault="00DB7EBC" w:rsidP="00DB7EBC">
      <w:pPr>
        <w:jc w:val="right"/>
        <w:rPr>
          <w:rFonts w:ascii="Times New Roman" w:eastAsia="黑体" w:hAnsi="Times New Roman" w:cs="Times New Roman"/>
          <w:sz w:val="18"/>
          <w:szCs w:val="18"/>
        </w:rPr>
      </w:pPr>
      <w:r>
        <w:rPr>
          <w:rFonts w:ascii="Times New Roman" w:eastAsia="黑体" w:hAnsi="Times New Roman" w:cs="Times New Roman"/>
          <w:bCs/>
          <w:kern w:val="0"/>
          <w:sz w:val="18"/>
          <w:szCs w:val="18"/>
        </w:rPr>
        <w:lastRenderedPageBreak/>
        <w:t>表</w:t>
      </w:r>
      <w:r>
        <w:rPr>
          <w:rFonts w:ascii="Times New Roman" w:eastAsia="黑体" w:hAnsi="Times New Roman" w:cs="Times New Roman"/>
          <w:bCs/>
          <w:kern w:val="0"/>
          <w:sz w:val="18"/>
          <w:szCs w:val="18"/>
        </w:rPr>
        <w:t xml:space="preserve">4 </w:t>
      </w:r>
      <w:r>
        <w:rPr>
          <w:rFonts w:ascii="Times New Roman" w:eastAsia="黑体" w:hAnsi="Times New Roman" w:cs="Times New Roman"/>
          <w:bCs/>
          <w:kern w:val="0"/>
          <w:sz w:val="18"/>
          <w:szCs w:val="18"/>
        </w:rPr>
        <w:t>水质指标实测值</w:t>
      </w:r>
      <w:r>
        <w:rPr>
          <w:rFonts w:ascii="Times New Roman" w:eastAsia="黑体" w:hAnsi="Times New Roman" w:cs="Times New Roman"/>
          <w:bCs/>
          <w:kern w:val="0"/>
          <w:sz w:val="18"/>
          <w:szCs w:val="18"/>
        </w:rPr>
        <w:t xml:space="preserve">                                     mg/L</w:t>
      </w:r>
    </w:p>
    <w:tbl>
      <w:tblPr>
        <w:tblStyle w:val="11"/>
        <w:tblW w:w="4998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867"/>
        <w:gridCol w:w="1285"/>
        <w:gridCol w:w="1261"/>
        <w:gridCol w:w="1452"/>
        <w:gridCol w:w="1271"/>
        <w:gridCol w:w="1383"/>
      </w:tblGrid>
      <w:tr w:rsidR="00DB7EBC" w:rsidTr="00B468A2">
        <w:trPr>
          <w:trHeight w:val="509"/>
          <w:jc w:val="center"/>
        </w:trPr>
        <w:tc>
          <w:tcPr>
            <w:tcW w:w="1094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15"/>
                <w:szCs w:val="15"/>
              </w:rPr>
              <w:t>河段名称</w:t>
            </w:r>
          </w:p>
        </w:tc>
        <w:tc>
          <w:tcPr>
            <w:tcW w:w="754" w:type="pc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15"/>
                <w:szCs w:val="15"/>
              </w:rPr>
              <w:t>DO</w:t>
            </w:r>
          </w:p>
        </w:tc>
        <w:tc>
          <w:tcPr>
            <w:tcW w:w="740" w:type="pc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15"/>
                <w:szCs w:val="15"/>
              </w:rPr>
              <w:t>COD</w:t>
            </w:r>
          </w:p>
        </w:tc>
        <w:tc>
          <w:tcPr>
            <w:tcW w:w="851" w:type="pc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15"/>
                <w:szCs w:val="15"/>
              </w:rPr>
              <w:t>NH₃-N</w:t>
            </w:r>
          </w:p>
        </w:tc>
        <w:tc>
          <w:tcPr>
            <w:tcW w:w="746" w:type="pc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15"/>
                <w:szCs w:val="15"/>
              </w:rPr>
              <w:t>TP</w:t>
            </w:r>
          </w:p>
        </w:tc>
        <w:tc>
          <w:tcPr>
            <w:tcW w:w="812" w:type="pct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b/>
                <w:bCs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b/>
                <w:bCs/>
                <w:kern w:val="0"/>
                <w:sz w:val="15"/>
                <w:szCs w:val="15"/>
              </w:rPr>
              <w:t>水质类别</w:t>
            </w:r>
          </w:p>
        </w:tc>
      </w:tr>
      <w:tr w:rsidR="00DB7EBC" w:rsidTr="00B468A2">
        <w:trPr>
          <w:trHeight w:val="285"/>
          <w:jc w:val="center"/>
        </w:trPr>
        <w:tc>
          <w:tcPr>
            <w:tcW w:w="1094" w:type="pct"/>
            <w:tcBorders>
              <w:top w:val="single" w:sz="4" w:space="0" w:color="auto"/>
            </w:tcBorders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城南河</w:t>
            </w:r>
          </w:p>
        </w:tc>
        <w:tc>
          <w:tcPr>
            <w:tcW w:w="754" w:type="pct"/>
            <w:tcBorders>
              <w:top w:val="single" w:sz="4" w:space="0" w:color="auto"/>
            </w:tcBorders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6.52 </w:t>
            </w:r>
          </w:p>
        </w:tc>
        <w:tc>
          <w:tcPr>
            <w:tcW w:w="740" w:type="pct"/>
            <w:tcBorders>
              <w:top w:val="single" w:sz="4" w:space="0" w:color="auto"/>
            </w:tcBorders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18.27 </w:t>
            </w:r>
          </w:p>
        </w:tc>
        <w:tc>
          <w:tcPr>
            <w:tcW w:w="851" w:type="pct"/>
            <w:tcBorders>
              <w:top w:val="single" w:sz="4" w:space="0" w:color="auto"/>
            </w:tcBorders>
            <w:noWrap/>
          </w:tcPr>
          <w:p w:rsidR="00DB7EBC" w:rsidRDefault="00DB7EBC" w:rsidP="00B468A2">
            <w:pPr>
              <w:ind w:rightChars="200" w:right="420"/>
              <w:jc w:val="right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1.48 </w:t>
            </w:r>
          </w:p>
        </w:tc>
        <w:tc>
          <w:tcPr>
            <w:tcW w:w="746" w:type="pct"/>
            <w:tcBorders>
              <w:top w:val="single" w:sz="4" w:space="0" w:color="auto"/>
            </w:tcBorders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0.14 </w:t>
            </w:r>
          </w:p>
        </w:tc>
        <w:tc>
          <w:tcPr>
            <w:tcW w:w="812" w:type="pct"/>
            <w:tcBorders>
              <w:top w:val="single" w:sz="4" w:space="0" w:color="auto"/>
            </w:tcBorders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Ⅳ</w:t>
            </w:r>
          </w:p>
        </w:tc>
      </w:tr>
      <w:tr w:rsidR="00DB7EBC" w:rsidTr="00B468A2">
        <w:trPr>
          <w:trHeight w:val="285"/>
          <w:jc w:val="center"/>
        </w:trPr>
        <w:tc>
          <w:tcPr>
            <w:tcW w:w="1094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极乐河</w:t>
            </w:r>
          </w:p>
        </w:tc>
        <w:tc>
          <w:tcPr>
            <w:tcW w:w="754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4.70 </w:t>
            </w:r>
          </w:p>
        </w:tc>
        <w:tc>
          <w:tcPr>
            <w:tcW w:w="740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26.92 </w:t>
            </w:r>
          </w:p>
        </w:tc>
        <w:tc>
          <w:tcPr>
            <w:tcW w:w="851" w:type="pct"/>
            <w:noWrap/>
          </w:tcPr>
          <w:p w:rsidR="00DB7EBC" w:rsidRDefault="00DB7EBC" w:rsidP="00B468A2">
            <w:pPr>
              <w:ind w:rightChars="200" w:right="420"/>
              <w:jc w:val="right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4.83 </w:t>
            </w:r>
          </w:p>
        </w:tc>
        <w:tc>
          <w:tcPr>
            <w:tcW w:w="746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0.26 </w:t>
            </w:r>
          </w:p>
        </w:tc>
        <w:tc>
          <w:tcPr>
            <w:tcW w:w="812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劣</w:t>
            </w: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Ⅴ</w:t>
            </w:r>
          </w:p>
        </w:tc>
      </w:tr>
      <w:tr w:rsidR="00DB7EBC" w:rsidTr="00B468A2">
        <w:trPr>
          <w:trHeight w:val="285"/>
          <w:jc w:val="center"/>
        </w:trPr>
        <w:tc>
          <w:tcPr>
            <w:tcW w:w="1094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护城河</w:t>
            </w:r>
          </w:p>
        </w:tc>
        <w:tc>
          <w:tcPr>
            <w:tcW w:w="754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4.91 </w:t>
            </w:r>
          </w:p>
        </w:tc>
        <w:tc>
          <w:tcPr>
            <w:tcW w:w="740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35.03 </w:t>
            </w:r>
          </w:p>
        </w:tc>
        <w:tc>
          <w:tcPr>
            <w:tcW w:w="851" w:type="pct"/>
            <w:noWrap/>
          </w:tcPr>
          <w:p w:rsidR="00DB7EBC" w:rsidRDefault="00DB7EBC" w:rsidP="00B468A2">
            <w:pPr>
              <w:ind w:rightChars="200" w:right="420"/>
              <w:jc w:val="right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8.10 </w:t>
            </w:r>
          </w:p>
        </w:tc>
        <w:tc>
          <w:tcPr>
            <w:tcW w:w="746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0.44</w:t>
            </w:r>
          </w:p>
        </w:tc>
        <w:tc>
          <w:tcPr>
            <w:tcW w:w="812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劣</w:t>
            </w: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Ⅴ</w:t>
            </w:r>
          </w:p>
        </w:tc>
      </w:tr>
      <w:tr w:rsidR="00DB7EBC" w:rsidTr="00B468A2">
        <w:trPr>
          <w:trHeight w:val="285"/>
          <w:jc w:val="center"/>
        </w:trPr>
        <w:tc>
          <w:tcPr>
            <w:tcW w:w="1094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雨山河</w:t>
            </w:r>
          </w:p>
        </w:tc>
        <w:tc>
          <w:tcPr>
            <w:tcW w:w="754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4.00 </w:t>
            </w:r>
          </w:p>
        </w:tc>
        <w:tc>
          <w:tcPr>
            <w:tcW w:w="740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23.18 </w:t>
            </w:r>
          </w:p>
        </w:tc>
        <w:tc>
          <w:tcPr>
            <w:tcW w:w="851" w:type="pct"/>
            <w:noWrap/>
          </w:tcPr>
          <w:p w:rsidR="00DB7EBC" w:rsidRDefault="00DB7EBC" w:rsidP="00B468A2">
            <w:pPr>
              <w:ind w:rightChars="200" w:right="420"/>
              <w:jc w:val="right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2.31</w:t>
            </w:r>
          </w:p>
        </w:tc>
        <w:tc>
          <w:tcPr>
            <w:tcW w:w="746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0.24 </w:t>
            </w:r>
          </w:p>
        </w:tc>
        <w:tc>
          <w:tcPr>
            <w:tcW w:w="812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劣</w:t>
            </w: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Ⅴ</w:t>
            </w:r>
          </w:p>
        </w:tc>
      </w:tr>
      <w:tr w:rsidR="00DB7EBC" w:rsidTr="00B468A2">
        <w:trPr>
          <w:trHeight w:val="285"/>
          <w:jc w:val="center"/>
        </w:trPr>
        <w:tc>
          <w:tcPr>
            <w:tcW w:w="1094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东方红河</w:t>
            </w:r>
          </w:p>
        </w:tc>
        <w:tc>
          <w:tcPr>
            <w:tcW w:w="754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3.11 </w:t>
            </w:r>
          </w:p>
        </w:tc>
        <w:tc>
          <w:tcPr>
            <w:tcW w:w="740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52.80 </w:t>
            </w:r>
          </w:p>
        </w:tc>
        <w:tc>
          <w:tcPr>
            <w:tcW w:w="851" w:type="pct"/>
            <w:noWrap/>
          </w:tcPr>
          <w:p w:rsidR="00DB7EBC" w:rsidRDefault="00DB7EBC" w:rsidP="00B468A2">
            <w:pPr>
              <w:ind w:rightChars="200" w:right="420"/>
              <w:jc w:val="right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15.09 </w:t>
            </w:r>
          </w:p>
        </w:tc>
        <w:tc>
          <w:tcPr>
            <w:tcW w:w="746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1.13 </w:t>
            </w:r>
          </w:p>
        </w:tc>
        <w:tc>
          <w:tcPr>
            <w:tcW w:w="812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劣</w:t>
            </w: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Ⅴ</w:t>
            </w:r>
          </w:p>
        </w:tc>
      </w:tr>
      <w:tr w:rsidR="00DB7EBC" w:rsidTr="00B468A2">
        <w:trPr>
          <w:trHeight w:val="320"/>
          <w:jc w:val="center"/>
        </w:trPr>
        <w:tc>
          <w:tcPr>
            <w:tcW w:w="1094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芝麻河</w:t>
            </w:r>
          </w:p>
        </w:tc>
        <w:tc>
          <w:tcPr>
            <w:tcW w:w="754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1.17 </w:t>
            </w:r>
          </w:p>
        </w:tc>
        <w:tc>
          <w:tcPr>
            <w:tcW w:w="740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35.00 </w:t>
            </w:r>
          </w:p>
        </w:tc>
        <w:tc>
          <w:tcPr>
            <w:tcW w:w="851" w:type="pct"/>
            <w:noWrap/>
          </w:tcPr>
          <w:p w:rsidR="00DB7EBC" w:rsidRDefault="00DB7EBC" w:rsidP="00B468A2">
            <w:pPr>
              <w:ind w:rightChars="200" w:right="420"/>
              <w:jc w:val="right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12.10 </w:t>
            </w:r>
          </w:p>
        </w:tc>
        <w:tc>
          <w:tcPr>
            <w:tcW w:w="746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0.81 </w:t>
            </w:r>
          </w:p>
        </w:tc>
        <w:tc>
          <w:tcPr>
            <w:tcW w:w="812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劣</w:t>
            </w: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Ⅴ</w:t>
            </w:r>
          </w:p>
        </w:tc>
      </w:tr>
      <w:tr w:rsidR="00DB7EBC" w:rsidTr="00B468A2">
        <w:trPr>
          <w:trHeight w:val="80"/>
          <w:jc w:val="center"/>
        </w:trPr>
        <w:tc>
          <w:tcPr>
            <w:tcW w:w="1094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丰字河</w:t>
            </w:r>
          </w:p>
        </w:tc>
        <w:tc>
          <w:tcPr>
            <w:tcW w:w="754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5.25 </w:t>
            </w:r>
          </w:p>
        </w:tc>
        <w:tc>
          <w:tcPr>
            <w:tcW w:w="740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32.40 </w:t>
            </w:r>
          </w:p>
        </w:tc>
        <w:tc>
          <w:tcPr>
            <w:tcW w:w="851" w:type="pct"/>
            <w:noWrap/>
          </w:tcPr>
          <w:p w:rsidR="00DB7EBC" w:rsidRDefault="00DB7EBC" w:rsidP="00B468A2">
            <w:pPr>
              <w:ind w:rightChars="200" w:right="420"/>
              <w:jc w:val="right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3.93 </w:t>
            </w:r>
          </w:p>
        </w:tc>
        <w:tc>
          <w:tcPr>
            <w:tcW w:w="746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0.35 </w:t>
            </w:r>
          </w:p>
        </w:tc>
        <w:tc>
          <w:tcPr>
            <w:tcW w:w="812" w:type="pct"/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劣</w:t>
            </w: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Ⅴ</w:t>
            </w:r>
          </w:p>
        </w:tc>
      </w:tr>
      <w:tr w:rsidR="00DB7EBC" w:rsidTr="00B468A2">
        <w:trPr>
          <w:trHeight w:val="211"/>
          <w:jc w:val="center"/>
        </w:trPr>
        <w:tc>
          <w:tcPr>
            <w:tcW w:w="1094" w:type="pct"/>
            <w:tcBorders>
              <w:bottom w:val="single" w:sz="12" w:space="0" w:color="auto"/>
            </w:tcBorders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南农河</w:t>
            </w:r>
          </w:p>
        </w:tc>
        <w:tc>
          <w:tcPr>
            <w:tcW w:w="754" w:type="pct"/>
            <w:tcBorders>
              <w:bottom w:val="single" w:sz="12" w:space="0" w:color="auto"/>
            </w:tcBorders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3.08 </w:t>
            </w:r>
          </w:p>
        </w:tc>
        <w:tc>
          <w:tcPr>
            <w:tcW w:w="740" w:type="pct"/>
            <w:tcBorders>
              <w:bottom w:val="single" w:sz="12" w:space="0" w:color="auto"/>
            </w:tcBorders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37.52 </w:t>
            </w:r>
          </w:p>
        </w:tc>
        <w:tc>
          <w:tcPr>
            <w:tcW w:w="851" w:type="pct"/>
            <w:tcBorders>
              <w:bottom w:val="single" w:sz="12" w:space="0" w:color="auto"/>
            </w:tcBorders>
            <w:noWrap/>
          </w:tcPr>
          <w:p w:rsidR="00DB7EBC" w:rsidRDefault="00DB7EBC" w:rsidP="00B468A2">
            <w:pPr>
              <w:ind w:rightChars="200" w:right="420"/>
              <w:jc w:val="right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3.65 </w:t>
            </w:r>
          </w:p>
        </w:tc>
        <w:tc>
          <w:tcPr>
            <w:tcW w:w="746" w:type="pct"/>
            <w:tcBorders>
              <w:bottom w:val="single" w:sz="12" w:space="0" w:color="auto"/>
            </w:tcBorders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 xml:space="preserve">0.12 </w:t>
            </w:r>
          </w:p>
        </w:tc>
        <w:tc>
          <w:tcPr>
            <w:tcW w:w="812" w:type="pct"/>
            <w:tcBorders>
              <w:bottom w:val="single" w:sz="12" w:space="0" w:color="auto"/>
            </w:tcBorders>
            <w:noWrap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kern w:val="0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劣</w:t>
            </w:r>
            <w:r>
              <w:rPr>
                <w:rFonts w:ascii="Times New Roman" w:hAnsi="Times New Roman" w:cs="Times New Roman"/>
                <w:kern w:val="0"/>
                <w:sz w:val="15"/>
                <w:szCs w:val="15"/>
              </w:rPr>
              <w:t>Ⅴ</w:t>
            </w:r>
          </w:p>
        </w:tc>
      </w:tr>
    </w:tbl>
    <w:p w:rsidR="00DB7EBC" w:rsidRDefault="00DB7EBC" w:rsidP="00DB7EBC">
      <w:pPr>
        <w:ind w:firstLine="480"/>
        <w:rPr>
          <w:rFonts w:ascii="Times New Roman" w:hAnsi="Times New Roman" w:cs="Times New Roman"/>
          <w:b/>
          <w:szCs w:val="21"/>
        </w:rPr>
      </w:pPr>
    </w:p>
    <w:p w:rsidR="00DB7EBC" w:rsidRDefault="00DB7EBC" w:rsidP="00DB7EBC">
      <w:pPr>
        <w:ind w:right="84"/>
        <w:jc w:val="center"/>
        <w:rPr>
          <w:rFonts w:ascii="Times New Roman" w:eastAsia="黑体" w:hAnsi="Times New Roman" w:cs="Times New Roman"/>
          <w:sz w:val="18"/>
          <w:szCs w:val="18"/>
        </w:rPr>
      </w:pPr>
      <w:r>
        <w:rPr>
          <w:rFonts w:ascii="Times New Roman" w:eastAsia="黑体" w:hAnsi="Times New Roman" w:cs="Times New Roman"/>
          <w:bCs/>
          <w:sz w:val="18"/>
          <w:szCs w:val="18"/>
        </w:rPr>
        <w:t>表</w:t>
      </w:r>
      <w:r>
        <w:rPr>
          <w:rFonts w:ascii="Times New Roman" w:eastAsia="黑体" w:hAnsi="Times New Roman" w:cs="Times New Roman" w:hint="eastAsia"/>
          <w:bCs/>
          <w:sz w:val="18"/>
          <w:szCs w:val="18"/>
        </w:rPr>
        <w:t>5</w:t>
      </w:r>
      <w:r>
        <w:rPr>
          <w:rFonts w:ascii="Times New Roman" w:eastAsia="黑体" w:hAnsi="Times New Roman" w:cs="Times New Roman"/>
          <w:bCs/>
          <w:sz w:val="18"/>
          <w:szCs w:val="18"/>
        </w:rPr>
        <w:t xml:space="preserve">  </w:t>
      </w:r>
      <w:r>
        <w:rPr>
          <w:rFonts w:ascii="Times New Roman" w:eastAsia="黑体" w:hAnsi="Times New Roman" w:cs="Times New Roman"/>
          <w:bCs/>
          <w:sz w:val="18"/>
          <w:szCs w:val="18"/>
        </w:rPr>
        <w:t>理论公式中不同</w:t>
      </w:r>
      <w:r>
        <w:rPr>
          <w:rFonts w:ascii="Times New Roman" w:eastAsia="黑体" w:hAnsi="Times New Roman" w:cs="Times New Roman"/>
          <w:bCs/>
          <w:iCs/>
          <w:sz w:val="18"/>
          <w:szCs w:val="18"/>
        </w:rPr>
        <w:t>参数</w:t>
      </w:r>
      <w:r>
        <w:rPr>
          <w:rFonts w:ascii="Times New Roman" w:eastAsia="黑体" w:hAnsi="Times New Roman" w:cs="Times New Roman"/>
          <w:bCs/>
          <w:sz w:val="18"/>
          <w:szCs w:val="18"/>
        </w:rPr>
        <w:t>的物理意义及取值情况</w:t>
      </w:r>
    </w:p>
    <w:tbl>
      <w:tblPr>
        <w:tblStyle w:val="a9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0"/>
        <w:gridCol w:w="3470"/>
        <w:gridCol w:w="3486"/>
      </w:tblGrid>
      <w:tr w:rsidR="00DB7EBC" w:rsidTr="00B468A2">
        <w:trPr>
          <w:jc w:val="center"/>
        </w:trPr>
        <w:tc>
          <w:tcPr>
            <w:tcW w:w="1350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DB7EBC" w:rsidRDefault="00DB7EBC" w:rsidP="00B468A2">
            <w:pPr>
              <w:ind w:right="-35"/>
              <w:jc w:val="center"/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</w:pP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参</w:t>
            </w:r>
            <w:r>
              <w:rPr>
                <w:rFonts w:ascii="Times New Roman" w:hAnsi="Times New Roman" w:cs="Times New Roman"/>
                <w:iCs/>
                <w:sz w:val="15"/>
                <w:szCs w:val="15"/>
              </w:rPr>
              <w:t xml:space="preserve">  </w:t>
            </w: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数</w:t>
            </w:r>
          </w:p>
        </w:tc>
        <w:tc>
          <w:tcPr>
            <w:tcW w:w="34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EBC" w:rsidRDefault="00DB7EBC" w:rsidP="00B468A2">
            <w:pPr>
              <w:ind w:right="-112"/>
              <w:jc w:val="center"/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</w:pP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物理意义</w:t>
            </w:r>
          </w:p>
        </w:tc>
        <w:tc>
          <w:tcPr>
            <w:tcW w:w="34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</w:tcPr>
          <w:p w:rsidR="00DB7EBC" w:rsidRDefault="00DB7EBC" w:rsidP="00B468A2">
            <w:pPr>
              <w:ind w:right="-28"/>
              <w:jc w:val="center"/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</w:pP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取值情况</w:t>
            </w:r>
          </w:p>
        </w:tc>
      </w:tr>
      <w:tr w:rsidR="00DB7EBC" w:rsidTr="00B468A2">
        <w:trPr>
          <w:trHeight w:val="389"/>
          <w:jc w:val="center"/>
        </w:trPr>
        <w:tc>
          <w:tcPr>
            <w:tcW w:w="1350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B7EBC" w:rsidRDefault="00F205F8" w:rsidP="00B468A2">
            <w:pPr>
              <w:ind w:right="409"/>
              <w:jc w:val="center"/>
              <w:rPr>
                <w:rFonts w:ascii="Times New Roman" w:hAnsi="Times New Roman" w:cs="Times New Roman"/>
                <w:i/>
                <w:iCs/>
                <w:sz w:val="15"/>
                <w:szCs w:val="15"/>
                <w:lang w:val="es-ES"/>
              </w:rPr>
            </w:pPr>
            <m:oMathPara>
              <m:oMathParaPr>
                <m:jc m:val="righ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15"/>
                        <w:szCs w:val="15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15"/>
                        <w:szCs w:val="15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15"/>
                        <w:szCs w:val="15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B7EBC" w:rsidRDefault="00DB7EBC" w:rsidP="00B468A2">
            <w:pPr>
              <w:ind w:right="-112"/>
              <w:jc w:val="left"/>
              <w:rPr>
                <w:rFonts w:ascii="Times New Roman" w:hAnsi="Times New Roman" w:cs="Times New Roman"/>
                <w:i/>
                <w:iCs/>
                <w:sz w:val="15"/>
                <w:szCs w:val="15"/>
                <w:lang w:val="es-ES"/>
              </w:rPr>
            </w:pPr>
            <w:r>
              <w:rPr>
                <w:rFonts w:ascii="Times New Roman" w:hAnsi="Times New Roman" w:cs="Times New Roman"/>
                <w:iCs/>
                <w:sz w:val="15"/>
                <w:szCs w:val="15"/>
              </w:rPr>
              <w:t>单位体积中的雨滴个数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:rsidR="00DB7EBC" w:rsidRDefault="00DB7EBC" w:rsidP="00B468A2">
            <w:pPr>
              <w:ind w:right="-28"/>
              <w:jc w:val="left"/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</w:pP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取决于</w:t>
            </w:r>
            <m:oMath>
              <m:r>
                <w:rPr>
                  <w:rFonts w:ascii="Cambria Math" w:hAnsi="Cambria Math" w:cs="Times New Roman"/>
                  <w:sz w:val="15"/>
                  <w:szCs w:val="15"/>
                </w:rPr>
                <m:t>μ</m:t>
              </m:r>
            </m:oMath>
            <w:r>
              <w:rPr>
                <w:rFonts w:ascii="Times New Roman" w:hAnsi="Times New Roman" w:cs="Times New Roman"/>
                <w:sz w:val="15"/>
                <w:szCs w:val="15"/>
              </w:rPr>
              <w:t>及降雨强度</w:t>
            </w: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I</w:t>
            </w:r>
          </w:p>
        </w:tc>
      </w:tr>
      <w:tr w:rsidR="00DB7EBC" w:rsidRPr="008D0B9A" w:rsidTr="00B468A2">
        <w:trPr>
          <w:trHeight w:val="843"/>
          <w:jc w:val="center"/>
        </w:trPr>
        <w:tc>
          <w:tcPr>
            <w:tcW w:w="1350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i/>
                <w:iCs/>
                <w:sz w:val="15"/>
                <w:szCs w:val="15"/>
                <w:lang w:val="es-E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15"/>
                    <w:szCs w:val="15"/>
                  </w:rPr>
                  <m:t>μ</m:t>
                </m:r>
              </m:oMath>
            </m:oMathPara>
          </w:p>
        </w:tc>
        <w:tc>
          <w:tcPr>
            <w:tcW w:w="34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B7EBC" w:rsidRDefault="00DB7EBC" w:rsidP="00B468A2">
            <w:pPr>
              <w:ind w:right="-112"/>
              <w:jc w:val="left"/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</w:pP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降雨形状因子，</w:t>
            </w: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Gamma</w:t>
            </w: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分布中的参数</w:t>
            </w:r>
          </w:p>
        </w:tc>
        <w:tc>
          <w:tcPr>
            <w:tcW w:w="348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DB7EBC" w:rsidRDefault="00DB7EBC" w:rsidP="00B468A2">
            <w:pPr>
              <w:ind w:right="-28"/>
              <w:jc w:val="left"/>
              <w:rPr>
                <w:rFonts w:ascii="Times New Roman" w:hAnsi="Times New Roman" w:cs="Times New Roman"/>
                <w:sz w:val="15"/>
                <w:szCs w:val="15"/>
                <w:lang w:val="es-ES"/>
              </w:rPr>
            </w:pP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雨滴：</w:t>
            </w:r>
            <m:oMath>
              <m:r>
                <m:rPr>
                  <m:sty m:val="p"/>
                </m:rPr>
                <w:rPr>
                  <w:rFonts w:ascii="Cambria Math" w:eastAsia="微软雅黑" w:hAnsi="Cambria Math" w:cs="Times New Roman"/>
                  <w:sz w:val="15"/>
                  <w:szCs w:val="15"/>
                  <w:lang w:val="es-ES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15"/>
                  <w:szCs w:val="15"/>
                  <w:lang w:val="es-ES"/>
                </w:rPr>
                <m:t>1&lt;</m:t>
              </m:r>
              <m:r>
                <w:rPr>
                  <w:rFonts w:ascii="Cambria Math" w:hAnsi="Cambria Math" w:cs="Times New Roman"/>
                  <w:sz w:val="15"/>
                  <w:szCs w:val="15"/>
                </w:rPr>
                <m:t>μ</m:t>
              </m:r>
              <m:r>
                <w:rPr>
                  <w:rFonts w:ascii="Cambria Math" w:hAnsi="Cambria Math" w:cs="Times New Roman"/>
                  <w:sz w:val="15"/>
                  <w:szCs w:val="15"/>
                  <w:lang w:val="es-ES"/>
                </w:rPr>
                <m:t>&lt;4</m:t>
              </m:r>
            </m:oMath>
          </w:p>
          <w:p w:rsidR="00DB7EBC" w:rsidRDefault="00DB7EBC" w:rsidP="00B468A2">
            <w:pPr>
              <w:ind w:right="-28"/>
              <w:jc w:val="left"/>
              <w:rPr>
                <w:rFonts w:ascii="Times New Roman" w:hAnsi="Times New Roman" w:cs="Times New Roman"/>
                <w:sz w:val="15"/>
                <w:szCs w:val="15"/>
                <w:lang w:val="es-ES"/>
              </w:rPr>
            </w:pP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云滴：</w:t>
            </w:r>
            <m:oMath>
              <m:r>
                <w:rPr>
                  <w:rFonts w:ascii="Cambria Math" w:hAnsi="Cambria Math" w:cs="Times New Roman"/>
                  <w:sz w:val="15"/>
                  <w:szCs w:val="15"/>
                </w:rPr>
                <m:t>μ</m:t>
              </m:r>
              <m:r>
                <w:rPr>
                  <w:rFonts w:ascii="Cambria Math" w:hAnsi="Cambria Math" w:cs="Times New Roman"/>
                  <w:sz w:val="15"/>
                  <w:szCs w:val="15"/>
                  <w:lang w:val="es-ES"/>
                </w:rPr>
                <m:t>=2</m:t>
              </m:r>
            </m:oMath>
          </w:p>
          <w:p w:rsidR="00DB7EBC" w:rsidRDefault="00DB7EBC" w:rsidP="00B468A2">
            <w:pPr>
              <w:ind w:right="-28"/>
              <w:jc w:val="left"/>
              <w:rPr>
                <w:rFonts w:ascii="Times New Roman" w:hAnsi="Times New Roman" w:cs="Times New Roman"/>
                <w:iCs/>
                <w:sz w:val="15"/>
                <w:szCs w:val="15"/>
                <w:vertAlign w:val="superscript"/>
                <w:lang w:val="es-ES"/>
              </w:rPr>
            </w:pP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冰、雪、霰：</w:t>
            </w: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0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15"/>
                  <w:szCs w:val="15"/>
                  <w:lang w:val="es-ES"/>
                </w:rPr>
                <m:t>&lt;</m:t>
              </m:r>
              <m:r>
                <w:rPr>
                  <w:rFonts w:ascii="Cambria Math" w:hAnsi="Cambria Math" w:cs="Times New Roman"/>
                  <w:sz w:val="15"/>
                  <w:szCs w:val="15"/>
                </w:rPr>
                <m:t>μ</m:t>
              </m:r>
              <m:r>
                <w:rPr>
                  <w:rFonts w:ascii="Cambria Math" w:hAnsi="Cambria Math" w:cs="Times New Roman"/>
                  <w:sz w:val="15"/>
                  <w:szCs w:val="15"/>
                  <w:lang w:val="es-ES"/>
                </w:rPr>
                <m:t>&lt;2</m:t>
              </m:r>
            </m:oMath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  <w:lang w:val="es-ES"/>
              </w:rPr>
              <w:t>[40]</w:t>
            </w:r>
          </w:p>
        </w:tc>
      </w:tr>
      <w:tr w:rsidR="00DB7EBC" w:rsidTr="00B468A2">
        <w:trPr>
          <w:trHeight w:val="731"/>
          <w:jc w:val="center"/>
        </w:trPr>
        <w:tc>
          <w:tcPr>
            <w:tcW w:w="0" w:type="auto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i/>
                <w:sz w:val="15"/>
                <w:szCs w:val="15"/>
              </w:rPr>
              <w:t>a</w:t>
            </w:r>
          </w:p>
        </w:tc>
        <w:tc>
          <w:tcPr>
            <w:tcW w:w="34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B7EBC" w:rsidRDefault="00DB7EBC" w:rsidP="00B468A2">
            <w:pPr>
              <w:ind w:right="-112"/>
              <w:jc w:val="left"/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</w:pP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环境条件因子，与雨滴形变程度、空气密度与雨滴密度的比值及雨滴阻力系数相关</w:t>
            </w:r>
          </w:p>
        </w:tc>
        <w:tc>
          <w:tcPr>
            <w:tcW w:w="3486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DB7EBC" w:rsidRDefault="00DB7EBC" w:rsidP="00B468A2">
            <w:pPr>
              <w:ind w:right="-28"/>
              <w:jc w:val="left"/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</w:pP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取决于降雨特性及环境条件，以往研究中</w:t>
            </w:r>
            <w:r>
              <w:rPr>
                <w:rFonts w:ascii="Times New Roman" w:hAnsi="Times New Roman" w:cs="Times New Roman"/>
                <w:i/>
                <w:iCs/>
                <w:sz w:val="15"/>
                <w:szCs w:val="15"/>
                <w:lang w:val="es-ES"/>
              </w:rPr>
              <w:t>a</w:t>
            </w: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在</w:t>
            </w: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3.778</w:t>
            </w:r>
            <w:r>
              <w:rPr>
                <w:rFonts w:ascii="宋体" w:hAnsi="宋体" w:cs="宋体" w:hint="eastAsia"/>
                <w:iCs/>
                <w:sz w:val="15"/>
                <w:szCs w:val="15"/>
                <w:lang w:val="es-ES"/>
              </w:rPr>
              <w:t>～</w:t>
            </w: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386.6</w:t>
            </w: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内变化</w:t>
            </w:r>
            <w:r>
              <w:rPr>
                <w:rFonts w:ascii="Times New Roman" w:hAnsi="Times New Roman" w:cs="Times New Roman"/>
                <w:iCs/>
                <w:sz w:val="15"/>
                <w:szCs w:val="15"/>
                <w:vertAlign w:val="superscript"/>
                <w:lang w:val="es-ES"/>
              </w:rPr>
              <w:t>[34</w:t>
            </w:r>
            <w:r>
              <w:rPr>
                <w:rFonts w:ascii="Times New Roman" w:hAnsi="Times New Roman" w:cs="Times New Roman" w:hint="eastAsia"/>
                <w:iCs/>
                <w:sz w:val="15"/>
                <w:szCs w:val="15"/>
                <w:vertAlign w:val="superscript"/>
              </w:rPr>
              <w:t xml:space="preserve">, </w:t>
            </w:r>
            <w:r>
              <w:rPr>
                <w:rFonts w:ascii="Times New Roman" w:hAnsi="Times New Roman" w:cs="Times New Roman"/>
                <w:iCs/>
                <w:sz w:val="15"/>
                <w:szCs w:val="15"/>
                <w:vertAlign w:val="superscript"/>
                <w:lang w:val="es-ES"/>
              </w:rPr>
              <w:t>43]</w:t>
            </w:r>
          </w:p>
        </w:tc>
      </w:tr>
      <w:tr w:rsidR="00DB7EBC" w:rsidTr="00B468A2">
        <w:trPr>
          <w:trHeight w:val="587"/>
          <w:jc w:val="center"/>
        </w:trPr>
        <w:tc>
          <w:tcPr>
            <w:tcW w:w="0" w:type="auto"/>
            <w:tcBorders>
              <w:top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DB7EBC" w:rsidRDefault="00DB7EBC" w:rsidP="00B468A2">
            <w:pPr>
              <w:jc w:val="center"/>
              <w:rPr>
                <w:rFonts w:ascii="Times New Roman" w:hAnsi="Times New Roman" w:cs="Times New Roman"/>
                <w:i/>
                <w:iCs/>
                <w:sz w:val="15"/>
                <w:szCs w:val="15"/>
                <w:lang w:val="es-ES"/>
              </w:rPr>
            </w:pPr>
            <m:oMath>
              <m:r>
                <w:rPr>
                  <w:rFonts w:ascii="Cambria Math" w:hAnsi="Cambria Math" w:cs="Times New Roman"/>
                  <w:sz w:val="15"/>
                  <w:szCs w:val="15"/>
                </w:rPr>
                <m:t>b</m:t>
              </m:r>
            </m:oMath>
            <w:r>
              <w:rPr>
                <w:rFonts w:ascii="Times New Roman" w:hAnsi="Times New Roman" w:cs="Times New Roman"/>
                <w:i/>
                <w:sz w:val="15"/>
                <w:szCs w:val="15"/>
                <w:vertAlign w:val="superscript"/>
              </w:rPr>
              <w:t>*</w:t>
            </w:r>
          </w:p>
        </w:tc>
        <w:tc>
          <w:tcPr>
            <w:tcW w:w="3470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DB7EBC" w:rsidRDefault="00DB7EBC" w:rsidP="00B468A2">
            <w:pPr>
              <w:ind w:right="-112"/>
              <w:jc w:val="left"/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</w:pPr>
            <w:r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  <w:t>气象因子，与雨滴形变程度相关</w:t>
            </w:r>
          </w:p>
        </w:tc>
        <w:tc>
          <w:tcPr>
            <w:tcW w:w="3486" w:type="dxa"/>
            <w:tcBorders>
              <w:top w:val="nil"/>
              <w:left w:val="single" w:sz="4" w:space="0" w:color="auto"/>
              <w:bottom w:val="single" w:sz="12" w:space="0" w:color="auto"/>
            </w:tcBorders>
            <w:vAlign w:val="center"/>
          </w:tcPr>
          <w:p w:rsidR="00DB7EBC" w:rsidRDefault="00DB7EBC" w:rsidP="00B468A2">
            <w:pPr>
              <w:ind w:right="-28"/>
              <w:jc w:val="left"/>
              <w:rPr>
                <w:rFonts w:ascii="Times New Roman" w:hAnsi="Times New Roman" w:cs="Times New Roman"/>
                <w:sz w:val="15"/>
                <w:szCs w:val="15"/>
              </w:rPr>
            </w:pPr>
            <m:oMath>
              <m:r>
                <w:rPr>
                  <w:rFonts w:ascii="Cambria Math" w:hAnsi="Cambria Math" w:cs="Times New Roman"/>
                  <w:sz w:val="15"/>
                  <w:szCs w:val="15"/>
                </w:rPr>
                <m:t>b=2</m:t>
              </m:r>
            </m:oMath>
            <w:r>
              <w:rPr>
                <w:rFonts w:ascii="Times New Roman" w:hAnsi="Times New Roman" w:cs="Times New Roman"/>
                <w:sz w:val="15"/>
                <w:szCs w:val="15"/>
              </w:rPr>
              <w:t>（滞流区）</w:t>
            </w:r>
          </w:p>
          <w:p w:rsidR="00DB7EBC" w:rsidRDefault="00DB7EBC" w:rsidP="00B468A2">
            <w:pPr>
              <w:ind w:right="-28"/>
              <w:jc w:val="left"/>
              <w:rPr>
                <w:rFonts w:ascii="Times New Roman" w:hAnsi="Times New Roman" w:cs="Times New Roman"/>
                <w:iCs/>
                <w:sz w:val="15"/>
                <w:szCs w:val="15"/>
                <w:lang w:val="es-ES"/>
              </w:rPr>
            </w:pPr>
            <m:oMath>
              <m:r>
                <w:rPr>
                  <w:rFonts w:ascii="Cambria Math" w:hAnsi="Cambria Math" w:cs="Times New Roman"/>
                  <w:sz w:val="15"/>
                  <w:szCs w:val="15"/>
                </w:rPr>
                <m:t>b=0.5</m:t>
              </m:r>
            </m:oMath>
            <w:r>
              <w:rPr>
                <w:rFonts w:ascii="Times New Roman" w:hAnsi="Times New Roman" w:cs="Times New Roman"/>
                <w:sz w:val="15"/>
                <w:szCs w:val="15"/>
              </w:rPr>
              <w:t>（紊流区）</w:t>
            </w:r>
            <w:r>
              <w:rPr>
                <w:rFonts w:ascii="Times New Roman" w:hAnsi="Times New Roman" w:cs="Times New Roman"/>
                <w:sz w:val="15"/>
                <w:szCs w:val="15"/>
                <w:vertAlign w:val="superscript"/>
              </w:rPr>
              <w:t>[44]</w:t>
            </w:r>
          </w:p>
        </w:tc>
      </w:tr>
    </w:tbl>
    <w:p w:rsidR="00DB7EBC" w:rsidRDefault="00DB7EBC" w:rsidP="00DB7EBC">
      <w:pPr>
        <w:ind w:firstLineChars="200" w:firstLine="300"/>
        <w:jc w:val="left"/>
        <w:rPr>
          <w:rFonts w:ascii="Times New Roman" w:hAnsi="Times New Roman" w:cs="Times New Roman"/>
          <w:sz w:val="15"/>
          <w:szCs w:val="15"/>
          <w:lang w:val="es-ES"/>
        </w:rPr>
      </w:pPr>
      <w:r>
        <w:rPr>
          <w:rFonts w:ascii="Times New Roman" w:hAnsi="Times New Roman" w:cs="Times New Roman"/>
          <w:sz w:val="15"/>
          <w:szCs w:val="15"/>
          <w:lang w:val="es-ES"/>
        </w:rPr>
        <w:t>注：</w:t>
      </w:r>
      <w:r>
        <w:rPr>
          <w:rFonts w:ascii="Times New Roman" w:hAnsi="Times New Roman" w:cs="Times New Roman" w:hint="eastAsia"/>
          <w:sz w:val="15"/>
          <w:szCs w:val="15"/>
          <w:vertAlign w:val="superscript"/>
        </w:rPr>
        <w:t>*</w:t>
      </w:r>
      <w:r>
        <w:rPr>
          <w:rFonts w:ascii="Times New Roman" w:hAnsi="Times New Roman" w:cs="Times New Roman"/>
          <w:sz w:val="15"/>
          <w:szCs w:val="15"/>
        </w:rPr>
        <w:t>牟金泽</w:t>
      </w:r>
      <w:r>
        <w:rPr>
          <w:rFonts w:ascii="Times New Roman" w:hAnsi="Times New Roman" w:cs="Times New Roman"/>
          <w:sz w:val="15"/>
          <w:szCs w:val="15"/>
          <w:vertAlign w:val="superscript"/>
        </w:rPr>
        <w:t>[44]</w:t>
      </w:r>
      <w:r>
        <w:rPr>
          <w:rFonts w:ascii="Times New Roman" w:hAnsi="Times New Roman" w:cs="Times New Roman"/>
          <w:sz w:val="15"/>
          <w:szCs w:val="15"/>
        </w:rPr>
        <w:t>将降雨雨滴终点速度分为滞流区、介流区和紊流区，</w:t>
      </w:r>
      <w:r>
        <w:rPr>
          <w:rFonts w:ascii="Times New Roman" w:hAnsi="Times New Roman" w:cs="Times New Roman"/>
          <w:i/>
          <w:iCs/>
          <w:sz w:val="15"/>
          <w:szCs w:val="15"/>
        </w:rPr>
        <w:t>b</w:t>
      </w:r>
      <w:r>
        <w:rPr>
          <w:rFonts w:ascii="Times New Roman" w:hAnsi="Times New Roman" w:cs="Times New Roman"/>
          <w:sz w:val="15"/>
          <w:szCs w:val="15"/>
        </w:rPr>
        <w:t>在滞流区取值为</w:t>
      </w:r>
      <w:r>
        <w:rPr>
          <w:rFonts w:ascii="Times New Roman" w:hAnsi="Times New Roman" w:cs="Times New Roman"/>
          <w:sz w:val="15"/>
          <w:szCs w:val="15"/>
        </w:rPr>
        <w:t>2</w:t>
      </w:r>
      <w:r>
        <w:rPr>
          <w:rFonts w:ascii="Times New Roman" w:hAnsi="Times New Roman" w:cs="Times New Roman"/>
          <w:sz w:val="15"/>
          <w:szCs w:val="15"/>
        </w:rPr>
        <w:t>，在紊流区取值为</w:t>
      </w:r>
      <w:r>
        <w:rPr>
          <w:rFonts w:ascii="Times New Roman" w:hAnsi="Times New Roman" w:cs="Times New Roman"/>
          <w:sz w:val="15"/>
          <w:szCs w:val="15"/>
        </w:rPr>
        <w:t>0.5</w:t>
      </w:r>
    </w:p>
    <w:p w:rsidR="00DB7EBC" w:rsidRPr="00DB7EBC" w:rsidRDefault="00DB7EBC" w:rsidP="00DB7EBC">
      <w:pPr>
        <w:widowControl/>
        <w:spacing w:after="24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</w:p>
    <w:p w:rsidR="00477CA3" w:rsidRPr="00477CA3" w:rsidRDefault="00477CA3" w:rsidP="00477CA3">
      <w:pPr>
        <w:pStyle w:val="a8"/>
        <w:widowControl/>
        <w:numPr>
          <w:ilvl w:val="0"/>
          <w:numId w:val="1"/>
        </w:numPr>
        <w:spacing w:after="240"/>
        <w:ind w:left="0" w:firstLineChars="0" w:firstLine="42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  <w:r w:rsidRPr="00477CA3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数学公式应另起一行居中排，全文按顺序编号并括起来；公式必须编号。按公式中量符号出现的顺序，用准确、简洁的语句解释其物理意义。尽量避免不必要的公式推导。</w:t>
      </w:r>
      <w:r w:rsidR="00DB7EBC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示例</w:t>
      </w:r>
      <w:r w:rsidR="00DB7EBC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如下。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522"/>
      </w:tblGrid>
      <w:tr w:rsidR="00477CA3" w:rsidTr="00477CA3">
        <w:tc>
          <w:tcPr>
            <w:tcW w:w="8522" w:type="dxa"/>
          </w:tcPr>
          <w:p w:rsidR="00477CA3" w:rsidRPr="00477CA3" w:rsidRDefault="00477CA3" w:rsidP="00477CA3">
            <w:pPr>
              <w:widowControl/>
              <w:spacing w:after="240"/>
              <w:jc w:val="left"/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……</w: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，则煤柱屈服区内裂隙面上的剪应力</w:t>
            </w:r>
            <w:r w:rsidRPr="00477CA3">
              <w:rPr>
                <w:rFonts w:ascii="Times New Roman" w:eastAsia="宋体" w:hAnsi="Times New Roman" w:cs="Times New Roman"/>
                <w:i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τ</w: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为</w:t>
            </w:r>
          </w:p>
          <w:p w:rsidR="00477CA3" w:rsidRPr="00477CA3" w:rsidRDefault="00477CA3" w:rsidP="00477CA3">
            <w:pPr>
              <w:widowControl/>
              <w:adjustRightInd w:val="0"/>
              <w:snapToGrid w:val="0"/>
              <w:jc w:val="right"/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 w:rsidRPr="00477CA3">
              <w:rPr>
                <w:rFonts w:ascii="Times New Roman" w:eastAsia="宋体" w:hAnsi="Times New Roman" w:cs="Times New Roman"/>
                <w:i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object w:dxaOrig="1150" w:dyaOrig="2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75pt;height:14.25pt" o:ole="">
                  <v:imagedata r:id="rId19" o:title=""/>
                </v:shape>
                <o:OLEObject Type="Embed" ProgID="Equation.3" ShapeID="_x0000_i1025" DrawAspect="Content" ObjectID="_1824552025" r:id="rId20"/>
              </w:objec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 xml:space="preserve">                     </w: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（</w: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1</w: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）</w:t>
            </w:r>
            <w:r w:rsidRPr="00477CA3">
              <w:rPr>
                <w:rFonts w:ascii="Times New Roman" w:hAnsi="Times New Roman" w:cs="Times New Roman"/>
                <w:color w:val="0000FF"/>
                <w:szCs w:val="21"/>
              </w:rPr>
              <w:t>右对齐</w:t>
            </w:r>
          </w:p>
          <w:p w:rsidR="00477CA3" w:rsidRDefault="00477CA3" w:rsidP="00DB7EBC">
            <w:pPr>
              <w:widowControl/>
              <w:spacing w:after="240"/>
              <w:jc w:val="left"/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式中，</w: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object w:dxaOrig="290" w:dyaOrig="290">
                <v:shape id="_x0000_i1026" type="#_x0000_t75" style="width:14.25pt;height:14.25pt" o:ole="">
                  <v:imagedata r:id="rId21" o:title=""/>
                </v:shape>
                <o:OLEObject Type="Embed" ProgID="Equation.3" ShapeID="_x0000_i1026" DrawAspect="Content" ObjectID="_1824552026" r:id="rId22"/>
              </w:objec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为初始剪切模量（</w: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MPa</w: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）；</w:t>
            </w:r>
            <w:r w:rsidRPr="00477CA3">
              <w:rPr>
                <w:rFonts w:ascii="Times New Roman" w:eastAsia="宋体" w:hAnsi="Times New Roman" w:cs="Times New Roman"/>
                <w:i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B</w: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 xml:space="preserve"> </w: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为</w: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……</w: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（单位）；</w: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object w:dxaOrig="290" w:dyaOrig="290">
                <v:shape id="_x0000_i1027" type="#_x0000_t75" style="width:14.25pt;height:14.25pt" o:ole="">
                  <v:imagedata r:id="rId23" o:title=""/>
                </v:shape>
                <o:OLEObject Type="Embed" ProgID="Equation.3" ShapeID="_x0000_i1027" DrawAspect="Content" ObjectID="_1824552027" r:id="rId24"/>
              </w:objec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为</w: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……</w:t>
            </w:r>
            <w:r w:rsidRPr="00477CA3">
              <w:rPr>
                <w:rFonts w:ascii="Times New Roman" w:eastAsia="宋体" w:hAnsi="Times New Roman" w:cs="Times New Roman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（单位）。</w:t>
            </w:r>
            <w:r w:rsidRPr="00477CA3">
              <w:rPr>
                <w:rFonts w:ascii="Times New Roman" w:hAnsi="Times New Roman" w:cs="Times New Roman"/>
                <w:color w:val="0000FF"/>
                <w:szCs w:val="21"/>
                <w:u w:val="single"/>
              </w:rPr>
              <w:t>此行一定左对齐</w:t>
            </w:r>
            <w:r>
              <w:rPr>
                <w:rFonts w:ascii="Times New Roman" w:eastAsia="宋体" w:hAnsi="Times New Roman" w:cs="Times New Roman" w:hint="eastAsia"/>
                <w:color w:val="333333"/>
                <w:kern w:val="0"/>
                <w:sz w:val="24"/>
                <w:szCs w:val="24"/>
                <w:shd w:val="clear" w:color="auto" w:fill="FFFFFF"/>
                <w:lang w:bidi="ar"/>
              </w:rPr>
              <w:t>。</w:t>
            </w:r>
          </w:p>
        </w:tc>
      </w:tr>
    </w:tbl>
    <w:p w:rsidR="00DB7EBC" w:rsidRDefault="00DB7EBC" w:rsidP="00DB7EBC"/>
    <w:p w:rsidR="00DB7EBC" w:rsidRPr="00DB7EBC" w:rsidRDefault="00DB7EBC" w:rsidP="00624388">
      <w:pPr>
        <w:pStyle w:val="a8"/>
        <w:widowControl/>
        <w:numPr>
          <w:ilvl w:val="0"/>
          <w:numId w:val="1"/>
        </w:numPr>
        <w:spacing w:after="240"/>
        <w:ind w:left="0" w:firstLineChars="0" w:firstLine="480"/>
        <w:jc w:val="left"/>
        <w:rPr>
          <w:rFonts w:ascii="Times New Roman" w:hAnsi="Times New Roman" w:cs="Times New Roman"/>
          <w:szCs w:val="21"/>
        </w:rPr>
      </w:pPr>
      <w:r w:rsidRPr="00DB7EBC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量和单位的名称与符号应符合规范《国际单位制及其应用》（</w:t>
      </w:r>
      <w:r w:rsidRPr="00DB7EBC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GB3100—1993</w:t>
      </w:r>
      <w:r w:rsidRPr="00DB7EBC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）、《有关量、单位和符号的一般原则》（</w:t>
      </w:r>
      <w:r w:rsidRPr="00DB7EBC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GB3101—1993</w:t>
      </w:r>
      <w:r w:rsidRPr="00DB7EBC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）、《量和单位》（</w:t>
      </w:r>
      <w:r w:rsidRPr="00DB7EBC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GB3102—1993</w:t>
      </w:r>
      <w:r w:rsidRPr="00DB7EBC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）的要求。</w:t>
      </w:r>
    </w:p>
    <w:p w:rsidR="00DB7EBC" w:rsidRDefault="00DB7EBC" w:rsidP="00DB7EBC">
      <w:pPr>
        <w:ind w:firstLine="48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>（</w:t>
      </w:r>
      <w:r>
        <w:rPr>
          <w:rFonts w:ascii="Times New Roman" w:hAnsi="Times New Roman" w:cs="Times New Roman"/>
          <w:b/>
          <w:szCs w:val="21"/>
        </w:rPr>
        <w:t>1</w:t>
      </w:r>
      <w:r>
        <w:rPr>
          <w:rFonts w:ascii="Times New Roman" w:hAnsi="Times New Roman" w:cs="Times New Roman"/>
          <w:b/>
          <w:szCs w:val="21"/>
        </w:rPr>
        <w:t>）量符号正斜体问题。</w:t>
      </w:r>
      <w:r>
        <w:rPr>
          <w:rFonts w:ascii="Times New Roman" w:hAnsi="Times New Roman" w:cs="Times New Roman"/>
          <w:szCs w:val="21"/>
        </w:rPr>
        <w:t>变量</w:t>
      </w:r>
      <w:r>
        <w:rPr>
          <w:rFonts w:ascii="Times New Roman" w:hAnsi="Times New Roman" w:cs="Times New Roman"/>
        </w:rPr>
        <w:t>、函数</w:t>
      </w:r>
      <w:r>
        <w:rPr>
          <w:rFonts w:ascii="Times New Roman" w:hAnsi="Times New Roman" w:cs="Times New Roman"/>
          <w:szCs w:val="21"/>
        </w:rPr>
        <w:t>符号用斜体，本刊原则上要求量符号为单个字母，其他字母可以用上、下标表示。</w:t>
      </w:r>
      <w:r>
        <w:rPr>
          <w:rFonts w:ascii="Times New Roman" w:hAnsi="Times New Roman" w:cs="Times New Roman"/>
        </w:rPr>
        <w:t>表示单位的字母应使用正体。</w:t>
      </w:r>
    </w:p>
    <w:p w:rsidR="00DB7EBC" w:rsidRDefault="00DB7EBC" w:rsidP="00DB7EBC">
      <w:pPr>
        <w:ind w:firstLine="480"/>
        <w:rPr>
          <w:rFonts w:ascii="Times New Roman" w:hAnsi="Times New Roman" w:cs="Times New Roman"/>
          <w:b/>
          <w:color w:val="FF0000"/>
          <w:szCs w:val="21"/>
        </w:rPr>
      </w:pPr>
      <w:r>
        <w:rPr>
          <w:rFonts w:ascii="Times New Roman" w:hAnsi="Times New Roman" w:cs="Times New Roman"/>
          <w:b/>
          <w:color w:val="FF0000"/>
          <w:szCs w:val="21"/>
        </w:rPr>
        <w:t>具</w:t>
      </w:r>
      <w:r>
        <w:rPr>
          <w:rFonts w:ascii="Times New Roman" w:hAnsi="Times New Roman" w:cs="Times New Roman" w:hint="eastAsia"/>
          <w:b/>
          <w:color w:val="FF0000"/>
          <w:szCs w:val="21"/>
        </w:rPr>
        <w:t>有</w:t>
      </w:r>
      <w:r>
        <w:rPr>
          <w:rFonts w:ascii="Times New Roman" w:hAnsi="Times New Roman" w:cs="Times New Roman"/>
          <w:b/>
          <w:color w:val="FF0000"/>
          <w:szCs w:val="21"/>
        </w:rPr>
        <w:t>特殊意义的函数符号</w:t>
      </w:r>
      <w:r>
        <w:rPr>
          <w:rFonts w:ascii="Times New Roman" w:hAnsi="Times New Roman" w:cs="Times New Roman"/>
          <w:b/>
          <w:color w:val="FF0000"/>
          <w:szCs w:val="21"/>
        </w:rPr>
        <w:t>max</w:t>
      </w:r>
      <w:r>
        <w:rPr>
          <w:rFonts w:ascii="Times New Roman" w:hAnsi="Times New Roman" w:cs="Times New Roman"/>
          <w:b/>
          <w:color w:val="FF0000"/>
          <w:szCs w:val="21"/>
        </w:rPr>
        <w:t>、</w:t>
      </w:r>
      <w:r>
        <w:rPr>
          <w:rFonts w:ascii="Times New Roman" w:hAnsi="Times New Roman" w:cs="Times New Roman"/>
          <w:b/>
          <w:color w:val="FF0000"/>
          <w:szCs w:val="21"/>
        </w:rPr>
        <w:t>min</w:t>
      </w:r>
      <w:r>
        <w:rPr>
          <w:rFonts w:ascii="Times New Roman" w:hAnsi="Times New Roman" w:cs="Times New Roman"/>
          <w:b/>
          <w:color w:val="FF0000"/>
          <w:szCs w:val="21"/>
        </w:rPr>
        <w:t>、</w:t>
      </w:r>
      <w:r>
        <w:rPr>
          <w:rFonts w:ascii="Times New Roman" w:hAnsi="Times New Roman" w:cs="Times New Roman"/>
          <w:b/>
          <w:color w:val="FF0000"/>
          <w:szCs w:val="21"/>
        </w:rPr>
        <w:t>lg</w:t>
      </w:r>
      <w:r>
        <w:rPr>
          <w:rFonts w:ascii="Times New Roman" w:hAnsi="Times New Roman" w:cs="Times New Roman"/>
          <w:b/>
          <w:color w:val="FF0000"/>
          <w:szCs w:val="21"/>
        </w:rPr>
        <w:t>、</w:t>
      </w:r>
      <w:r>
        <w:rPr>
          <w:rFonts w:ascii="Times New Roman" w:hAnsi="Times New Roman" w:cs="Times New Roman"/>
          <w:b/>
          <w:color w:val="FF0000"/>
          <w:szCs w:val="21"/>
        </w:rPr>
        <w:t>sin</w:t>
      </w:r>
      <w:r>
        <w:rPr>
          <w:rFonts w:ascii="Times New Roman" w:hAnsi="Times New Roman" w:cs="Times New Roman"/>
          <w:b/>
          <w:color w:val="FF0000"/>
          <w:szCs w:val="21"/>
        </w:rPr>
        <w:t>、</w:t>
      </w:r>
      <w:r>
        <w:rPr>
          <w:rFonts w:ascii="Times New Roman" w:hAnsi="Times New Roman" w:cs="Times New Roman"/>
          <w:b/>
          <w:color w:val="FF0000"/>
          <w:szCs w:val="21"/>
        </w:rPr>
        <w:t>tan</w:t>
      </w:r>
      <w:r>
        <w:rPr>
          <w:rFonts w:ascii="Times New Roman" w:hAnsi="Times New Roman" w:cs="Times New Roman"/>
          <w:b/>
          <w:color w:val="FF0000"/>
          <w:szCs w:val="21"/>
        </w:rPr>
        <w:t>、</w:t>
      </w:r>
      <w:r>
        <w:rPr>
          <w:rFonts w:ascii="Times New Roman" w:hAnsi="Times New Roman" w:cs="Times New Roman"/>
          <w:b/>
          <w:color w:val="FF0000"/>
          <w:szCs w:val="21"/>
        </w:rPr>
        <w:t>arctan</w:t>
      </w:r>
      <w:r>
        <w:rPr>
          <w:rFonts w:ascii="Times New Roman" w:hAnsi="Times New Roman" w:cs="Times New Roman"/>
          <w:b/>
          <w:color w:val="FF0000"/>
          <w:szCs w:val="21"/>
        </w:rPr>
        <w:t>、</w:t>
      </w:r>
      <w:r>
        <w:rPr>
          <w:rFonts w:ascii="Times New Roman" w:hAnsi="Times New Roman" w:cs="Times New Roman"/>
          <w:b/>
          <w:color w:val="FF0000"/>
          <w:szCs w:val="21"/>
        </w:rPr>
        <w:t>arccos</w:t>
      </w:r>
      <w:r>
        <w:rPr>
          <w:rFonts w:ascii="Times New Roman" w:hAnsi="Times New Roman" w:cs="Times New Roman"/>
          <w:b/>
          <w:color w:val="FF0000"/>
          <w:szCs w:val="21"/>
        </w:rPr>
        <w:t>、</w:t>
      </w:r>
      <w:r>
        <w:rPr>
          <w:rFonts w:ascii="Times New Roman" w:hAnsi="Times New Roman" w:cs="Times New Roman"/>
          <w:b/>
          <w:color w:val="FF0000"/>
          <w:szCs w:val="21"/>
        </w:rPr>
        <w:t>π</w:t>
      </w:r>
      <w:r>
        <w:rPr>
          <w:rFonts w:ascii="Times New Roman" w:hAnsi="Times New Roman" w:cs="Times New Roman"/>
          <w:b/>
          <w:color w:val="FF0000"/>
          <w:szCs w:val="21"/>
        </w:rPr>
        <w:t>、</w:t>
      </w:r>
      <w:r>
        <w:rPr>
          <w:rFonts w:ascii="Times New Roman" w:hAnsi="Times New Roman" w:cs="Times New Roman"/>
          <w:b/>
          <w:color w:val="FF0000"/>
          <w:szCs w:val="21"/>
        </w:rPr>
        <w:t>e</w:t>
      </w:r>
      <w:r>
        <w:rPr>
          <w:rFonts w:ascii="Times New Roman" w:hAnsi="Times New Roman" w:cs="Times New Roman"/>
          <w:b/>
          <w:color w:val="FF0000"/>
          <w:szCs w:val="21"/>
        </w:rPr>
        <w:t>、</w:t>
      </w:r>
      <w:r>
        <w:rPr>
          <w:rFonts w:ascii="Times New Roman" w:hAnsi="Times New Roman" w:cs="Times New Roman"/>
          <w:b/>
          <w:color w:val="FF0000"/>
          <w:szCs w:val="21"/>
        </w:rPr>
        <w:t>Re</w:t>
      </w:r>
      <w:r>
        <w:rPr>
          <w:rFonts w:ascii="Times New Roman" w:hAnsi="Times New Roman" w:cs="Times New Roman"/>
          <w:b/>
          <w:color w:val="FF0000"/>
          <w:szCs w:val="21"/>
        </w:rPr>
        <w:t>、</w:t>
      </w:r>
      <w:r>
        <w:rPr>
          <w:rFonts w:ascii="Times New Roman" w:hAnsi="Times New Roman" w:cs="Times New Roman"/>
          <w:b/>
          <w:color w:val="FF0000"/>
          <w:szCs w:val="21"/>
        </w:rPr>
        <w:t>In</w:t>
      </w:r>
      <w:r>
        <w:rPr>
          <w:rFonts w:ascii="Times New Roman" w:hAnsi="Times New Roman" w:cs="Times New Roman"/>
          <w:b/>
          <w:color w:val="FF0000"/>
          <w:szCs w:val="21"/>
        </w:rPr>
        <w:t>、矩阵转置符号</w:t>
      </w:r>
      <w:r>
        <w:rPr>
          <w:rFonts w:ascii="Times New Roman" w:hAnsi="Times New Roman" w:cs="Times New Roman"/>
          <w:b/>
          <w:color w:val="FF0000"/>
          <w:szCs w:val="21"/>
          <w:vertAlign w:val="superscript"/>
        </w:rPr>
        <w:t>T</w:t>
      </w:r>
      <w:r>
        <w:rPr>
          <w:rFonts w:ascii="Times New Roman" w:hAnsi="Times New Roman" w:cs="Times New Roman"/>
          <w:b/>
          <w:color w:val="FF0000"/>
          <w:szCs w:val="21"/>
        </w:rPr>
        <w:t>、</w:t>
      </w:r>
      <w:r>
        <w:rPr>
          <w:rFonts w:ascii="Times New Roman" w:hAnsi="Times New Roman" w:cs="Times New Roman"/>
          <w:b/>
          <w:color w:val="FF0000"/>
          <w:szCs w:val="21"/>
        </w:rPr>
        <w:t>arg(</w:t>
      </w:r>
      <w:r>
        <w:rPr>
          <w:rFonts w:ascii="Times New Roman" w:hAnsi="Times New Roman" w:cs="Times New Roman"/>
          <w:b/>
          <w:color w:val="FF0000"/>
          <w:szCs w:val="21"/>
        </w:rPr>
        <w:t>复数的幅角</w:t>
      </w:r>
      <w:r>
        <w:rPr>
          <w:rFonts w:ascii="Times New Roman" w:hAnsi="Times New Roman" w:cs="Times New Roman"/>
          <w:b/>
          <w:color w:val="FF0000"/>
          <w:szCs w:val="21"/>
        </w:rPr>
        <w:t>)</w:t>
      </w:r>
      <w:r>
        <w:rPr>
          <w:rFonts w:ascii="Times New Roman" w:hAnsi="Times New Roman" w:cs="Times New Roman"/>
          <w:b/>
          <w:color w:val="FF0000"/>
          <w:szCs w:val="21"/>
        </w:rPr>
        <w:t>、</w:t>
      </w:r>
      <w:r>
        <w:rPr>
          <w:rFonts w:ascii="Times New Roman" w:hAnsi="Times New Roman" w:cs="Times New Roman"/>
          <w:b/>
          <w:color w:val="FF0000"/>
          <w:szCs w:val="21"/>
        </w:rPr>
        <w:t>const(</w:t>
      </w:r>
      <w:r>
        <w:rPr>
          <w:rFonts w:ascii="Times New Roman" w:hAnsi="Times New Roman" w:cs="Times New Roman"/>
          <w:b/>
          <w:color w:val="FF0000"/>
          <w:szCs w:val="21"/>
        </w:rPr>
        <w:t>常数符号</w:t>
      </w:r>
      <w:r>
        <w:rPr>
          <w:rFonts w:ascii="Times New Roman" w:hAnsi="Times New Roman" w:cs="Times New Roman"/>
          <w:b/>
          <w:color w:val="FF0000"/>
          <w:szCs w:val="21"/>
        </w:rPr>
        <w:t>)</w:t>
      </w:r>
      <w:r>
        <w:rPr>
          <w:rFonts w:ascii="Times New Roman" w:hAnsi="Times New Roman" w:cs="Times New Roman"/>
          <w:b/>
          <w:color w:val="FF0000"/>
          <w:szCs w:val="21"/>
        </w:rPr>
        <w:t>、</w:t>
      </w:r>
      <w:r>
        <w:rPr>
          <w:rFonts w:ascii="Times New Roman" w:hAnsi="Times New Roman" w:cs="Times New Roman"/>
          <w:b/>
          <w:color w:val="FF0000"/>
          <w:szCs w:val="21"/>
        </w:rPr>
        <w:t>mod(</w:t>
      </w:r>
      <w:r>
        <w:rPr>
          <w:rFonts w:ascii="Times New Roman" w:hAnsi="Times New Roman" w:cs="Times New Roman"/>
          <w:b/>
          <w:color w:val="FF0000"/>
          <w:szCs w:val="21"/>
        </w:rPr>
        <w:t>模数</w:t>
      </w:r>
      <w:r>
        <w:rPr>
          <w:rFonts w:ascii="Times New Roman" w:hAnsi="Times New Roman" w:cs="Times New Roman"/>
          <w:b/>
          <w:color w:val="FF0000"/>
          <w:szCs w:val="21"/>
        </w:rPr>
        <w:t>)</w:t>
      </w:r>
      <w:r>
        <w:rPr>
          <w:rFonts w:ascii="Times New Roman" w:hAnsi="Times New Roman" w:cs="Times New Roman"/>
          <w:b/>
          <w:color w:val="FF0000"/>
          <w:szCs w:val="21"/>
        </w:rPr>
        <w:t>、</w:t>
      </w:r>
      <w:r>
        <w:rPr>
          <w:rFonts w:ascii="Times New Roman" w:hAnsi="Times New Roman" w:cs="Times New Roman"/>
          <w:b/>
          <w:color w:val="FF0000"/>
          <w:szCs w:val="21"/>
        </w:rPr>
        <w:t>sgn(</w:t>
      </w:r>
      <w:r>
        <w:rPr>
          <w:rFonts w:ascii="Times New Roman" w:hAnsi="Times New Roman" w:cs="Times New Roman"/>
          <w:b/>
          <w:color w:val="FF0000"/>
          <w:szCs w:val="21"/>
        </w:rPr>
        <w:t>符号函数</w:t>
      </w:r>
      <w:r>
        <w:rPr>
          <w:rFonts w:ascii="Times New Roman" w:hAnsi="Times New Roman" w:cs="Times New Roman"/>
          <w:b/>
          <w:color w:val="FF0000"/>
          <w:szCs w:val="21"/>
        </w:rPr>
        <w:t>)</w:t>
      </w:r>
      <w:r>
        <w:rPr>
          <w:rFonts w:ascii="Times New Roman" w:hAnsi="Times New Roman" w:cs="Times New Roman" w:hint="eastAsia"/>
          <w:b/>
          <w:color w:val="FF0000"/>
          <w:szCs w:val="21"/>
        </w:rPr>
        <w:t>、</w:t>
      </w:r>
      <w:r>
        <w:rPr>
          <w:rFonts w:ascii="Times New Roman" w:hAnsi="Times New Roman" w:cs="Times New Roman" w:hint="eastAsia"/>
          <w:b/>
          <w:color w:val="FF0000"/>
          <w:szCs w:val="21"/>
        </w:rPr>
        <w:t>S</w:t>
      </w:r>
      <w:r>
        <w:rPr>
          <w:rFonts w:ascii="Times New Roman" w:hAnsi="Times New Roman" w:cs="Times New Roman"/>
          <w:b/>
          <w:color w:val="FF0000"/>
          <w:szCs w:val="21"/>
        </w:rPr>
        <w:t>igmoid(</w:t>
      </w:r>
      <w:r w:rsidRPr="00467266">
        <w:rPr>
          <w:rFonts w:ascii="Times New Roman" w:hAnsi="Times New Roman" w:cs="Times New Roman" w:hint="eastAsia"/>
          <w:b/>
          <w:color w:val="FF0000"/>
          <w:szCs w:val="21"/>
        </w:rPr>
        <w:t>S</w:t>
      </w:r>
      <w:r w:rsidRPr="00467266">
        <w:rPr>
          <w:rFonts w:ascii="Times New Roman" w:hAnsi="Times New Roman" w:cs="Times New Roman" w:hint="eastAsia"/>
          <w:b/>
          <w:color w:val="FF0000"/>
          <w:szCs w:val="21"/>
        </w:rPr>
        <w:lastRenderedPageBreak/>
        <w:t>型生长曲线</w:t>
      </w:r>
      <w:r>
        <w:rPr>
          <w:rFonts w:ascii="Times New Roman" w:hAnsi="Times New Roman" w:cs="Times New Roman" w:hint="eastAsia"/>
          <w:b/>
          <w:color w:val="FF0000"/>
          <w:szCs w:val="21"/>
        </w:rPr>
        <w:t>)</w:t>
      </w:r>
      <w:r>
        <w:rPr>
          <w:rFonts w:ascii="Times New Roman" w:hAnsi="Times New Roman" w:cs="Times New Roman"/>
          <w:b/>
          <w:color w:val="FF0000"/>
          <w:szCs w:val="21"/>
        </w:rPr>
        <w:t>等用正体；微分符号</w:t>
      </w:r>
      <w:r>
        <w:rPr>
          <w:rFonts w:ascii="Times New Roman" w:hAnsi="Times New Roman" w:cs="Times New Roman"/>
          <w:b/>
          <w:color w:val="FF0000"/>
          <w:szCs w:val="21"/>
        </w:rPr>
        <w:t>d</w:t>
      </w:r>
      <w:r>
        <w:rPr>
          <w:rFonts w:ascii="Times New Roman" w:hAnsi="Times New Roman" w:cs="Times New Roman"/>
          <w:b/>
          <w:color w:val="FF0000"/>
          <w:szCs w:val="21"/>
        </w:rPr>
        <w:t>和偏微分符号</w:t>
      </w:r>
      <w:r>
        <w:rPr>
          <w:rFonts w:ascii="Times New Roman" w:hAnsi="Times New Roman" w:cs="Times New Roman"/>
          <w:b/>
          <w:color w:val="FF0000"/>
          <w:szCs w:val="21"/>
        </w:rPr>
        <w:t>∂</w:t>
      </w:r>
      <w:r>
        <w:rPr>
          <w:rFonts w:ascii="Times New Roman" w:hAnsi="Times New Roman" w:cs="Times New Roman"/>
          <w:b/>
          <w:color w:val="FF0000"/>
          <w:szCs w:val="21"/>
        </w:rPr>
        <w:t>用正体。坐标轴</w:t>
      </w:r>
      <w:r>
        <w:rPr>
          <w:rFonts w:ascii="Times New Roman" w:hAnsi="Times New Roman" w:cs="Times New Roman"/>
          <w:b/>
          <w:i/>
          <w:iCs/>
          <w:color w:val="FF0000"/>
          <w:szCs w:val="21"/>
        </w:rPr>
        <w:t>x</w:t>
      </w:r>
      <w:r>
        <w:rPr>
          <w:rFonts w:ascii="Times New Roman" w:hAnsi="Times New Roman" w:cs="Times New Roman"/>
          <w:b/>
          <w:color w:val="FF0000"/>
          <w:szCs w:val="21"/>
        </w:rPr>
        <w:t>、</w:t>
      </w:r>
      <w:r>
        <w:rPr>
          <w:rFonts w:ascii="Times New Roman" w:hAnsi="Times New Roman" w:cs="Times New Roman"/>
          <w:b/>
          <w:i/>
          <w:iCs/>
          <w:color w:val="FF0000"/>
          <w:szCs w:val="21"/>
        </w:rPr>
        <w:t>y</w:t>
      </w:r>
      <w:r>
        <w:rPr>
          <w:rFonts w:ascii="Times New Roman" w:hAnsi="Times New Roman" w:cs="Times New Roman"/>
          <w:b/>
          <w:color w:val="FF0000"/>
          <w:szCs w:val="21"/>
        </w:rPr>
        <w:t>、</w:t>
      </w:r>
      <w:r>
        <w:rPr>
          <w:rFonts w:ascii="Times New Roman" w:hAnsi="Times New Roman" w:cs="Times New Roman"/>
          <w:b/>
          <w:i/>
          <w:iCs/>
          <w:color w:val="FF0000"/>
          <w:szCs w:val="21"/>
        </w:rPr>
        <w:t>z</w:t>
      </w:r>
      <w:r>
        <w:rPr>
          <w:rFonts w:ascii="Times New Roman" w:hAnsi="Times New Roman" w:cs="Times New Roman"/>
          <w:b/>
          <w:color w:val="FF0000"/>
          <w:szCs w:val="21"/>
        </w:rPr>
        <w:t>要用斜体，重力加速度</w:t>
      </w:r>
      <w:r>
        <w:rPr>
          <w:rFonts w:ascii="Times New Roman" w:hAnsi="Times New Roman" w:cs="Times New Roman"/>
          <w:b/>
          <w:i/>
          <w:iCs/>
          <w:color w:val="FF0000"/>
          <w:szCs w:val="21"/>
        </w:rPr>
        <w:t>g</w:t>
      </w:r>
      <w:r>
        <w:rPr>
          <w:rFonts w:ascii="Times New Roman" w:hAnsi="Times New Roman" w:cs="Times New Roman"/>
          <w:b/>
          <w:color w:val="FF0000"/>
          <w:szCs w:val="21"/>
        </w:rPr>
        <w:t>要用斜体，</w:t>
      </w:r>
      <w:r>
        <w:rPr>
          <w:rFonts w:ascii="Times New Roman" w:hAnsi="Times New Roman" w:cs="Times New Roman"/>
          <w:b/>
          <w:i/>
          <w:iCs/>
          <w:color w:val="FF0000"/>
          <w:szCs w:val="21"/>
        </w:rPr>
        <w:t>Var</w:t>
      </w:r>
      <w:r>
        <w:rPr>
          <w:rFonts w:ascii="Times New Roman" w:hAnsi="Times New Roman" w:cs="Times New Roman"/>
          <w:b/>
          <w:color w:val="FF0000"/>
          <w:szCs w:val="21"/>
        </w:rPr>
        <w:t>函数要用斜体。</w:t>
      </w:r>
    </w:p>
    <w:p w:rsidR="00DB7EBC" w:rsidRDefault="00DB7EBC" w:rsidP="00DB7EBC">
      <w:pPr>
        <w:ind w:firstLine="48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>（</w:t>
      </w:r>
      <w:r>
        <w:rPr>
          <w:rFonts w:ascii="Times New Roman" w:hAnsi="Times New Roman" w:cs="Times New Roman"/>
          <w:b/>
          <w:szCs w:val="21"/>
        </w:rPr>
        <w:t>2</w:t>
      </w:r>
      <w:r>
        <w:rPr>
          <w:rFonts w:ascii="Times New Roman" w:hAnsi="Times New Roman" w:cs="Times New Roman"/>
          <w:b/>
          <w:szCs w:val="21"/>
        </w:rPr>
        <w:t>）变量上、下标问题。</w:t>
      </w:r>
      <w:r>
        <w:rPr>
          <w:rFonts w:ascii="Times New Roman" w:hAnsi="Times New Roman" w:cs="Times New Roman"/>
          <w:szCs w:val="21"/>
        </w:rPr>
        <w:t>变量的上、下标除了表示变量的（如表示</w:t>
      </w:r>
      <w:r>
        <w:rPr>
          <w:rFonts w:ascii="Times New Roman" w:hAnsi="Times New Roman" w:cs="Times New Roman"/>
          <w:i/>
          <w:szCs w:val="21"/>
        </w:rPr>
        <w:t>X</w:t>
      </w:r>
      <w:r>
        <w:rPr>
          <w:rFonts w:ascii="Times New Roman" w:hAnsi="Times New Roman" w:cs="Times New Roman"/>
          <w:szCs w:val="21"/>
        </w:rPr>
        <w:t>轴等）用斜体外，都用正体，尽量少用</w:t>
      </w:r>
      <w:r>
        <w:rPr>
          <w:rFonts w:ascii="Times New Roman" w:hAnsi="Times New Roman" w:cs="Times New Roman"/>
          <w:szCs w:val="21"/>
        </w:rPr>
        <w:t>3</w:t>
      </w:r>
      <w:r>
        <w:rPr>
          <w:rFonts w:ascii="Times New Roman" w:hAnsi="Times New Roman" w:cs="Times New Roman"/>
          <w:szCs w:val="21"/>
        </w:rPr>
        <w:t>层关系的上下角标。</w:t>
      </w:r>
    </w:p>
    <w:p w:rsidR="00DB7EBC" w:rsidRDefault="00DB7EBC" w:rsidP="00DB7EBC">
      <w:pPr>
        <w:ind w:firstLine="480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/>
          <w:b/>
          <w:szCs w:val="21"/>
        </w:rPr>
        <w:t>（</w:t>
      </w:r>
      <w:r>
        <w:rPr>
          <w:rFonts w:ascii="Times New Roman" w:hAnsi="Times New Roman" w:cs="Times New Roman"/>
          <w:b/>
          <w:szCs w:val="21"/>
        </w:rPr>
        <w:t>3</w:t>
      </w:r>
      <w:r>
        <w:rPr>
          <w:rFonts w:ascii="Times New Roman" w:hAnsi="Times New Roman" w:cs="Times New Roman"/>
          <w:b/>
          <w:szCs w:val="21"/>
        </w:rPr>
        <w:t>）</w:t>
      </w:r>
      <w:r>
        <w:rPr>
          <w:rFonts w:ascii="Times New Roman" w:hAnsi="Times New Roman" w:cs="Times New Roman"/>
          <w:szCs w:val="21"/>
          <w:u w:val="thick"/>
        </w:rPr>
        <w:t>矢量、向量、张量、矩阵</w:t>
      </w:r>
      <w:r>
        <w:rPr>
          <w:rFonts w:ascii="Times New Roman" w:hAnsi="Times New Roman" w:cs="Times New Roman"/>
          <w:b/>
          <w:szCs w:val="21"/>
          <w:u w:val="thick"/>
        </w:rPr>
        <w:t>符号用黑斜体</w:t>
      </w:r>
      <w:r>
        <w:rPr>
          <w:rFonts w:ascii="Times New Roman" w:hAnsi="Times New Roman" w:cs="Times New Roman"/>
          <w:szCs w:val="21"/>
        </w:rPr>
        <w:t>。</w:t>
      </w:r>
    </w:p>
    <w:p w:rsidR="00DB7EBC" w:rsidRDefault="00DB7EBC" w:rsidP="00DB7EBC">
      <w:pPr>
        <w:ind w:firstLine="48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szCs w:val="21"/>
        </w:rPr>
        <w:t>（</w:t>
      </w:r>
      <w:r>
        <w:rPr>
          <w:rFonts w:ascii="Times New Roman" w:hAnsi="Times New Roman" w:cs="Times New Roman"/>
          <w:b/>
          <w:szCs w:val="21"/>
        </w:rPr>
        <w:t>4</w:t>
      </w:r>
      <w:r>
        <w:rPr>
          <w:rFonts w:ascii="Times New Roman" w:hAnsi="Times New Roman" w:cs="Times New Roman"/>
          <w:b/>
          <w:szCs w:val="21"/>
        </w:rPr>
        <w:t>）图、表中的量。</w:t>
      </w:r>
      <w:r>
        <w:rPr>
          <w:rFonts w:ascii="Times New Roman" w:hAnsi="Times New Roman" w:cs="Times New Roman"/>
          <w:szCs w:val="21"/>
        </w:rPr>
        <w:t>表示数量的图、表中的量和图的数轴应给出单位，特别注意数值模拟软件生成图（以下简称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/>
          <w:szCs w:val="21"/>
        </w:rPr>
        <w:t>软件图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/>
          <w:szCs w:val="21"/>
        </w:rPr>
        <w:t>）中可能的单位，并采用国际标准单位。</w:t>
      </w:r>
    </w:p>
    <w:p w:rsidR="00DB7EBC" w:rsidRDefault="00DB7EBC" w:rsidP="00DB7EBC">
      <w:pPr>
        <w:ind w:firstLine="48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/>
          <w:szCs w:val="21"/>
        </w:rPr>
        <w:t>5</w:t>
      </w:r>
      <w:r>
        <w:rPr>
          <w:rFonts w:ascii="Times New Roman" w:hAnsi="Times New Roman" w:cs="Times New Roman" w:hint="eastAsia"/>
          <w:szCs w:val="21"/>
        </w:rPr>
        <w:t>）图表中</w:t>
      </w:r>
      <w:r>
        <w:rPr>
          <w:rFonts w:ascii="Times New Roman" w:hAnsi="Times New Roman" w:cs="Times New Roman"/>
          <w:szCs w:val="21"/>
        </w:rPr>
        <w:t>的</w:t>
      </w:r>
      <w:r>
        <w:rPr>
          <w:rFonts w:ascii="Times New Roman" w:hAnsi="Times New Roman" w:cs="Times New Roman" w:hint="eastAsia"/>
          <w:szCs w:val="21"/>
        </w:rPr>
        <w:t>数字单位</w:t>
      </w:r>
      <w:r>
        <w:rPr>
          <w:rFonts w:ascii="Times New Roman" w:hAnsi="Times New Roman" w:cs="Times New Roman" w:hint="eastAsia"/>
          <w:szCs w:val="21"/>
        </w:rPr>
        <w:t>e</w:t>
      </w:r>
      <w:r>
        <w:rPr>
          <w:rFonts w:ascii="Times New Roman" w:hAnsi="Times New Roman" w:cs="Times New Roman"/>
          <w:szCs w:val="21"/>
        </w:rPr>
        <w:t>均须改为</w:t>
      </w:r>
      <w:r w:rsidRPr="00CD08B1">
        <w:rPr>
          <w:rFonts w:ascii="Times New Roman" w:hAnsi="Times New Roman" w:cs="Times New Roman"/>
          <w:b/>
          <w:szCs w:val="21"/>
        </w:rPr>
        <w:t>科学</w:t>
      </w:r>
      <w:r>
        <w:rPr>
          <w:rFonts w:ascii="Times New Roman" w:hAnsi="Times New Roman" w:cs="Times New Roman" w:hint="eastAsia"/>
          <w:b/>
          <w:szCs w:val="21"/>
        </w:rPr>
        <w:t>计数</w:t>
      </w:r>
      <w:r w:rsidRPr="00CD08B1">
        <w:rPr>
          <w:rFonts w:ascii="Times New Roman" w:hAnsi="Times New Roman" w:cs="Times New Roman"/>
          <w:b/>
          <w:szCs w:val="21"/>
        </w:rPr>
        <w:t>法</w:t>
      </w:r>
      <w:r>
        <w:rPr>
          <w:rFonts w:ascii="Times New Roman" w:hAnsi="Times New Roman" w:cs="Times New Roman"/>
          <w:szCs w:val="21"/>
        </w:rPr>
        <w:t>。</w:t>
      </w:r>
      <w:r>
        <w:rPr>
          <w:rFonts w:ascii="Times New Roman" w:hAnsi="Times New Roman" w:cs="Times New Roman" w:hint="eastAsia"/>
          <w:szCs w:val="21"/>
        </w:rPr>
        <w:t>如</w:t>
      </w:r>
      <w:r>
        <w:rPr>
          <w:rFonts w:ascii="Times New Roman" w:hAnsi="Times New Roman" w:cs="Times New Roman" w:hint="eastAsia"/>
          <w:szCs w:val="21"/>
        </w:rPr>
        <w:t>1.2</w:t>
      </w:r>
      <w:r>
        <w:rPr>
          <w:rFonts w:ascii="Times New Roman" w:hAnsi="Times New Roman" w:cs="Times New Roman"/>
          <w:szCs w:val="21"/>
        </w:rPr>
        <w:t>e12</w:t>
      </w:r>
      <w:r>
        <w:rPr>
          <w:rFonts w:ascii="Times New Roman" w:hAnsi="Times New Roman" w:cs="Times New Roman" w:hint="eastAsia"/>
          <w:szCs w:val="21"/>
        </w:rPr>
        <w:t>应</w:t>
      </w:r>
      <w:r>
        <w:rPr>
          <w:rFonts w:ascii="Times New Roman" w:hAnsi="Times New Roman" w:cs="Times New Roman"/>
          <w:szCs w:val="21"/>
        </w:rPr>
        <w:t>改为</w:t>
      </w:r>
      <w:r>
        <w:rPr>
          <w:rFonts w:ascii="Times New Roman" w:hAnsi="Times New Roman" w:cs="Times New Roman" w:hint="eastAsia"/>
          <w:szCs w:val="21"/>
        </w:rPr>
        <w:t>“</w:t>
      </w:r>
      <w:r>
        <w:rPr>
          <w:rFonts w:ascii="Times New Roman" w:hAnsi="Times New Roman" w:cs="Times New Roman" w:hint="eastAsia"/>
          <w:szCs w:val="21"/>
        </w:rPr>
        <w:t>1.2</w:t>
      </w:r>
      <w:r>
        <w:rPr>
          <w:rFonts w:ascii="Times New Roman" w:hAnsi="Times New Roman" w:cs="Times New Roman" w:hint="eastAsia"/>
          <w:szCs w:val="21"/>
        </w:rPr>
        <w:t>×</w:t>
      </w:r>
      <w:r>
        <w:rPr>
          <w:rFonts w:ascii="Times New Roman" w:hAnsi="Times New Roman" w:cs="Times New Roman" w:hint="eastAsia"/>
          <w:szCs w:val="21"/>
        </w:rPr>
        <w:t>10</w:t>
      </w:r>
      <w:r w:rsidRPr="00E870B3">
        <w:rPr>
          <w:rFonts w:ascii="Times New Roman" w:hAnsi="Times New Roman" w:cs="Times New Roman" w:hint="eastAsia"/>
          <w:szCs w:val="21"/>
          <w:vertAlign w:val="superscript"/>
        </w:rPr>
        <w:t>12</w:t>
      </w:r>
      <w:r>
        <w:rPr>
          <w:rFonts w:ascii="Times New Roman" w:hAnsi="Times New Roman" w:cs="Times New Roman" w:hint="eastAsia"/>
          <w:szCs w:val="21"/>
        </w:rPr>
        <w:t>”。</w:t>
      </w:r>
    </w:p>
    <w:p w:rsidR="00DB7EBC" w:rsidRDefault="00DB7EBC" w:rsidP="00DB7EBC">
      <w:pPr>
        <w:ind w:firstLine="48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/>
          <w:szCs w:val="21"/>
        </w:rPr>
        <w:t>6</w:t>
      </w:r>
      <w:r>
        <w:rPr>
          <w:rFonts w:ascii="Times New Roman" w:hAnsi="Times New Roman" w:cs="Times New Roman" w:hint="eastAsia"/>
          <w:szCs w:val="21"/>
        </w:rPr>
        <w:t>）土力学中“</w:t>
      </w:r>
      <w:r w:rsidRPr="00E870B3">
        <w:rPr>
          <w:rFonts w:ascii="Times New Roman" w:hAnsi="Times New Roman" w:cs="Times New Roman" w:hint="eastAsia"/>
          <w:b/>
          <w:szCs w:val="21"/>
        </w:rPr>
        <w:t>粘</w:t>
      </w:r>
      <w:r>
        <w:rPr>
          <w:rFonts w:ascii="Times New Roman" w:hAnsi="Times New Roman" w:cs="Times New Roman" w:hint="eastAsia"/>
          <w:szCs w:val="21"/>
        </w:rPr>
        <w:t>土”及</w:t>
      </w:r>
      <w:r>
        <w:rPr>
          <w:rFonts w:ascii="Times New Roman" w:hAnsi="Times New Roman" w:cs="Times New Roman"/>
          <w:szCs w:val="21"/>
        </w:rPr>
        <w:t>相关字样</w:t>
      </w:r>
      <w:r>
        <w:rPr>
          <w:rFonts w:ascii="Times New Roman" w:hAnsi="Times New Roman" w:cs="Times New Roman" w:hint="eastAsia"/>
          <w:szCs w:val="21"/>
        </w:rPr>
        <w:t>统一</w:t>
      </w:r>
      <w:r>
        <w:rPr>
          <w:rFonts w:ascii="Times New Roman" w:hAnsi="Times New Roman" w:cs="Times New Roman"/>
          <w:szCs w:val="21"/>
        </w:rPr>
        <w:t>更换为</w:t>
      </w:r>
      <w:r>
        <w:rPr>
          <w:rFonts w:ascii="Times New Roman" w:hAnsi="Times New Roman" w:cs="Times New Roman"/>
          <w:szCs w:val="21"/>
        </w:rPr>
        <w:t>“</w:t>
      </w:r>
      <w:r w:rsidRPr="00E870B3">
        <w:rPr>
          <w:rFonts w:ascii="Times New Roman" w:hAnsi="Times New Roman" w:cs="Times New Roman" w:hint="eastAsia"/>
          <w:b/>
          <w:szCs w:val="21"/>
        </w:rPr>
        <w:t>黏</w:t>
      </w:r>
      <w:r>
        <w:rPr>
          <w:rFonts w:ascii="Times New Roman" w:hAnsi="Times New Roman" w:cs="Times New Roman" w:hint="eastAsia"/>
          <w:szCs w:val="21"/>
        </w:rPr>
        <w:t>土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 w:hint="eastAsia"/>
          <w:szCs w:val="21"/>
        </w:rPr>
        <w:t>。“容重”改为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 w:hint="eastAsia"/>
          <w:szCs w:val="21"/>
        </w:rPr>
        <w:t>密度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 w:hint="eastAsia"/>
          <w:szCs w:val="21"/>
        </w:rPr>
        <w:t>。工程材料</w:t>
      </w:r>
      <w:r>
        <w:rPr>
          <w:rFonts w:ascii="Times New Roman" w:hAnsi="Times New Roman" w:cs="Times New Roman"/>
          <w:szCs w:val="21"/>
        </w:rPr>
        <w:t>中</w:t>
      </w:r>
      <w:r>
        <w:rPr>
          <w:rFonts w:ascii="Times New Roman" w:hAnsi="Times New Roman" w:cs="Times New Roman" w:hint="eastAsia"/>
          <w:szCs w:val="21"/>
        </w:rPr>
        <w:t>“拌合”应</w:t>
      </w:r>
      <w:r>
        <w:rPr>
          <w:rFonts w:ascii="Times New Roman" w:hAnsi="Times New Roman" w:cs="Times New Roman"/>
          <w:szCs w:val="21"/>
        </w:rPr>
        <w:t>统一替换为</w:t>
      </w:r>
      <w:r>
        <w:rPr>
          <w:rFonts w:ascii="Times New Roman" w:hAnsi="Times New Roman" w:cs="Times New Roman" w:hint="eastAsia"/>
          <w:szCs w:val="21"/>
        </w:rPr>
        <w:t>“拌和（</w:t>
      </w:r>
      <w:r>
        <w:rPr>
          <w:rFonts w:ascii="Times New Roman" w:hAnsi="Times New Roman" w:cs="Times New Roman" w:hint="eastAsia"/>
          <w:szCs w:val="21"/>
        </w:rPr>
        <w:t>hu</w:t>
      </w:r>
      <w:r>
        <w:rPr>
          <w:rFonts w:ascii="Times New Roman" w:hAnsi="Times New Roman" w:cs="Times New Roman" w:hint="eastAsia"/>
          <w:szCs w:val="21"/>
        </w:rPr>
        <w:t>ò）”。“其它”统一</w:t>
      </w:r>
      <w:r>
        <w:rPr>
          <w:rFonts w:ascii="Times New Roman" w:hAnsi="Times New Roman" w:cs="Times New Roman"/>
          <w:szCs w:val="21"/>
        </w:rPr>
        <w:t>改为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 w:hint="eastAsia"/>
          <w:szCs w:val="21"/>
        </w:rPr>
        <w:t>其他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 w:hint="eastAsia"/>
          <w:szCs w:val="21"/>
        </w:rPr>
        <w:t>。</w:t>
      </w:r>
    </w:p>
    <w:p w:rsidR="00DB7EBC" w:rsidRDefault="00DB7EBC" w:rsidP="00DB7EBC">
      <w:pPr>
        <w:ind w:firstLine="48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/>
          <w:szCs w:val="21"/>
        </w:rPr>
        <w:t>7</w:t>
      </w:r>
      <w:r>
        <w:rPr>
          <w:rFonts w:ascii="Times New Roman" w:hAnsi="Times New Roman" w:cs="Times New Roman" w:hint="eastAsia"/>
          <w:szCs w:val="21"/>
        </w:rPr>
        <w:t>）关于</w:t>
      </w:r>
      <w:r>
        <w:rPr>
          <w:rFonts w:ascii="Times New Roman" w:hAnsi="Times New Roman" w:cs="Times New Roman"/>
          <w:szCs w:val="21"/>
        </w:rPr>
        <w:t>连接号</w:t>
      </w:r>
      <w:r>
        <w:rPr>
          <w:rFonts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 w:hint="eastAsia"/>
          <w:szCs w:val="21"/>
        </w:rPr>
        <w:t>、</w:t>
      </w:r>
      <w:r>
        <w:rPr>
          <w:rFonts w:ascii="Times New Roman" w:hAnsi="Times New Roman" w:cs="Times New Roman"/>
          <w:szCs w:val="21"/>
        </w:rPr>
        <w:t>一字线</w:t>
      </w:r>
      <w:r>
        <w:rPr>
          <w:rFonts w:ascii="Times New Roman" w:hAnsi="Times New Roman" w:cs="Times New Roman"/>
          <w:szCs w:val="21"/>
        </w:rPr>
        <w:t>—</w:t>
      </w:r>
      <w:r>
        <w:rPr>
          <w:rFonts w:ascii="Times New Roman" w:hAnsi="Times New Roman" w:cs="Times New Roman" w:hint="eastAsia"/>
          <w:szCs w:val="21"/>
        </w:rPr>
        <w:t>、</w:t>
      </w:r>
      <w:r>
        <w:rPr>
          <w:rFonts w:ascii="Times New Roman" w:hAnsi="Times New Roman" w:cs="Times New Roman"/>
          <w:szCs w:val="21"/>
        </w:rPr>
        <w:t>波浪线</w:t>
      </w:r>
      <w:r>
        <w:rPr>
          <w:rFonts w:ascii="Times New Roman" w:hAnsi="Times New Roman" w:cs="Times New Roman"/>
          <w:szCs w:val="21"/>
        </w:rPr>
        <w:t>~</w:t>
      </w:r>
      <w:r>
        <w:rPr>
          <w:rFonts w:ascii="Times New Roman" w:hAnsi="Times New Roman" w:cs="Times New Roman" w:hint="eastAsia"/>
          <w:szCs w:val="21"/>
        </w:rPr>
        <w:t>的</w:t>
      </w:r>
      <w:r>
        <w:rPr>
          <w:rFonts w:ascii="Times New Roman" w:hAnsi="Times New Roman" w:cs="Times New Roman"/>
          <w:szCs w:val="21"/>
        </w:rPr>
        <w:t>用法：</w:t>
      </w:r>
      <w:r>
        <w:rPr>
          <w:rFonts w:ascii="Times New Roman" w:hAnsi="Times New Roman" w:cs="Times New Roman" w:hint="eastAsia"/>
          <w:szCs w:val="21"/>
        </w:rPr>
        <w:t>①复合单词、</w:t>
      </w:r>
      <w:r>
        <w:rPr>
          <w:rFonts w:ascii="Times New Roman" w:hAnsi="Times New Roman" w:cs="Times New Roman"/>
          <w:szCs w:val="21"/>
        </w:rPr>
        <w:t>词组</w:t>
      </w:r>
      <w:r>
        <w:rPr>
          <w:rFonts w:ascii="Times New Roman" w:hAnsi="Times New Roman" w:cs="Times New Roman" w:hint="eastAsia"/>
          <w:szCs w:val="21"/>
        </w:rPr>
        <w:t>、时间</w:t>
      </w:r>
      <w:r>
        <w:rPr>
          <w:rFonts w:ascii="Times New Roman" w:hAnsi="Times New Roman" w:cs="Times New Roman"/>
          <w:szCs w:val="21"/>
        </w:rPr>
        <w:t>用连接号</w:t>
      </w:r>
      <w:r>
        <w:rPr>
          <w:rFonts w:ascii="Times New Roman" w:hAnsi="Times New Roman" w:cs="Times New Roman"/>
          <w:szCs w:val="21"/>
        </w:rPr>
        <w:t>“-”</w:t>
      </w:r>
      <w:r>
        <w:rPr>
          <w:rFonts w:ascii="Times New Roman" w:hAnsi="Times New Roman" w:cs="Times New Roman" w:hint="eastAsia"/>
          <w:szCs w:val="21"/>
        </w:rPr>
        <w:t>，</w:t>
      </w:r>
      <w:r>
        <w:rPr>
          <w:rFonts w:ascii="Times New Roman" w:hAnsi="Times New Roman" w:cs="Times New Roman"/>
          <w:szCs w:val="21"/>
        </w:rPr>
        <w:t>如</w:t>
      </w:r>
      <w:r>
        <w:rPr>
          <w:rFonts w:ascii="Times New Roman" w:hAnsi="Times New Roman" w:cs="Times New Roman"/>
          <w:szCs w:val="21"/>
        </w:rPr>
        <w:t>“</w:t>
      </w:r>
      <w:r>
        <w:rPr>
          <w:rFonts w:ascii="Times New Roman" w:hAnsi="Times New Roman" w:cs="Times New Roman" w:hint="eastAsia"/>
          <w:szCs w:val="21"/>
        </w:rPr>
        <w:t>应力</w:t>
      </w:r>
      <w:r>
        <w:rPr>
          <w:rFonts w:ascii="Times New Roman" w:hAnsi="Times New Roman" w:cs="Times New Roman"/>
          <w:szCs w:val="21"/>
        </w:rPr>
        <w:t>-</w:t>
      </w:r>
      <w:r>
        <w:rPr>
          <w:rFonts w:ascii="Times New Roman" w:hAnsi="Times New Roman" w:cs="Times New Roman"/>
          <w:szCs w:val="21"/>
        </w:rPr>
        <w:t>应变关系曲线</w:t>
      </w:r>
      <w:r>
        <w:rPr>
          <w:rFonts w:ascii="Times New Roman" w:hAnsi="Times New Roman" w:cs="Times New Roman"/>
          <w:szCs w:val="21"/>
        </w:rPr>
        <w:t>”“2021-12-21T14</w:t>
      </w:r>
      <w:r>
        <w:rPr>
          <w:rFonts w:ascii="Times New Roman" w:hAnsi="Times New Roman" w:cs="Times New Roman" w:hint="eastAsia"/>
          <w:szCs w:val="21"/>
        </w:rPr>
        <w:t>:20:46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 w:hint="eastAsia"/>
          <w:szCs w:val="21"/>
        </w:rPr>
        <w:t>。②标准规范</w:t>
      </w:r>
      <w:r>
        <w:rPr>
          <w:rFonts w:ascii="Times New Roman" w:hAnsi="Times New Roman" w:cs="Times New Roman"/>
          <w:szCs w:val="21"/>
        </w:rPr>
        <w:t>、经纬度、</w:t>
      </w:r>
      <w:r>
        <w:rPr>
          <w:rFonts w:ascii="Times New Roman" w:hAnsi="Times New Roman" w:cs="Times New Roman" w:hint="eastAsia"/>
          <w:szCs w:val="21"/>
        </w:rPr>
        <w:t>连接</w:t>
      </w:r>
      <w:r>
        <w:rPr>
          <w:rFonts w:ascii="Times New Roman" w:hAnsi="Times New Roman" w:cs="Times New Roman"/>
          <w:szCs w:val="21"/>
        </w:rPr>
        <w:t>地名或方位名词</w:t>
      </w:r>
      <w:r>
        <w:rPr>
          <w:rFonts w:ascii="Times New Roman" w:hAnsi="Times New Roman" w:cs="Times New Roman" w:hint="eastAsia"/>
          <w:szCs w:val="21"/>
        </w:rPr>
        <w:t>用</w:t>
      </w:r>
      <w:r>
        <w:rPr>
          <w:rFonts w:ascii="Times New Roman" w:hAnsi="Times New Roman" w:cs="Times New Roman"/>
          <w:szCs w:val="21"/>
        </w:rPr>
        <w:t>一字线</w:t>
      </w:r>
      <w:r>
        <w:rPr>
          <w:rFonts w:ascii="Times New Roman" w:hAnsi="Times New Roman" w:cs="Times New Roman"/>
          <w:szCs w:val="21"/>
        </w:rPr>
        <w:t>“—”</w:t>
      </w:r>
      <w:r>
        <w:rPr>
          <w:rFonts w:ascii="Times New Roman" w:hAnsi="Times New Roman" w:cs="Times New Roman" w:hint="eastAsia"/>
          <w:szCs w:val="21"/>
        </w:rPr>
        <w:t>，</w:t>
      </w:r>
      <w:r>
        <w:rPr>
          <w:rFonts w:ascii="Times New Roman" w:hAnsi="Times New Roman" w:cs="Times New Roman"/>
          <w:szCs w:val="21"/>
        </w:rPr>
        <w:t>如</w:t>
      </w:r>
      <w:r>
        <w:rPr>
          <w:rFonts w:ascii="Times New Roman" w:hAnsi="Times New Roman" w:cs="Times New Roman" w:hint="eastAsia"/>
          <w:szCs w:val="21"/>
        </w:rPr>
        <w:t>“</w:t>
      </w:r>
      <w:r>
        <w:rPr>
          <w:rFonts w:ascii="Times New Roman" w:hAnsi="Times New Roman" w:cs="Times New Roman" w:hint="eastAsia"/>
          <w:szCs w:val="21"/>
        </w:rPr>
        <w:t>GB</w:t>
      </w:r>
      <w:r>
        <w:rPr>
          <w:rFonts w:ascii="Times New Roman" w:hAnsi="Times New Roman" w:cs="Times New Roman" w:hint="eastAsia"/>
          <w:szCs w:val="21"/>
        </w:rPr>
        <w:t>—</w:t>
      </w:r>
      <w:r>
        <w:rPr>
          <w:rFonts w:ascii="Times New Roman" w:hAnsi="Times New Roman" w:cs="Times New Roman" w:hint="eastAsia"/>
          <w:szCs w:val="21"/>
        </w:rPr>
        <w:t>95</w:t>
      </w:r>
      <w:r>
        <w:rPr>
          <w:rFonts w:ascii="Times New Roman" w:hAnsi="Times New Roman" w:cs="Times New Roman" w:hint="eastAsia"/>
          <w:szCs w:val="21"/>
        </w:rPr>
        <w:t>”“</w:t>
      </w:r>
      <w:r>
        <w:rPr>
          <w:rFonts w:ascii="Times New Roman" w:hAnsi="Times New Roman" w:cs="Times New Roman"/>
          <w:szCs w:val="21"/>
        </w:rPr>
        <w:t>华北</w:t>
      </w:r>
      <w:r>
        <w:rPr>
          <w:rFonts w:ascii="Times New Roman" w:hAnsi="Times New Roman" w:cs="Times New Roman"/>
          <w:szCs w:val="21"/>
        </w:rPr>
        <w:t>—</w:t>
      </w:r>
      <w:r>
        <w:rPr>
          <w:rFonts w:ascii="Times New Roman" w:hAnsi="Times New Roman" w:cs="Times New Roman" w:hint="eastAsia"/>
          <w:szCs w:val="21"/>
        </w:rPr>
        <w:t>东北</w:t>
      </w:r>
      <w:r>
        <w:rPr>
          <w:rFonts w:ascii="Times New Roman" w:hAnsi="Times New Roman" w:cs="Times New Roman"/>
          <w:szCs w:val="21"/>
        </w:rPr>
        <w:t>平原</w:t>
      </w:r>
      <w:r>
        <w:rPr>
          <w:rFonts w:ascii="Times New Roman" w:hAnsi="Times New Roman" w:cs="Times New Roman" w:hint="eastAsia"/>
          <w:szCs w:val="21"/>
        </w:rPr>
        <w:t>”“</w:t>
      </w:r>
      <w:r>
        <w:rPr>
          <w:rFonts w:ascii="Times New Roman" w:hAnsi="Times New Roman" w:cs="Times New Roman" w:hint="eastAsia"/>
          <w:szCs w:val="21"/>
        </w:rPr>
        <w:t>113</w:t>
      </w:r>
      <w:r>
        <w:rPr>
          <w:rFonts w:ascii="Times New Roman" w:hAnsi="Times New Roman" w:cs="Times New Roman" w:hint="eastAsia"/>
          <w:szCs w:val="21"/>
        </w:rPr>
        <w:t>°</w:t>
      </w:r>
      <w:r>
        <w:rPr>
          <w:rFonts w:ascii="Times New Roman" w:hAnsi="Times New Roman" w:cs="Times New Roman" w:hint="eastAsia"/>
          <w:szCs w:val="21"/>
        </w:rPr>
        <w:t>24</w:t>
      </w:r>
      <w:r>
        <w:rPr>
          <w:rFonts w:ascii="Times New Roman" w:hAnsi="Times New Roman" w:cs="Times New Roman"/>
          <w:szCs w:val="21"/>
        </w:rPr>
        <w:t>′ E—</w:t>
      </w:r>
      <w:r>
        <w:rPr>
          <w:rFonts w:ascii="Times New Roman" w:hAnsi="Times New Roman" w:cs="Times New Roman" w:hint="eastAsia"/>
          <w:szCs w:val="21"/>
        </w:rPr>
        <w:t>11</w:t>
      </w:r>
      <w:r>
        <w:rPr>
          <w:rFonts w:ascii="Times New Roman" w:hAnsi="Times New Roman" w:cs="Times New Roman"/>
          <w:szCs w:val="21"/>
        </w:rPr>
        <w:t>5</w:t>
      </w:r>
      <w:r>
        <w:rPr>
          <w:rFonts w:ascii="Times New Roman" w:hAnsi="Times New Roman" w:cs="Times New Roman" w:hint="eastAsia"/>
          <w:szCs w:val="21"/>
        </w:rPr>
        <w:t>°</w:t>
      </w:r>
      <w:r>
        <w:rPr>
          <w:rFonts w:ascii="Times New Roman" w:hAnsi="Times New Roman" w:cs="Times New Roman"/>
          <w:szCs w:val="21"/>
        </w:rPr>
        <w:t>13′ E</w:t>
      </w:r>
      <w:r>
        <w:rPr>
          <w:rFonts w:ascii="Times New Roman" w:hAnsi="Times New Roman" w:cs="Times New Roman" w:hint="eastAsia"/>
          <w:szCs w:val="21"/>
        </w:rPr>
        <w:t>”“</w:t>
      </w:r>
      <w:r>
        <w:rPr>
          <w:rFonts w:ascii="Times New Roman" w:hAnsi="Times New Roman" w:cs="Times New Roman" w:hint="eastAsia"/>
          <w:szCs w:val="21"/>
        </w:rPr>
        <w:t>1998</w:t>
      </w:r>
      <w:r>
        <w:rPr>
          <w:rFonts w:ascii="Times New Roman" w:hAnsi="Times New Roman" w:cs="Times New Roman" w:hint="eastAsia"/>
          <w:szCs w:val="21"/>
        </w:rPr>
        <w:t>—</w:t>
      </w:r>
      <w:r>
        <w:rPr>
          <w:rFonts w:ascii="Times New Roman" w:hAnsi="Times New Roman" w:cs="Times New Roman" w:hint="eastAsia"/>
          <w:szCs w:val="21"/>
        </w:rPr>
        <w:t>2</w:t>
      </w:r>
      <w:r>
        <w:rPr>
          <w:rFonts w:ascii="Times New Roman" w:hAnsi="Times New Roman" w:cs="Times New Roman"/>
          <w:szCs w:val="21"/>
        </w:rPr>
        <w:t>011</w:t>
      </w:r>
      <w:r>
        <w:rPr>
          <w:rFonts w:ascii="Times New Roman" w:hAnsi="Times New Roman" w:cs="Times New Roman" w:hint="eastAsia"/>
          <w:szCs w:val="21"/>
        </w:rPr>
        <w:t>年”“</w:t>
      </w:r>
      <w:r>
        <w:rPr>
          <w:rFonts w:ascii="Times New Roman" w:hAnsi="Times New Roman" w:cs="Times New Roman" w:hint="eastAsia"/>
          <w:szCs w:val="21"/>
        </w:rPr>
        <w:t>7</w:t>
      </w:r>
      <w:r>
        <w:rPr>
          <w:rFonts w:ascii="Times New Roman" w:hAnsi="Times New Roman" w:cs="Times New Roman" w:hint="eastAsia"/>
          <w:szCs w:val="21"/>
        </w:rPr>
        <w:t>月</w:t>
      </w:r>
      <w:r>
        <w:rPr>
          <w:rFonts w:ascii="Times New Roman" w:hAnsi="Times New Roman" w:cs="Times New Roman" w:hint="eastAsia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>—</w:t>
      </w:r>
      <w:r>
        <w:rPr>
          <w:rFonts w:ascii="Times New Roman" w:hAnsi="Times New Roman" w:cs="Times New Roman" w:hint="eastAsia"/>
          <w:szCs w:val="21"/>
        </w:rPr>
        <w:t>9</w:t>
      </w:r>
      <w:r>
        <w:rPr>
          <w:rFonts w:ascii="Times New Roman" w:hAnsi="Times New Roman" w:cs="Times New Roman" w:hint="eastAsia"/>
          <w:szCs w:val="21"/>
        </w:rPr>
        <w:t>日”。③数值范围</w:t>
      </w:r>
      <w:r>
        <w:rPr>
          <w:rFonts w:ascii="Times New Roman" w:hAnsi="Times New Roman" w:cs="Times New Roman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非</w:t>
      </w:r>
      <w:r>
        <w:rPr>
          <w:rFonts w:ascii="Times New Roman" w:hAnsi="Times New Roman" w:cs="Times New Roman"/>
          <w:szCs w:val="21"/>
        </w:rPr>
        <w:t>时间概念）</w:t>
      </w:r>
      <w:r>
        <w:rPr>
          <w:rFonts w:ascii="Times New Roman" w:hAnsi="Times New Roman" w:cs="Times New Roman" w:hint="eastAsia"/>
          <w:szCs w:val="21"/>
        </w:rPr>
        <w:t>用波浪线</w:t>
      </w:r>
      <w:r>
        <w:rPr>
          <w:rFonts w:ascii="Times New Roman" w:hAnsi="Times New Roman" w:cs="Times New Roman"/>
          <w:szCs w:val="21"/>
        </w:rPr>
        <w:t>~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 w:hint="eastAsia"/>
          <w:szCs w:val="21"/>
        </w:rPr>
        <w:t>如</w:t>
      </w:r>
      <w:r>
        <w:rPr>
          <w:rFonts w:ascii="Times New Roman" w:hAnsi="Times New Roman" w:cs="Times New Roman"/>
          <w:szCs w:val="21"/>
        </w:rPr>
        <w:t>“20~40g”“</w:t>
      </w:r>
      <w:r>
        <w:rPr>
          <w:rFonts w:ascii="Times New Roman" w:hAnsi="Times New Roman" w:cs="Times New Roman" w:hint="eastAsia"/>
          <w:szCs w:val="21"/>
        </w:rPr>
        <w:t>第</w:t>
      </w:r>
      <w:r>
        <w:rPr>
          <w:rFonts w:ascii="Times New Roman" w:hAnsi="Times New Roman" w:cs="Times New Roman"/>
          <w:szCs w:val="21"/>
        </w:rPr>
        <w:t>五</w:t>
      </w:r>
      <w:r>
        <w:rPr>
          <w:rFonts w:ascii="Times New Roman" w:hAnsi="Times New Roman" w:cs="Times New Roman"/>
          <w:szCs w:val="21"/>
        </w:rPr>
        <w:t>~</w:t>
      </w:r>
      <w:r>
        <w:rPr>
          <w:rFonts w:ascii="Times New Roman" w:hAnsi="Times New Roman" w:cs="Times New Roman"/>
          <w:szCs w:val="21"/>
        </w:rPr>
        <w:t>八课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 w:hint="eastAsia"/>
          <w:szCs w:val="21"/>
        </w:rPr>
        <w:t>。</w:t>
      </w:r>
    </w:p>
    <w:p w:rsidR="00DB7EBC" w:rsidRDefault="00DB7EBC" w:rsidP="00DB7EBC">
      <w:pPr>
        <w:ind w:firstLine="480"/>
        <w:rPr>
          <w:rFonts w:ascii="Times New Roman" w:hAnsi="Times New Roman" w:cs="Times New Roman"/>
          <w:iCs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/>
          <w:szCs w:val="21"/>
        </w:rPr>
        <w:t>8</w:t>
      </w:r>
      <w:r>
        <w:rPr>
          <w:rFonts w:ascii="Times New Roman" w:hAnsi="Times New Roman" w:cs="Times New Roman" w:hint="eastAsia"/>
          <w:szCs w:val="21"/>
        </w:rPr>
        <w:t>）复合单位（如</w:t>
      </w:r>
      <w:r>
        <w:rPr>
          <w:rFonts w:ascii="Times New Roman" w:hAnsi="Times New Roman" w:cs="Times New Roman"/>
          <w:iCs/>
          <w:szCs w:val="21"/>
        </w:rPr>
        <w:t>m/s</w:t>
      </w:r>
      <w:r>
        <w:rPr>
          <w:rFonts w:ascii="Times New Roman" w:hAnsi="Times New Roman" w:cs="Times New Roman" w:hint="eastAsia"/>
          <w:szCs w:val="21"/>
        </w:rPr>
        <w:t>）</w:t>
      </w:r>
      <w:r>
        <w:rPr>
          <w:rFonts w:ascii="Times New Roman" w:hAnsi="Times New Roman" w:cs="Times New Roman" w:hint="eastAsia"/>
          <w:iCs/>
          <w:szCs w:val="21"/>
        </w:rPr>
        <w:t>在排版时</w:t>
      </w:r>
      <w:r>
        <w:rPr>
          <w:rFonts w:ascii="Times New Roman" w:hAnsi="Times New Roman" w:cs="Times New Roman"/>
          <w:iCs/>
          <w:szCs w:val="21"/>
        </w:rPr>
        <w:t>不能断行，</w:t>
      </w:r>
      <w:r>
        <w:rPr>
          <w:rFonts w:ascii="Times New Roman" w:hAnsi="Times New Roman" w:cs="Times New Roman" w:hint="eastAsia"/>
          <w:iCs/>
          <w:szCs w:val="21"/>
        </w:rPr>
        <w:t>需</w:t>
      </w:r>
      <w:r>
        <w:rPr>
          <w:rFonts w:ascii="Times New Roman" w:hAnsi="Times New Roman" w:cs="Times New Roman"/>
          <w:iCs/>
          <w:szCs w:val="21"/>
        </w:rPr>
        <w:t>在一起。</w:t>
      </w:r>
    </w:p>
    <w:p w:rsidR="00DB7EBC" w:rsidRDefault="00DB7EBC" w:rsidP="00DB7EBC">
      <w:pPr>
        <w:ind w:firstLine="480"/>
        <w:rPr>
          <w:rFonts w:ascii="Times New Roman" w:hAnsi="Times New Roman" w:cs="Times New Roman"/>
          <w:iCs/>
          <w:szCs w:val="21"/>
        </w:rPr>
      </w:pPr>
      <w:r>
        <w:rPr>
          <w:rFonts w:ascii="Times New Roman" w:hAnsi="Times New Roman" w:cs="Times New Roman" w:hint="eastAsia"/>
          <w:iCs/>
          <w:szCs w:val="21"/>
        </w:rPr>
        <w:t>（</w:t>
      </w:r>
      <w:r>
        <w:rPr>
          <w:rFonts w:ascii="Times New Roman" w:hAnsi="Times New Roman" w:cs="Times New Roman"/>
          <w:iCs/>
          <w:szCs w:val="21"/>
        </w:rPr>
        <w:t>9</w:t>
      </w:r>
      <w:r>
        <w:rPr>
          <w:rFonts w:ascii="Times New Roman" w:hAnsi="Times New Roman" w:cs="Times New Roman" w:hint="eastAsia"/>
          <w:iCs/>
          <w:szCs w:val="21"/>
        </w:rPr>
        <w:t>）同一组数量词</w:t>
      </w:r>
      <w:r>
        <w:rPr>
          <w:rFonts w:ascii="Times New Roman" w:hAnsi="Times New Roman" w:cs="Times New Roman"/>
          <w:iCs/>
          <w:szCs w:val="21"/>
        </w:rPr>
        <w:t>单位</w:t>
      </w:r>
      <w:r>
        <w:rPr>
          <w:rFonts w:ascii="Times New Roman" w:hAnsi="Times New Roman" w:cs="Times New Roman" w:hint="eastAsia"/>
          <w:iCs/>
          <w:szCs w:val="21"/>
        </w:rPr>
        <w:t>不可省略</w:t>
      </w:r>
      <w:r>
        <w:rPr>
          <w:rFonts w:ascii="Times New Roman" w:hAnsi="Times New Roman" w:cs="Times New Roman"/>
          <w:iCs/>
          <w:szCs w:val="21"/>
        </w:rPr>
        <w:t>，</w:t>
      </w:r>
      <w:r>
        <w:rPr>
          <w:rFonts w:ascii="Times New Roman" w:hAnsi="Times New Roman" w:cs="Times New Roman" w:hint="eastAsia"/>
          <w:iCs/>
          <w:szCs w:val="21"/>
        </w:rPr>
        <w:t>例</w:t>
      </w:r>
      <w:r>
        <w:rPr>
          <w:rFonts w:ascii="Times New Roman" w:hAnsi="Times New Roman" w:cs="Times New Roman"/>
          <w:iCs/>
          <w:szCs w:val="21"/>
        </w:rPr>
        <w:t>如</w:t>
      </w:r>
      <w:r>
        <w:rPr>
          <w:rFonts w:ascii="Times New Roman" w:hAnsi="Times New Roman" w:cs="Times New Roman" w:hint="eastAsia"/>
          <w:iCs/>
          <w:szCs w:val="21"/>
        </w:rPr>
        <w:t>“各</w:t>
      </w:r>
      <w:r>
        <w:rPr>
          <w:rFonts w:ascii="Times New Roman" w:hAnsi="Times New Roman" w:cs="Times New Roman"/>
          <w:iCs/>
          <w:szCs w:val="21"/>
        </w:rPr>
        <w:t>取</w:t>
      </w:r>
      <w:r>
        <w:rPr>
          <w:rFonts w:ascii="Times New Roman" w:hAnsi="Times New Roman" w:cs="Times New Roman" w:hint="eastAsia"/>
          <w:iCs/>
          <w:szCs w:val="21"/>
        </w:rPr>
        <w:t>6</w:t>
      </w:r>
      <w:r>
        <w:rPr>
          <w:rFonts w:ascii="Times New Roman" w:hAnsi="Times New Roman" w:cs="Times New Roman"/>
          <w:iCs/>
          <w:szCs w:val="21"/>
        </w:rPr>
        <w:t>kg</w:t>
      </w:r>
      <w:r>
        <w:rPr>
          <w:rFonts w:ascii="Times New Roman" w:hAnsi="Times New Roman" w:cs="Times New Roman" w:hint="eastAsia"/>
          <w:iCs/>
          <w:szCs w:val="21"/>
        </w:rPr>
        <w:t>、</w:t>
      </w:r>
      <w:r>
        <w:rPr>
          <w:rFonts w:ascii="Times New Roman" w:hAnsi="Times New Roman" w:cs="Times New Roman"/>
          <w:iCs/>
          <w:szCs w:val="21"/>
        </w:rPr>
        <w:t>10kg</w:t>
      </w:r>
      <w:r>
        <w:rPr>
          <w:rFonts w:ascii="Times New Roman" w:hAnsi="Times New Roman" w:cs="Times New Roman" w:hint="eastAsia"/>
          <w:iCs/>
          <w:szCs w:val="21"/>
        </w:rPr>
        <w:t>、</w:t>
      </w:r>
      <w:r>
        <w:rPr>
          <w:rFonts w:ascii="Times New Roman" w:hAnsi="Times New Roman" w:cs="Times New Roman"/>
          <w:iCs/>
          <w:szCs w:val="21"/>
        </w:rPr>
        <w:t>12kg</w:t>
      </w:r>
      <w:r>
        <w:rPr>
          <w:rFonts w:ascii="Times New Roman" w:hAnsi="Times New Roman" w:cs="Times New Roman" w:hint="eastAsia"/>
          <w:iCs/>
          <w:szCs w:val="21"/>
        </w:rPr>
        <w:t>黏土</w:t>
      </w:r>
      <w:r>
        <w:rPr>
          <w:rFonts w:ascii="Times New Roman" w:hAnsi="Times New Roman" w:cs="Times New Roman"/>
          <w:iCs/>
          <w:szCs w:val="21"/>
        </w:rPr>
        <w:t>进行试验</w:t>
      </w:r>
      <w:r>
        <w:rPr>
          <w:rFonts w:ascii="Times New Roman" w:hAnsi="Times New Roman" w:cs="Times New Roman" w:hint="eastAsia"/>
          <w:iCs/>
          <w:szCs w:val="21"/>
        </w:rPr>
        <w:t>”。</w:t>
      </w:r>
    </w:p>
    <w:p w:rsidR="00DB7EBC" w:rsidRDefault="00DB7EBC" w:rsidP="00DB7EBC">
      <w:pPr>
        <w:ind w:firstLine="480"/>
        <w:rPr>
          <w:rFonts w:ascii="Times New Roman" w:hAnsi="Times New Roman" w:cs="Times New Roman"/>
          <w:iCs/>
          <w:szCs w:val="21"/>
        </w:rPr>
      </w:pPr>
      <w:r>
        <w:rPr>
          <w:rFonts w:ascii="Times New Roman" w:hAnsi="Times New Roman" w:cs="Times New Roman" w:hint="eastAsia"/>
          <w:iCs/>
          <w:szCs w:val="21"/>
        </w:rPr>
        <w:t>（</w:t>
      </w:r>
      <w:r>
        <w:rPr>
          <w:rFonts w:ascii="Times New Roman" w:hAnsi="Times New Roman" w:cs="Times New Roman" w:hint="eastAsia"/>
          <w:iCs/>
          <w:szCs w:val="21"/>
        </w:rPr>
        <w:t>1</w:t>
      </w:r>
      <w:r>
        <w:rPr>
          <w:rFonts w:ascii="Times New Roman" w:hAnsi="Times New Roman" w:cs="Times New Roman"/>
          <w:iCs/>
          <w:szCs w:val="21"/>
        </w:rPr>
        <w:t>0</w:t>
      </w:r>
      <w:r>
        <w:rPr>
          <w:rFonts w:ascii="Times New Roman" w:hAnsi="Times New Roman" w:cs="Times New Roman" w:hint="eastAsia"/>
          <w:iCs/>
          <w:szCs w:val="21"/>
        </w:rPr>
        <w:t>）Σ上下限取值</w:t>
      </w:r>
      <w:r>
        <w:rPr>
          <w:rFonts w:ascii="Times New Roman" w:hAnsi="Times New Roman" w:cs="Times New Roman"/>
          <w:iCs/>
          <w:szCs w:val="21"/>
        </w:rPr>
        <w:t>写法：</w:t>
      </w:r>
      <w:r>
        <w:rPr>
          <w:rFonts w:ascii="Times New Roman" w:hAnsi="Times New Roman" w:cs="Times New Roman" w:hint="eastAsia"/>
          <w:iCs/>
          <w:szCs w:val="21"/>
        </w:rPr>
        <w:t xml:space="preserve">      </w:t>
      </w:r>
      <w:r>
        <w:rPr>
          <w:rFonts w:ascii="Times New Roman" w:hAnsi="Times New Roman" w:cs="Times New Roman" w:hint="eastAsia"/>
          <w:iCs/>
          <w:szCs w:val="21"/>
        </w:rPr>
        <w:t>（分别写在Σ</w:t>
      </w:r>
      <w:r>
        <w:rPr>
          <w:rFonts w:ascii="Times New Roman" w:hAnsi="Times New Roman" w:cs="Times New Roman"/>
          <w:iCs/>
          <w:szCs w:val="21"/>
        </w:rPr>
        <w:t>上方和下放</w:t>
      </w:r>
      <w:r>
        <w:rPr>
          <w:rFonts w:ascii="Times New Roman" w:hAnsi="Times New Roman" w:cs="Times New Roman" w:hint="eastAsia"/>
          <w:iCs/>
          <w:szCs w:val="21"/>
        </w:rPr>
        <w:t>）</w:t>
      </w:r>
    </w:p>
    <w:p w:rsidR="00DB7EBC" w:rsidRDefault="00DB7EBC" w:rsidP="00DB7EBC">
      <w:pPr>
        <w:ind w:firstLine="480"/>
        <w:rPr>
          <w:rFonts w:ascii="Times New Roman" w:hAnsi="Times New Roman" w:cs="Times New Roman"/>
          <w:iCs/>
          <w:szCs w:val="21"/>
        </w:rPr>
      </w:pPr>
      <w:r>
        <w:rPr>
          <w:rFonts w:ascii="Times New Roman" w:hAnsi="Times New Roman" w:cs="Times New Roman" w:hint="eastAsia"/>
          <w:iCs/>
          <w:szCs w:val="21"/>
        </w:rPr>
        <w:t>（</w:t>
      </w:r>
      <w:r>
        <w:rPr>
          <w:rFonts w:ascii="Times New Roman" w:hAnsi="Times New Roman" w:cs="Times New Roman" w:hint="eastAsia"/>
          <w:iCs/>
          <w:szCs w:val="21"/>
        </w:rPr>
        <w:t>1</w:t>
      </w:r>
      <w:r>
        <w:rPr>
          <w:rFonts w:ascii="Times New Roman" w:hAnsi="Times New Roman" w:cs="Times New Roman"/>
          <w:iCs/>
          <w:szCs w:val="21"/>
        </w:rPr>
        <w:t>1</w:t>
      </w:r>
      <w:r>
        <w:rPr>
          <w:rFonts w:ascii="Times New Roman" w:hAnsi="Times New Roman" w:cs="Times New Roman" w:hint="eastAsia"/>
          <w:iCs/>
          <w:szCs w:val="21"/>
        </w:rPr>
        <w:t>）动植物界</w:t>
      </w:r>
      <w:r>
        <w:rPr>
          <w:rFonts w:ascii="Times New Roman" w:hAnsi="Times New Roman" w:cs="Times New Roman"/>
          <w:iCs/>
          <w:szCs w:val="21"/>
        </w:rPr>
        <w:t>中，</w:t>
      </w:r>
      <w:r>
        <w:rPr>
          <w:rFonts w:ascii="Times New Roman" w:hAnsi="Times New Roman" w:cs="Times New Roman" w:hint="eastAsia"/>
          <w:iCs/>
          <w:szCs w:val="21"/>
        </w:rPr>
        <w:t>门纲目科属种</w:t>
      </w:r>
      <w:r>
        <w:rPr>
          <w:rFonts w:ascii="Times New Roman" w:hAnsi="Times New Roman" w:cs="Times New Roman"/>
          <w:iCs/>
          <w:szCs w:val="21"/>
        </w:rPr>
        <w:t>，前四</w:t>
      </w:r>
      <w:r>
        <w:rPr>
          <w:rFonts w:ascii="Times New Roman" w:hAnsi="Times New Roman" w:cs="Times New Roman" w:hint="eastAsia"/>
          <w:iCs/>
          <w:szCs w:val="21"/>
        </w:rPr>
        <w:t>个相关符号</w:t>
      </w:r>
      <w:r>
        <w:rPr>
          <w:rFonts w:ascii="Times New Roman" w:hAnsi="Times New Roman" w:cs="Times New Roman"/>
          <w:iCs/>
          <w:szCs w:val="21"/>
        </w:rPr>
        <w:t>是正体，后两个</w:t>
      </w:r>
      <w:r>
        <w:rPr>
          <w:rFonts w:ascii="Times New Roman" w:hAnsi="Times New Roman" w:cs="Times New Roman" w:hint="eastAsia"/>
          <w:iCs/>
          <w:szCs w:val="21"/>
        </w:rPr>
        <w:t>相关符号</w:t>
      </w:r>
      <w:r>
        <w:rPr>
          <w:rFonts w:ascii="Times New Roman" w:hAnsi="Times New Roman" w:cs="Times New Roman"/>
          <w:iCs/>
          <w:szCs w:val="21"/>
        </w:rPr>
        <w:t>是斜体。</w:t>
      </w:r>
      <w:r>
        <w:rPr>
          <w:rFonts w:ascii="Times New Roman" w:hAnsi="Times New Roman" w:cs="Times New Roman" w:hint="eastAsia"/>
          <w:iCs/>
          <w:szCs w:val="21"/>
        </w:rPr>
        <w:t>如，</w:t>
      </w:r>
      <w:r>
        <w:rPr>
          <w:rFonts w:ascii="Times New Roman" w:hAnsi="Times New Roman" w:cs="Times New Roman"/>
          <w:iCs/>
          <w:szCs w:val="21"/>
        </w:rPr>
        <w:t>植物名称</w:t>
      </w:r>
      <w:r>
        <w:rPr>
          <w:rFonts w:ascii="Times New Roman" w:hAnsi="Times New Roman" w:cs="Times New Roman" w:hint="eastAsia"/>
          <w:iCs/>
          <w:szCs w:val="21"/>
        </w:rPr>
        <w:t xml:space="preserve"> </w:t>
      </w:r>
      <w:r>
        <w:rPr>
          <w:rFonts w:ascii="Times New Roman" w:hAnsi="Times New Roman" w:cs="Times New Roman" w:hint="eastAsia"/>
          <w:iCs/>
          <w:szCs w:val="21"/>
        </w:rPr>
        <w:t>地毯草</w:t>
      </w:r>
      <w:r>
        <w:rPr>
          <w:rFonts w:ascii="Times New Roman" w:hAnsi="Times New Roman" w:cs="Times New Roman"/>
          <w:iCs/>
          <w:szCs w:val="21"/>
        </w:rPr>
        <w:t>（</w:t>
      </w:r>
      <w:r w:rsidRPr="00703F34">
        <w:rPr>
          <w:rFonts w:ascii="Times New Roman" w:hAnsi="Times New Roman" w:cs="Times New Roman"/>
          <w:i/>
          <w:iCs/>
          <w:szCs w:val="21"/>
        </w:rPr>
        <w:t>Axonopus compressus</w:t>
      </w:r>
      <w:r>
        <w:rPr>
          <w:rFonts w:ascii="Times New Roman" w:hAnsi="Times New Roman" w:cs="Times New Roman"/>
          <w:iCs/>
          <w:szCs w:val="21"/>
        </w:rPr>
        <w:t>）</w:t>
      </w:r>
    </w:p>
    <w:p w:rsidR="00DB7EBC" w:rsidRDefault="00DB7EBC" w:rsidP="00DB7EBC">
      <w:pPr>
        <w:ind w:firstLine="48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/>
          <w:szCs w:val="21"/>
        </w:rPr>
        <w:t>2</w:t>
      </w:r>
      <w:r>
        <w:rPr>
          <w:rFonts w:ascii="Times New Roman" w:hAnsi="Times New Roman" w:cs="Times New Roman" w:hint="eastAsia"/>
          <w:szCs w:val="21"/>
        </w:rPr>
        <w:t>）</w:t>
      </w:r>
      <w:r w:rsidRPr="003B2C1F">
        <w:rPr>
          <w:rFonts w:ascii="Times New Roman" w:hAnsi="Times New Roman" w:cs="Times New Roman" w:hint="eastAsia"/>
          <w:szCs w:val="21"/>
        </w:rPr>
        <w:t>两条以上引用参考文献应为短线连接</w:t>
      </w:r>
      <w:r w:rsidRPr="003B2C1F">
        <w:rPr>
          <w:rFonts w:ascii="Times New Roman" w:hAnsi="Times New Roman" w:cs="Times New Roman" w:hint="eastAsia"/>
          <w:szCs w:val="21"/>
        </w:rPr>
        <w:t>[13-14].</w:t>
      </w:r>
    </w:p>
    <w:p w:rsidR="00DB7EBC" w:rsidRDefault="00DB7EBC" w:rsidP="00DB7EBC">
      <w:pPr>
        <w:ind w:firstLine="48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/>
          <w:szCs w:val="21"/>
        </w:rPr>
        <w:t>3</w:t>
      </w:r>
      <w:r>
        <w:rPr>
          <w:rFonts w:ascii="Times New Roman" w:hAnsi="Times New Roman" w:cs="Times New Roman" w:hint="eastAsia"/>
          <w:szCs w:val="21"/>
        </w:rPr>
        <w:t>）《</w:t>
      </w:r>
      <w:r>
        <w:rPr>
          <w:rFonts w:ascii="Times New Roman" w:hAnsi="Times New Roman" w:cs="Times New Roman" w:hint="eastAsia"/>
          <w:szCs w:val="21"/>
        </w:rPr>
        <w:t xml:space="preserve">    </w:t>
      </w:r>
      <w:r>
        <w:rPr>
          <w:rFonts w:ascii="Times New Roman" w:hAnsi="Times New Roman" w:cs="Times New Roman" w:hint="eastAsia"/>
          <w:szCs w:val="21"/>
        </w:rPr>
        <w:t>》之间</w:t>
      </w:r>
      <w:r>
        <w:rPr>
          <w:rFonts w:ascii="Times New Roman" w:hAnsi="Times New Roman" w:cs="Times New Roman"/>
          <w:szCs w:val="21"/>
        </w:rPr>
        <w:t>，</w:t>
      </w:r>
      <w:r>
        <w:rPr>
          <w:rFonts w:ascii="Times New Roman" w:hAnsi="Times New Roman" w:cs="Times New Roman"/>
          <w:szCs w:val="21"/>
        </w:rPr>
        <w:t>“   ”</w:t>
      </w:r>
      <w:r>
        <w:rPr>
          <w:rFonts w:ascii="Times New Roman" w:hAnsi="Times New Roman" w:cs="Times New Roman" w:hint="eastAsia"/>
          <w:szCs w:val="21"/>
        </w:rPr>
        <w:t>之间</w:t>
      </w:r>
      <w:r>
        <w:rPr>
          <w:rFonts w:ascii="Times New Roman" w:hAnsi="Times New Roman" w:cs="Times New Roman"/>
          <w:szCs w:val="21"/>
        </w:rPr>
        <w:t>不加顿号</w:t>
      </w:r>
      <w:r>
        <w:rPr>
          <w:rFonts w:ascii="Times New Roman" w:hAnsi="Times New Roman" w:cs="Times New Roman" w:hint="eastAsia"/>
          <w:szCs w:val="21"/>
        </w:rPr>
        <w:t>。</w:t>
      </w:r>
    </w:p>
    <w:p w:rsidR="00DB7EBC" w:rsidRDefault="00DB7EBC" w:rsidP="00DB7EBC">
      <w:pPr>
        <w:ind w:firstLine="48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/>
          <w:szCs w:val="21"/>
        </w:rPr>
        <w:t>4</w:t>
      </w:r>
      <w:r>
        <w:rPr>
          <w:rFonts w:ascii="Times New Roman" w:hAnsi="Times New Roman" w:cs="Times New Roman" w:hint="eastAsia"/>
          <w:szCs w:val="21"/>
        </w:rPr>
        <w:t>）</w:t>
      </w:r>
      <w:r w:rsidRPr="00375A55">
        <w:rPr>
          <w:rFonts w:ascii="Times New Roman" w:hAnsi="Times New Roman" w:cs="Times New Roman" w:hint="eastAsia"/>
          <w:szCs w:val="21"/>
        </w:rPr>
        <w:t>文中涉及层次叙述的不应用①……②……，应用（</w:t>
      </w:r>
      <w:r w:rsidRPr="00375A55">
        <w:rPr>
          <w:rFonts w:ascii="Times New Roman" w:hAnsi="Times New Roman" w:cs="Times New Roman" w:hint="eastAsia"/>
          <w:szCs w:val="21"/>
        </w:rPr>
        <w:t>1</w:t>
      </w:r>
      <w:r w:rsidRPr="00375A55">
        <w:rPr>
          <w:rFonts w:ascii="Times New Roman" w:hAnsi="Times New Roman" w:cs="Times New Roman" w:hint="eastAsia"/>
          <w:szCs w:val="21"/>
        </w:rPr>
        <w:t>）……（</w:t>
      </w:r>
      <w:r w:rsidRPr="00375A55">
        <w:rPr>
          <w:rFonts w:ascii="Times New Roman" w:hAnsi="Times New Roman" w:cs="Times New Roman" w:hint="eastAsia"/>
          <w:szCs w:val="21"/>
        </w:rPr>
        <w:t>2</w:t>
      </w:r>
      <w:r w:rsidRPr="00375A55">
        <w:rPr>
          <w:rFonts w:ascii="Times New Roman" w:hAnsi="Times New Roman" w:cs="Times New Roman" w:hint="eastAsia"/>
          <w:szCs w:val="21"/>
        </w:rPr>
        <w:t>）……</w:t>
      </w:r>
    </w:p>
    <w:p w:rsidR="00DB7EBC" w:rsidRDefault="00DB7EBC" w:rsidP="00DB7EBC">
      <w:pPr>
        <w:ind w:firstLine="48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/>
          <w:szCs w:val="21"/>
        </w:rPr>
        <w:t>5</w:t>
      </w:r>
      <w:r>
        <w:rPr>
          <w:rFonts w:ascii="Times New Roman" w:hAnsi="Times New Roman" w:cs="Times New Roman" w:hint="eastAsia"/>
          <w:szCs w:val="21"/>
        </w:rPr>
        <w:t>）酸碱度</w:t>
      </w:r>
      <w:r>
        <w:rPr>
          <w:rFonts w:ascii="Times New Roman" w:hAnsi="Times New Roman" w:cs="Times New Roman"/>
          <w:szCs w:val="21"/>
        </w:rPr>
        <w:t>pH</w:t>
      </w:r>
      <w:r>
        <w:rPr>
          <w:rFonts w:ascii="Times New Roman" w:hAnsi="Times New Roman" w:cs="Times New Roman" w:hint="eastAsia"/>
          <w:szCs w:val="21"/>
        </w:rPr>
        <w:t>，大小写</w:t>
      </w:r>
      <w:r>
        <w:rPr>
          <w:rFonts w:ascii="Times New Roman" w:hAnsi="Times New Roman" w:cs="Times New Roman"/>
          <w:szCs w:val="21"/>
        </w:rPr>
        <w:t>注意。</w:t>
      </w:r>
    </w:p>
    <w:p w:rsidR="00DB7EBC" w:rsidRPr="00C93D7D" w:rsidRDefault="00DB7EBC" w:rsidP="00DB7EBC">
      <w:pPr>
        <w:ind w:firstLine="480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 w:hint="eastAsia"/>
          <w:szCs w:val="21"/>
        </w:rPr>
        <w:t>（</w:t>
      </w:r>
      <w:r>
        <w:rPr>
          <w:rFonts w:ascii="Times New Roman" w:hAnsi="Times New Roman" w:cs="Times New Roman" w:hint="eastAsia"/>
          <w:szCs w:val="21"/>
        </w:rPr>
        <w:t>1</w:t>
      </w:r>
      <w:r>
        <w:rPr>
          <w:rFonts w:ascii="Times New Roman" w:hAnsi="Times New Roman" w:cs="Times New Roman"/>
          <w:szCs w:val="21"/>
        </w:rPr>
        <w:t>6</w:t>
      </w:r>
      <w:r>
        <w:rPr>
          <w:rFonts w:ascii="Times New Roman" w:hAnsi="Times New Roman" w:cs="Times New Roman" w:hint="eastAsia"/>
          <w:szCs w:val="21"/>
        </w:rPr>
        <w:t>）文中</w:t>
      </w:r>
      <w:r>
        <w:rPr>
          <w:rFonts w:ascii="Times New Roman" w:hAnsi="Times New Roman" w:cs="Times New Roman"/>
          <w:szCs w:val="21"/>
        </w:rPr>
        <w:t>参考文献序号需紧跟在作者之后，例如，</w:t>
      </w:r>
      <w:r>
        <w:rPr>
          <w:rFonts w:ascii="Times New Roman" w:hAnsi="Times New Roman" w:cs="Times New Roman"/>
          <w:szCs w:val="21"/>
        </w:rPr>
        <w:t>“YAO</w:t>
      </w:r>
      <w:r>
        <w:rPr>
          <w:rFonts w:ascii="Times New Roman" w:hAnsi="Times New Roman" w:cs="Times New Roman" w:hint="eastAsia"/>
          <w:szCs w:val="21"/>
        </w:rPr>
        <w:t>等</w:t>
      </w:r>
      <w:r w:rsidRPr="000D6075">
        <w:rPr>
          <w:rFonts w:ascii="Times New Roman" w:hAnsi="Times New Roman" w:cs="Times New Roman" w:hint="eastAsia"/>
          <w:szCs w:val="21"/>
          <w:vertAlign w:val="superscript"/>
        </w:rPr>
        <w:t>[</w:t>
      </w:r>
      <w:r w:rsidRPr="000D6075">
        <w:rPr>
          <w:rFonts w:ascii="Times New Roman" w:hAnsi="Times New Roman" w:cs="Times New Roman"/>
          <w:szCs w:val="21"/>
          <w:vertAlign w:val="superscript"/>
        </w:rPr>
        <w:t>14</w:t>
      </w:r>
      <w:r w:rsidRPr="000D6075">
        <w:rPr>
          <w:rFonts w:ascii="Times New Roman" w:hAnsi="Times New Roman" w:cs="Times New Roman" w:hint="eastAsia"/>
          <w:szCs w:val="21"/>
          <w:vertAlign w:val="superscript"/>
        </w:rPr>
        <w:t>]</w:t>
      </w:r>
      <w:r>
        <w:rPr>
          <w:rFonts w:ascii="Times New Roman" w:hAnsi="Times New Roman" w:cs="Times New Roman" w:hint="eastAsia"/>
          <w:szCs w:val="21"/>
        </w:rPr>
        <w:t>、</w:t>
      </w:r>
      <w:r>
        <w:rPr>
          <w:rFonts w:ascii="Times New Roman" w:hAnsi="Times New Roman" w:cs="Times New Roman"/>
          <w:szCs w:val="21"/>
        </w:rPr>
        <w:t>AHRENS</w:t>
      </w:r>
      <w:r>
        <w:rPr>
          <w:rFonts w:ascii="Times New Roman" w:hAnsi="Times New Roman" w:cs="Times New Roman" w:hint="eastAsia"/>
          <w:szCs w:val="21"/>
        </w:rPr>
        <w:t>等</w:t>
      </w:r>
      <w:r w:rsidRPr="000D6075">
        <w:rPr>
          <w:rFonts w:ascii="Times New Roman" w:hAnsi="Times New Roman" w:cs="Times New Roman" w:hint="eastAsia"/>
          <w:szCs w:val="21"/>
          <w:vertAlign w:val="superscript"/>
        </w:rPr>
        <w:t>[</w:t>
      </w:r>
      <w:r w:rsidRPr="000D6075">
        <w:rPr>
          <w:rFonts w:ascii="Times New Roman" w:hAnsi="Times New Roman" w:cs="Times New Roman"/>
          <w:szCs w:val="21"/>
          <w:vertAlign w:val="superscript"/>
        </w:rPr>
        <w:t>15</w:t>
      </w:r>
      <w:r w:rsidRPr="000D6075">
        <w:rPr>
          <w:rFonts w:ascii="Times New Roman" w:hAnsi="Times New Roman" w:cs="Times New Roman" w:hint="eastAsia"/>
          <w:szCs w:val="21"/>
          <w:vertAlign w:val="superscript"/>
        </w:rPr>
        <w:t>]</w:t>
      </w:r>
      <w:r>
        <w:rPr>
          <w:rFonts w:ascii="Times New Roman" w:hAnsi="Times New Roman" w:cs="Times New Roman" w:hint="eastAsia"/>
          <w:szCs w:val="21"/>
        </w:rPr>
        <w:t>均对此</w:t>
      </w:r>
      <w:r>
        <w:rPr>
          <w:rFonts w:ascii="Times New Roman" w:hAnsi="Times New Roman" w:cs="Times New Roman"/>
          <w:szCs w:val="21"/>
        </w:rPr>
        <w:t>类模型进行优化和改进</w:t>
      </w:r>
      <w:r>
        <w:rPr>
          <w:rFonts w:ascii="Times New Roman" w:hAnsi="Times New Roman" w:cs="Times New Roman"/>
          <w:szCs w:val="21"/>
        </w:rPr>
        <w:t>”</w:t>
      </w:r>
      <w:r>
        <w:rPr>
          <w:rFonts w:ascii="Times New Roman" w:hAnsi="Times New Roman" w:cs="Times New Roman" w:hint="eastAsia"/>
          <w:szCs w:val="21"/>
        </w:rPr>
        <w:t>。</w:t>
      </w:r>
    </w:p>
    <w:p w:rsidR="00477CA3" w:rsidRPr="00DB7EBC" w:rsidRDefault="00477CA3" w:rsidP="00477CA3">
      <w:pPr>
        <w:widowControl/>
        <w:spacing w:after="24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</w:p>
    <w:p w:rsidR="00B43653" w:rsidRPr="007D5FEB" w:rsidRDefault="00B43653" w:rsidP="00DB274A">
      <w:pPr>
        <w:pStyle w:val="a8"/>
        <w:widowControl/>
        <w:numPr>
          <w:ilvl w:val="0"/>
          <w:numId w:val="1"/>
        </w:numPr>
        <w:spacing w:after="240"/>
        <w:ind w:left="0" w:firstLineChars="0" w:firstLine="42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  <w:r w:rsidRPr="00DB7EBC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shd w:val="clear" w:color="auto" w:fill="FFFFFF"/>
          <w:lang w:bidi="ar"/>
        </w:rPr>
        <w:t>202</w:t>
      </w:r>
      <w:r w:rsidR="008D0B9A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shd w:val="clear" w:color="auto" w:fill="FFFFFF"/>
          <w:lang w:bidi="ar"/>
        </w:rPr>
        <w:t>6</w:t>
      </w:r>
      <w:r w:rsidRPr="00DB7EBC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shd w:val="clear" w:color="auto" w:fill="FFFFFF"/>
          <w:lang w:bidi="ar"/>
        </w:rPr>
        <w:t>年本刊</w:t>
      </w:r>
      <w:r w:rsidR="00DB7EBC">
        <w:rPr>
          <w:rFonts w:ascii="Times New Roman" w:eastAsia="宋体" w:hAnsi="Times New Roman" w:cs="Times New Roman" w:hint="eastAsia"/>
          <w:b/>
          <w:color w:val="333333"/>
          <w:kern w:val="0"/>
          <w:sz w:val="24"/>
          <w:szCs w:val="24"/>
          <w:shd w:val="clear" w:color="auto" w:fill="FFFFFF"/>
          <w:lang w:bidi="ar"/>
        </w:rPr>
        <w:t>审核</w:t>
      </w:r>
      <w:r w:rsidRPr="00DB7EBC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shd w:val="clear" w:color="auto" w:fill="FFFFFF"/>
          <w:lang w:bidi="ar"/>
        </w:rPr>
        <w:t>录用稿件</w:t>
      </w:r>
      <w:r w:rsidR="00730248" w:rsidRPr="00DB7EBC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shd w:val="clear" w:color="auto" w:fill="FFFFFF"/>
          <w:lang w:bidi="ar"/>
        </w:rPr>
        <w:t>的</w:t>
      </w:r>
      <w:r w:rsidRPr="00DB7EBC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shd w:val="clear" w:color="auto" w:fill="FFFFFF"/>
          <w:lang w:bidi="ar"/>
        </w:rPr>
        <w:t>版面费为</w:t>
      </w:r>
      <w:r w:rsidRPr="00DB7EBC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shd w:val="clear" w:color="auto" w:fill="FFFFFF"/>
          <w:lang w:bidi="ar"/>
        </w:rPr>
        <w:t>2000</w:t>
      </w:r>
      <w:r w:rsidRPr="00DB7EBC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shd w:val="clear" w:color="auto" w:fill="FFFFFF"/>
          <w:lang w:bidi="ar"/>
        </w:rPr>
        <w:t>元</w:t>
      </w:r>
      <w:r w:rsidRPr="00DB7EBC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shd w:val="clear" w:color="auto" w:fill="FFFFFF"/>
          <w:lang w:bidi="ar"/>
        </w:rPr>
        <w:t>/</w:t>
      </w:r>
      <w:r w:rsidRPr="00DB7EBC">
        <w:rPr>
          <w:rFonts w:ascii="Times New Roman" w:eastAsia="宋体" w:hAnsi="Times New Roman" w:cs="Times New Roman"/>
          <w:b/>
          <w:color w:val="333333"/>
          <w:kern w:val="0"/>
          <w:sz w:val="24"/>
          <w:szCs w:val="24"/>
          <w:shd w:val="clear" w:color="auto" w:fill="FFFFFF"/>
          <w:lang w:bidi="ar"/>
        </w:rPr>
        <w:t>篇，知网检索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。</w:t>
      </w:r>
      <w:r w:rsidR="00253CAD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稿件录用后</w:t>
      </w:r>
      <w:r w:rsidR="00253CAD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一般</w:t>
      </w:r>
      <w:r w:rsidR="00253CAD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半年</w:t>
      </w:r>
      <w:r w:rsidR="00253CAD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内刊出</w:t>
      </w:r>
      <w:r w:rsidR="004609EB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；</w:t>
      </w:r>
      <w:r w:rsidR="006A7023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录用后</w:t>
      </w:r>
      <w:r w:rsidR="00253CAD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如需</w:t>
      </w:r>
      <w:r w:rsidR="00253CAD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加急</w:t>
      </w:r>
      <w:r w:rsidR="004609EB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（加急费</w:t>
      </w:r>
      <w:r w:rsidR="008D0B9A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2</w:t>
      </w:r>
      <w:r w:rsidR="004609EB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000</w:t>
      </w:r>
      <w:r w:rsidR="004609EB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元）</w:t>
      </w:r>
      <w:r w:rsidR="00253CAD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</w:t>
      </w:r>
      <w:r w:rsidR="00253CAD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请与</w:t>
      </w:r>
      <w:r w:rsidR="00253CAD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责任编辑联系（</w:t>
      </w:r>
      <w:r w:rsidR="00253CAD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发</w:t>
      </w:r>
      <w:r w:rsidR="00253CAD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录用通知邮件的邮箱），</w:t>
      </w:r>
      <w:r w:rsidR="00253CAD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确定</w:t>
      </w:r>
      <w:r w:rsidR="00253CAD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刊期。</w:t>
      </w:r>
    </w:p>
    <w:p w:rsidR="00497631" w:rsidRPr="007D5FEB" w:rsidRDefault="00B43653" w:rsidP="00497631">
      <w:pPr>
        <w:pStyle w:val="a8"/>
        <w:widowControl/>
        <w:numPr>
          <w:ilvl w:val="0"/>
          <w:numId w:val="1"/>
        </w:numPr>
        <w:spacing w:after="240"/>
        <w:ind w:left="0" w:firstLineChars="0" w:firstLine="420"/>
        <w:jc w:val="left"/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</w:pP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作者如在投稿</w:t>
      </w:r>
      <w:r w:rsidR="00AB45B2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后</w:t>
      </w:r>
      <w:r w:rsidR="00AB45B2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3</w:t>
      </w:r>
      <w:r w:rsidR="00AB45B2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个月未接到本刊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通知信息</w:t>
      </w:r>
      <w:r w:rsidR="00AB45B2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，可自行处理稿件。稿件一经采用，即按本刊规定发表，并向作者赠送当期杂志</w:t>
      </w:r>
      <w:r w:rsidR="00AB45B2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2</w:t>
      </w:r>
      <w:r w:rsidR="00AB45B2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份。</w:t>
      </w:r>
      <w:r w:rsidR="00B26435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作者如按期发表之后</w:t>
      </w:r>
      <w:r w:rsidR="00B26435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3</w:t>
      </w:r>
      <w:r w:rsidR="00B26435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个月未收到，可联系</w:t>
      </w:r>
      <w:r w:rsidR="00D053AE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010-68781152</w:t>
      </w:r>
      <w:r w:rsidR="00D053AE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。</w:t>
      </w:r>
      <w:r w:rsidR="006A702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如有出专栏专辑的需求，请联系</w:t>
      </w:r>
      <w:r w:rsidR="006A702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010-63205971</w:t>
      </w:r>
      <w:r w:rsidR="006A7023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。</w:t>
      </w:r>
    </w:p>
    <w:p w:rsidR="00610128" w:rsidRPr="00610128" w:rsidRDefault="00AB45B2" w:rsidP="00610128">
      <w:pPr>
        <w:pStyle w:val="a8"/>
        <w:widowControl/>
        <w:numPr>
          <w:ilvl w:val="0"/>
          <w:numId w:val="1"/>
        </w:numPr>
        <w:spacing w:after="240"/>
        <w:ind w:left="0" w:firstLineChars="0" w:firstLine="420"/>
        <w:jc w:val="left"/>
        <w:rPr>
          <w:rFonts w:ascii="Times New Roman" w:hAnsi="Times New Roman" w:cs="Times New Roman"/>
        </w:rPr>
      </w:pP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来稿请列</w:t>
      </w:r>
      <w:r w:rsidR="00246304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5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条以上参考文献，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应包含不少于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5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条近五年的公开文献。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未公开发表的资料请勿引用。按文内出现的先后次序编号，并在正文涉及处的右上角注明序号，参考文献按顺序列于文尾</w:t>
      </w:r>
      <w:r w:rsidR="00610128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，</w:t>
      </w:r>
      <w:r w:rsidR="00610128" w:rsidRPr="00610128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6</w:t>
      </w:r>
      <w:r w:rsidR="00610128" w:rsidRPr="00610128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号</w:t>
      </w:r>
      <w:r w:rsidR="00610128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宋体</w:t>
      </w:r>
      <w:r w:rsidR="00610128" w:rsidRPr="00610128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，单倍行距，在文中按顺序引用。标点符号格式请统一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。</w:t>
      </w:r>
      <w:r w:rsidR="004609EB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参考文献</w:t>
      </w:r>
      <w:r w:rsidR="004609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可通过中国知网的</w:t>
      </w:r>
      <w:r w:rsidR="004609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“</w:t>
      </w:r>
      <w:r w:rsidR="004609EB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引用</w:t>
      </w:r>
      <w:r w:rsidR="004609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”</w:t>
      </w:r>
      <w:r w:rsidR="004609EB"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  <w:shd w:val="clear" w:color="auto" w:fill="FFFFFF"/>
          <w:lang w:bidi="ar"/>
        </w:rPr>
        <w:t>功能</w:t>
      </w:r>
      <w:r w:rsidR="004609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形成。</w:t>
      </w:r>
    </w:p>
    <w:p w:rsidR="00241383" w:rsidRPr="007D5FEB" w:rsidRDefault="00AB45B2" w:rsidP="00610128">
      <w:pPr>
        <w:pStyle w:val="a8"/>
        <w:widowControl/>
        <w:spacing w:after="240"/>
        <w:ind w:firstLineChars="0" w:firstLine="0"/>
        <w:jc w:val="left"/>
        <w:rPr>
          <w:rFonts w:ascii="Times New Roman" w:hAnsi="Times New Roman" w:cs="Times New Roman"/>
        </w:rPr>
      </w:pP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文献诸项应按下列顺序书写：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·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图书、专著</w:t>
      </w:r>
      <w:r w:rsidR="00A87898"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0070C0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序号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]</w:t>
      </w:r>
      <w:r w:rsidR="00A87898"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著者．题名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[M]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．出版地（城市名）：出版者（可以是学术团体），出版年．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lastRenderedPageBreak/>
        <w:t>[1]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广西壮族自治区林业厅．广西自然保护区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[M].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北京：中国林业出版社，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1993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[2]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蒋有绪，郭泉水，马娟，等．中国森林群落分类及其群落学特征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[M]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．北京：科学出版社，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1998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·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期刊中析出的文献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序号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]</w:t>
      </w:r>
      <w:r w:rsidR="00A87898"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作者．题名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[J]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．期刊名全称，年，卷（期）：起止页码．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[1]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徐滨士，欧忠文，马世宁，等．纳米表面工程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[J]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．中国机械工程，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2000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11(6)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：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707-712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．（有卷号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书写格式）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[2]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李炳穆．理想的图书馆员和信息专家的素质与形象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[J]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．图书情报工作，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2000(2)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：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5-8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(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无卷号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书写格式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)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·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学位论文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序号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]</w:t>
      </w:r>
      <w:r w:rsidR="00A87898"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著者．题名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[D]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．保存地（城市名）：保存者（一般为大学或研究机构），年份．</w:t>
      </w:r>
      <w:r w:rsidR="00A87898"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[1]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张志祥．间断动力系统的随机扰动及其在守恒律方程中的应用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[D]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．北京：北京大学数学学院，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1998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[2]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CALMS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R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B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Infrared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spectroscopic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studies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on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solid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oxygen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[D]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Berkeley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：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University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of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California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1965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·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标准规范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序号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]</w:t>
      </w:r>
      <w:r w:rsidR="00A87898"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标准提出者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.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文献名称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: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标准代号，</w:t>
      </w:r>
      <w:r w:rsidR="00A87898"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标准名称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[S]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．出版地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: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出版社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,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出版年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.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[1]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国家环保局科技标准司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.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土壤环境质量标准：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GB15616—1995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[S]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．北京：中国标准出版社，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1996.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·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专利文献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序号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]</w:t>
      </w:r>
      <w:r w:rsidR="00A87898"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专利所有者．专利题名：专利国别，专利号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[P]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．发布日期．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[1]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刘加林．多功能一次性压舌板：中国，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92214985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2[P]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1993-04-14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[2]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河北绿洲生态环境科技有限公司．一种荒漠化地区生态植被综合培育种植方法：中国，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01129210.5[P/OL]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2001-10-24[2002-05-28]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http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：</w:t>
      </w:r>
      <w:r w:rsidRPr="007D5FEB">
        <w:rPr>
          <w:rFonts w:ascii="宋体" w:eastAsia="宋体" w:hAnsi="宋体" w:cs="宋体" w:hint="eastAsia"/>
          <w:color w:val="333333"/>
          <w:kern w:val="0"/>
          <w:sz w:val="24"/>
          <w:szCs w:val="24"/>
          <w:shd w:val="clear" w:color="auto" w:fill="FFFFFF"/>
          <w:lang w:bidi="ar"/>
        </w:rPr>
        <w:t>∥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211.152.9.47/sipoasp/zlijs/hyjs-yx-new.asp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？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recid=0129210.5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＆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leixin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·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论文集著录格式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序号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]</w:t>
      </w:r>
      <w:r w:rsidR="00A87898"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主要责任者．论文集名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[C]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．出版地：出版社，出版时间．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[1]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辛希孟．信息技术与信息服务国际研讨会论文集：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A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集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[C]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．北京：中国社会科学出版社，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1994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[2]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ROSENTHALL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E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M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Proceedings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of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the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Fifth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Canadian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Mathematical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Congress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University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of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Montreal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1961[C]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Toronto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：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University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of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Toronto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Press,1963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·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科技报告</w:t>
      </w:r>
      <w:r w:rsidR="00A87898"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序号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]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著者．题名</w:t>
      </w:r>
      <w:r w:rsidR="00A87898"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[R]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．保存地（城市名）：主办单位（可以是学术团体），年份．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[1]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冯西桥．核反应堆压力容器的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LBB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分析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[R]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．北京：清华大学核能技术设计研究院，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1997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[2]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U.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S.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Department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of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Transportation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Federal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Highway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Administration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Guidelines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for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handling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excavated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acid-producing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materials,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PB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91-194001[R]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Springfield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：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U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S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Department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of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Commerce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National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Information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Service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1990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·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报纸中析出的文章</w:t>
      </w:r>
      <w:r w:rsidR="00A87898"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序号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]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作者．题名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[N]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．报纸名，出版日期（版次）．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[1]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傅刚，赵承，李佳路．大风沙过后的思考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[N]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．北京青年报，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2004-11-20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（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15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）．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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·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电子文献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="00A87898"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lastRenderedPageBreak/>
        <w:t xml:space="preserve"> 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序号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]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作者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.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题名［电子文献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/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载体类型标识］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.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电子文献的出处或可获得地址，发表或更新日期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/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引用日期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.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[1]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江向东．互联网环境下的信息处理与图书管理系统解决方案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[J/OL]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．情报学报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,1999,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18(2):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4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[2000-01-18]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http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：</w:t>
      </w:r>
      <w:r w:rsidRPr="007D5FEB">
        <w:rPr>
          <w:rFonts w:ascii="宋体" w:eastAsia="宋体" w:hAnsi="宋体" w:cs="宋体" w:hint="eastAsia"/>
          <w:color w:val="333333"/>
          <w:kern w:val="0"/>
          <w:sz w:val="24"/>
          <w:szCs w:val="24"/>
          <w:shd w:val="clear" w:color="auto" w:fill="FFFFFF"/>
          <w:lang w:bidi="ar"/>
        </w:rPr>
        <w:t>∥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www.chinainfo.gov.cn/periodical/qbxb/qbxb99/qbxb990203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[2]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METCALF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S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W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The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Tort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Hall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air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emission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study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[C/OL]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宋体" w:eastAsia="宋体" w:hAnsi="宋体" w:cs="宋体" w:hint="eastAsia"/>
          <w:color w:val="333333"/>
          <w:kern w:val="0"/>
          <w:sz w:val="24"/>
          <w:szCs w:val="24"/>
          <w:shd w:val="clear" w:color="auto" w:fill="FFFFFF"/>
          <w:lang w:bidi="ar"/>
        </w:rPr>
        <w:t>∥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The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International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Congress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onHazardous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Waste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Atlanta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Marriott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MarquisHotel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Atlanta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Georgia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June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5-8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1995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：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impact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on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human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and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ecological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health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[1998-09-22].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http:</w:t>
      </w:r>
      <w:r w:rsidRPr="007D5FEB">
        <w:rPr>
          <w:rFonts w:ascii="宋体" w:eastAsia="宋体" w:hAnsi="宋体" w:cs="宋体" w:hint="eastAsia"/>
          <w:color w:val="333333"/>
          <w:kern w:val="0"/>
          <w:sz w:val="24"/>
          <w:szCs w:val="24"/>
          <w:shd w:val="clear" w:color="auto" w:fill="FFFFFF"/>
          <w:lang w:bidi="ar"/>
        </w:rPr>
        <w:t>∥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atsdrl.atsdr.cdc.gov:8080/cong95.html.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·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t>图书、论文集等专著中的析出文献</w:t>
      </w:r>
      <w:r w:rsidRPr="007D5FEB">
        <w:rPr>
          <w:rFonts w:ascii="Times New Roman" w:eastAsia="宋体" w:hAnsi="Times New Roman" w:cs="Times New Roman"/>
          <w:b/>
          <w:bCs/>
          <w:color w:val="0070C0"/>
          <w:kern w:val="0"/>
          <w:sz w:val="24"/>
          <w:szCs w:val="24"/>
          <w:shd w:val="clear" w:color="auto" w:fill="FFFFFF"/>
          <w:lang w:bidi="ar"/>
        </w:rPr>
        <w:br/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析出文献主要责任者．析出文献题名</w:t>
      </w:r>
      <w:r w:rsidR="00A87898"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文献类型标志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]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．析出文献其他责任者</w:t>
      </w:r>
      <w:r w:rsidRPr="007D5FEB">
        <w:rPr>
          <w:rFonts w:ascii="宋体" w:eastAsia="宋体" w:hAnsi="宋体" w:cs="宋体" w:hint="eastAsia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∥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专著主要责任者．专著题名：其他题名信息．版本项．出版地：出版者，出版年：析出文献的页码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[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引用日期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]</w:t>
      </w:r>
      <w:r w:rsidRPr="007D5FEB">
        <w:rPr>
          <w:rFonts w:ascii="Times New Roman" w:eastAsia="宋体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bidi="ar"/>
        </w:rPr>
        <w:t>．获取和访问路径．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[1]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程根伟．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1998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年长江洪水的成因与减灾对策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[M</w:t>
      </w:r>
      <w:r w:rsidR="00A87898"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 xml:space="preserve"> 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]//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许厚泽，赵其国．长江流域洪涝灾害与科技对策．北京：科学出版社，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1999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：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32-26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br/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[2]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白书农．植物开花研究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[M]//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李承森．植物科学进展．北京：高等教育出版社，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1998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：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146-163</w:t>
      </w:r>
      <w:r w:rsidRPr="007D5FEB">
        <w:rPr>
          <w:rFonts w:ascii="Times New Roman" w:eastAsia="宋体" w:hAnsi="Times New Roman" w:cs="Times New Roman"/>
          <w:color w:val="333333"/>
          <w:kern w:val="0"/>
          <w:sz w:val="24"/>
          <w:szCs w:val="24"/>
          <w:shd w:val="clear" w:color="auto" w:fill="FFFFFF"/>
          <w:lang w:bidi="ar"/>
        </w:rPr>
        <w:t>．</w:t>
      </w:r>
    </w:p>
    <w:p w:rsidR="00241383" w:rsidRPr="007D5FEB" w:rsidRDefault="00A87898" w:rsidP="00497631">
      <w:pPr>
        <w:widowControl/>
        <w:ind w:firstLineChars="200" w:firstLine="480"/>
        <w:jc w:val="left"/>
        <w:rPr>
          <w:rFonts w:ascii="Times New Roman" w:hAnsi="Times New Roman" w:cs="Times New Roman"/>
        </w:rPr>
      </w:pPr>
      <w:r w:rsidRPr="007D5FEB">
        <w:rPr>
          <w:rFonts w:ascii="Times New Roman" w:eastAsia="宋体" w:hAnsi="Times New Roman" w:cs="Times New Roman"/>
          <w:kern w:val="0"/>
          <w:sz w:val="24"/>
          <w:szCs w:val="24"/>
          <w:lang w:bidi="ar"/>
        </w:rPr>
        <w:t xml:space="preserve"> </w:t>
      </w:r>
    </w:p>
    <w:p w:rsidR="00241383" w:rsidRPr="007D5FEB" w:rsidRDefault="00F11F8F" w:rsidP="00F11F8F">
      <w:pPr>
        <w:widowControl/>
        <w:jc w:val="center"/>
        <w:rPr>
          <w:rStyle w:val="a7"/>
          <w:rFonts w:ascii="Times New Roman" w:eastAsia="宋体" w:hAnsi="Times New Roman" w:cs="Times New Roman"/>
          <w:kern w:val="0"/>
          <w:sz w:val="36"/>
          <w:szCs w:val="24"/>
          <w:lang w:bidi="ar"/>
        </w:rPr>
      </w:pPr>
      <w:r w:rsidRPr="007D5FEB">
        <w:rPr>
          <w:rStyle w:val="a7"/>
          <w:rFonts w:ascii="Times New Roman" w:eastAsia="宋体" w:hAnsi="Times New Roman" w:cs="Times New Roman"/>
          <w:kern w:val="0"/>
          <w:sz w:val="36"/>
          <w:szCs w:val="24"/>
          <w:lang w:bidi="ar"/>
        </w:rPr>
        <w:t>热点词汇</w:t>
      </w:r>
    </w:p>
    <w:p w:rsidR="00F11F8F" w:rsidRPr="007D5FEB" w:rsidRDefault="001A7F29" w:rsidP="00497631">
      <w:pPr>
        <w:ind w:firstLineChars="200" w:firstLine="420"/>
        <w:rPr>
          <w:rFonts w:ascii="Times New Roman" w:hAnsi="Times New Roman" w:cs="Times New Roman"/>
        </w:rPr>
      </w:pPr>
      <w:r w:rsidRPr="007D5FEB">
        <w:rPr>
          <w:rFonts w:ascii="Times New Roman" w:hAnsi="Times New Roman" w:cs="Times New Roman"/>
        </w:rPr>
        <w:t>黄河；气候变化；人类活动；数值计算；多目标优化；</w:t>
      </w:r>
      <w:r w:rsidR="00F11F8F" w:rsidRPr="007D5FEB">
        <w:rPr>
          <w:rFonts w:ascii="Times New Roman" w:hAnsi="Times New Roman" w:cs="Times New Roman"/>
        </w:rPr>
        <w:t>数值模拟；</w:t>
      </w:r>
      <w:r w:rsidRPr="007D5FEB">
        <w:rPr>
          <w:rFonts w:ascii="Times New Roman" w:hAnsi="Times New Roman" w:cs="Times New Roman"/>
        </w:rPr>
        <w:t>水土保持；气温；</w:t>
      </w:r>
      <w:r w:rsidR="00F11F8F" w:rsidRPr="007D5FEB">
        <w:rPr>
          <w:rFonts w:ascii="Times New Roman" w:hAnsi="Times New Roman" w:cs="Times New Roman"/>
        </w:rPr>
        <w:t>径流；</w:t>
      </w:r>
      <w:r w:rsidRPr="007D5FEB">
        <w:rPr>
          <w:rFonts w:ascii="Times New Roman" w:hAnsi="Times New Roman" w:cs="Times New Roman"/>
        </w:rPr>
        <w:t>安全监测；抗压强度</w:t>
      </w:r>
      <w:r w:rsidR="00F11F8F" w:rsidRPr="007D5FEB">
        <w:rPr>
          <w:rFonts w:ascii="Times New Roman" w:hAnsi="Times New Roman" w:cs="Times New Roman"/>
        </w:rPr>
        <w:t>有限元；有限元法；</w:t>
      </w:r>
      <w:r w:rsidRPr="007D5FEB">
        <w:rPr>
          <w:rFonts w:ascii="Times New Roman" w:hAnsi="Times New Roman" w:cs="Times New Roman"/>
        </w:rPr>
        <w:t>降水；降雨；</w:t>
      </w:r>
      <w:r w:rsidR="00F11F8F" w:rsidRPr="007D5FEB">
        <w:rPr>
          <w:rFonts w:ascii="Times New Roman" w:hAnsi="Times New Roman" w:cs="Times New Roman"/>
        </w:rPr>
        <w:t>抽水蓄能电站；优化调度；熵权法；水质评价；</w:t>
      </w:r>
      <w:r w:rsidR="00F11F8F" w:rsidRPr="007D5FEB">
        <w:rPr>
          <w:rFonts w:ascii="Times New Roman" w:hAnsi="Times New Roman" w:cs="Times New Roman"/>
        </w:rPr>
        <w:t>BP</w:t>
      </w:r>
      <w:r w:rsidR="00F11F8F" w:rsidRPr="007D5FEB">
        <w:rPr>
          <w:rFonts w:ascii="Times New Roman" w:hAnsi="Times New Roman" w:cs="Times New Roman"/>
        </w:rPr>
        <w:t>神经网络；</w:t>
      </w:r>
      <w:r w:rsidRPr="007D5FEB">
        <w:rPr>
          <w:rFonts w:ascii="Times New Roman" w:hAnsi="Times New Roman" w:cs="Times New Roman"/>
        </w:rPr>
        <w:t xml:space="preserve"> </w:t>
      </w:r>
      <w:r w:rsidR="00F11F8F" w:rsidRPr="007D5FEB">
        <w:rPr>
          <w:rFonts w:ascii="Times New Roman" w:hAnsi="Times New Roman" w:cs="Times New Roman"/>
        </w:rPr>
        <w:t>BIM</w:t>
      </w:r>
      <w:r w:rsidR="00F11F8F" w:rsidRPr="007D5FEB">
        <w:rPr>
          <w:rFonts w:ascii="Times New Roman" w:hAnsi="Times New Roman" w:cs="Times New Roman"/>
        </w:rPr>
        <w:t>；水资源；</w:t>
      </w:r>
      <w:r w:rsidR="00F11F8F" w:rsidRPr="007D5FEB">
        <w:rPr>
          <w:rFonts w:ascii="Times New Roman" w:hAnsi="Times New Roman" w:cs="Times New Roman"/>
        </w:rPr>
        <w:t>CFD</w:t>
      </w:r>
      <w:r w:rsidR="00F11F8F" w:rsidRPr="007D5FEB">
        <w:rPr>
          <w:rFonts w:ascii="Times New Roman" w:hAnsi="Times New Roman" w:cs="Times New Roman"/>
        </w:rPr>
        <w:t>；混凝土；水利工程；地下水；水质；海绵城市；模型试验；变形；影响因素；层次分析法；敏感性分析；水电站；水力特性；压力脉动；抗剪强度；指标体系；干旱；安全系数；水环境；土石坝；稳定性；预测；三峡库区；遗传算法；污水处理厂；三峡水库；黄河下游；长江流域；滑坡；时空分布；</w:t>
      </w:r>
      <w:r w:rsidR="00F11F8F" w:rsidRPr="007D5FEB">
        <w:rPr>
          <w:rFonts w:ascii="Times New Roman" w:hAnsi="Times New Roman" w:cs="Times New Roman"/>
        </w:rPr>
        <w:t>GIS</w:t>
      </w:r>
      <w:r w:rsidR="00F11F8F" w:rsidRPr="007D5FEB">
        <w:rPr>
          <w:rFonts w:ascii="Times New Roman" w:hAnsi="Times New Roman" w:cs="Times New Roman"/>
        </w:rPr>
        <w:t>；稳定性分析；水资源承载力；水电工程；力学性能；</w:t>
      </w:r>
      <w:r w:rsidR="00F11F8F" w:rsidRPr="007D5FEB">
        <w:rPr>
          <w:rFonts w:ascii="Times New Roman" w:hAnsi="Times New Roman" w:cs="Times New Roman"/>
        </w:rPr>
        <w:t>Copula</w:t>
      </w:r>
      <w:r w:rsidR="00F11F8F" w:rsidRPr="007D5FEB">
        <w:rPr>
          <w:rFonts w:ascii="Times New Roman" w:hAnsi="Times New Roman" w:cs="Times New Roman"/>
        </w:rPr>
        <w:t>函数；</w:t>
      </w:r>
      <w:r w:rsidR="00F11F8F" w:rsidRPr="007D5FEB">
        <w:rPr>
          <w:rFonts w:ascii="Times New Roman" w:hAnsi="Times New Roman" w:cs="Times New Roman"/>
        </w:rPr>
        <w:t>SWAT</w:t>
      </w:r>
      <w:r w:rsidR="00F11F8F" w:rsidRPr="007D5FEB">
        <w:rPr>
          <w:rFonts w:ascii="Times New Roman" w:hAnsi="Times New Roman" w:cs="Times New Roman"/>
        </w:rPr>
        <w:t>模型；流速；水厂；小波分析；渗透系数；干湿循环；遥感；洪水预报；鄱阳湖；泵站；重金属；支持向量机；径流量；时空变化；主成分分析；重力坝；吸附；流量；风险评估；江坪河水电站；云模型；流固耦合；</w:t>
      </w:r>
    </w:p>
    <w:p w:rsidR="001A7F29" w:rsidRPr="007D5FEB" w:rsidRDefault="001A7F29">
      <w:pPr>
        <w:ind w:firstLineChars="200" w:firstLine="420"/>
        <w:rPr>
          <w:rFonts w:ascii="Times New Roman" w:hAnsi="Times New Roman" w:cs="Times New Roman"/>
        </w:rPr>
      </w:pPr>
    </w:p>
    <w:sectPr w:rsidR="001A7F29" w:rsidRPr="007D5FEB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05F8" w:rsidRDefault="00F205F8" w:rsidP="00497631">
      <w:r>
        <w:separator/>
      </w:r>
    </w:p>
  </w:endnote>
  <w:endnote w:type="continuationSeparator" w:id="0">
    <w:p w:rsidR="00F205F8" w:rsidRDefault="00F205F8" w:rsidP="00497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1"/>
    <w:family w:val="roman"/>
    <w:pitch w:val="variable"/>
    <w:sig w:usb0="E00002FF" w:usb1="42002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1911365"/>
      <w:docPartObj>
        <w:docPartGallery w:val="Page Numbers (Bottom of Page)"/>
        <w:docPartUnique/>
      </w:docPartObj>
    </w:sdtPr>
    <w:sdtEndPr/>
    <w:sdtContent>
      <w:p w:rsidR="007D5FEB" w:rsidRDefault="007D5FE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313B" w:rsidRPr="00F6313B">
          <w:rPr>
            <w:noProof/>
            <w:lang w:val="zh-CN"/>
          </w:rPr>
          <w:t>1</w:t>
        </w:r>
        <w:r>
          <w:fldChar w:fldCharType="end"/>
        </w:r>
      </w:p>
    </w:sdtContent>
  </w:sdt>
  <w:p w:rsidR="007D5FEB" w:rsidRDefault="007D5FE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05F8" w:rsidRDefault="00F205F8" w:rsidP="00497631">
      <w:r>
        <w:separator/>
      </w:r>
    </w:p>
  </w:footnote>
  <w:footnote w:type="continuationSeparator" w:id="0">
    <w:p w:rsidR="00F205F8" w:rsidRDefault="00F205F8" w:rsidP="004976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C1305C"/>
    <w:multiLevelType w:val="hybridMultilevel"/>
    <w:tmpl w:val="2D765C8C"/>
    <w:lvl w:ilvl="0" w:tplc="DB18B20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4CF63610"/>
    <w:multiLevelType w:val="hybridMultilevel"/>
    <w:tmpl w:val="7D6E45CE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WYzNTI4ZWVjOWQ0ZWFiMDJiMjIzODI4ODg2ZDliNDcifQ=="/>
  </w:docVars>
  <w:rsids>
    <w:rsidRoot w:val="008378BD"/>
    <w:rsid w:val="00054F0E"/>
    <w:rsid w:val="00066162"/>
    <w:rsid w:val="000A1C3C"/>
    <w:rsid w:val="001509A6"/>
    <w:rsid w:val="00154F0D"/>
    <w:rsid w:val="00156AF2"/>
    <w:rsid w:val="00196EF6"/>
    <w:rsid w:val="001A7F29"/>
    <w:rsid w:val="00241383"/>
    <w:rsid w:val="00246304"/>
    <w:rsid w:val="00253CAD"/>
    <w:rsid w:val="002F50F7"/>
    <w:rsid w:val="00337118"/>
    <w:rsid w:val="00352B20"/>
    <w:rsid w:val="00364F47"/>
    <w:rsid w:val="003E45D1"/>
    <w:rsid w:val="003E4A8E"/>
    <w:rsid w:val="004609EB"/>
    <w:rsid w:val="00477CA3"/>
    <w:rsid w:val="00497631"/>
    <w:rsid w:val="004C0BB2"/>
    <w:rsid w:val="004F51B6"/>
    <w:rsid w:val="00584B4F"/>
    <w:rsid w:val="005B2C59"/>
    <w:rsid w:val="005B79FA"/>
    <w:rsid w:val="005C42FA"/>
    <w:rsid w:val="005D5F03"/>
    <w:rsid w:val="005E3141"/>
    <w:rsid w:val="005F0923"/>
    <w:rsid w:val="00610128"/>
    <w:rsid w:val="006A7023"/>
    <w:rsid w:val="006F2677"/>
    <w:rsid w:val="00730248"/>
    <w:rsid w:val="00787F01"/>
    <w:rsid w:val="007C1F18"/>
    <w:rsid w:val="007D5FEB"/>
    <w:rsid w:val="00817B38"/>
    <w:rsid w:val="008378BD"/>
    <w:rsid w:val="008538A6"/>
    <w:rsid w:val="00854613"/>
    <w:rsid w:val="00857D88"/>
    <w:rsid w:val="00882204"/>
    <w:rsid w:val="008D0B9A"/>
    <w:rsid w:val="008F1707"/>
    <w:rsid w:val="008F2E50"/>
    <w:rsid w:val="0090571B"/>
    <w:rsid w:val="00950180"/>
    <w:rsid w:val="00974358"/>
    <w:rsid w:val="009824BA"/>
    <w:rsid w:val="00A05CAE"/>
    <w:rsid w:val="00A12644"/>
    <w:rsid w:val="00A42244"/>
    <w:rsid w:val="00A53C83"/>
    <w:rsid w:val="00A84074"/>
    <w:rsid w:val="00A86724"/>
    <w:rsid w:val="00A87898"/>
    <w:rsid w:val="00AB45B2"/>
    <w:rsid w:val="00AD3C6C"/>
    <w:rsid w:val="00B26435"/>
    <w:rsid w:val="00B43653"/>
    <w:rsid w:val="00B62CDB"/>
    <w:rsid w:val="00B94F95"/>
    <w:rsid w:val="00BC4E96"/>
    <w:rsid w:val="00C3420D"/>
    <w:rsid w:val="00C57E26"/>
    <w:rsid w:val="00C7761F"/>
    <w:rsid w:val="00CB5892"/>
    <w:rsid w:val="00CE4C75"/>
    <w:rsid w:val="00CF3823"/>
    <w:rsid w:val="00D053AE"/>
    <w:rsid w:val="00D54E0C"/>
    <w:rsid w:val="00DB7EBC"/>
    <w:rsid w:val="00DD1AAC"/>
    <w:rsid w:val="00DE2FE1"/>
    <w:rsid w:val="00DF5325"/>
    <w:rsid w:val="00E302B4"/>
    <w:rsid w:val="00EB27F8"/>
    <w:rsid w:val="00EB4B4E"/>
    <w:rsid w:val="00EC15B2"/>
    <w:rsid w:val="00F11F8F"/>
    <w:rsid w:val="00F205F8"/>
    <w:rsid w:val="00F6313B"/>
    <w:rsid w:val="00F86AED"/>
    <w:rsid w:val="00FB6FF5"/>
    <w:rsid w:val="00FF5317"/>
    <w:rsid w:val="10BF5CD5"/>
    <w:rsid w:val="12C678AC"/>
    <w:rsid w:val="76172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39326"/>
  <w15:docId w15:val="{FD35F361-692C-4A17-9D33-F5FC60154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477CA3"/>
    <w:pPr>
      <w:keepNext/>
      <w:keepLines/>
      <w:spacing w:before="340" w:after="330" w:line="576" w:lineRule="auto"/>
      <w:outlineLvl w:val="0"/>
    </w:pPr>
    <w:rPr>
      <w:rFonts w:ascii="Calibri" w:eastAsia="黑体" w:hAnsi="Calibri" w:cs="黑体"/>
      <w:b/>
      <w:bCs/>
      <w:kern w:val="44"/>
      <w:sz w:val="28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Strong"/>
    <w:basedOn w:val="a0"/>
    <w:uiPriority w:val="22"/>
    <w:qFormat/>
    <w:rPr>
      <w:b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List Paragraph"/>
    <w:basedOn w:val="a"/>
    <w:uiPriority w:val="99"/>
    <w:rsid w:val="00497631"/>
    <w:pPr>
      <w:ind w:firstLineChars="200" w:firstLine="420"/>
    </w:pPr>
  </w:style>
  <w:style w:type="table" w:styleId="a9">
    <w:name w:val="Table Grid"/>
    <w:basedOn w:val="a1"/>
    <w:uiPriority w:val="39"/>
    <w:qFormat/>
    <w:rsid w:val="00A840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unhideWhenUsed/>
    <w:qFormat/>
    <w:rsid w:val="00CE4C75"/>
    <w:rPr>
      <w:color w:val="0000FF"/>
      <w:u w:val="single"/>
    </w:rPr>
  </w:style>
  <w:style w:type="paragraph" w:styleId="ab">
    <w:name w:val="Title"/>
    <w:basedOn w:val="a"/>
    <w:next w:val="a"/>
    <w:link w:val="ac"/>
    <w:uiPriority w:val="10"/>
    <w:qFormat/>
    <w:rsid w:val="00477CA3"/>
    <w:pPr>
      <w:spacing w:before="240" w:after="60"/>
      <w:jc w:val="center"/>
      <w:outlineLvl w:val="0"/>
    </w:pPr>
    <w:rPr>
      <w:rFonts w:ascii="Cambria" w:eastAsia="宋体" w:hAnsi="Cambria" w:cs="Times New Roman"/>
      <w:b/>
      <w:bCs/>
      <w:sz w:val="48"/>
      <w:szCs w:val="32"/>
    </w:rPr>
  </w:style>
  <w:style w:type="character" w:customStyle="1" w:styleId="ac">
    <w:name w:val="标题 字符"/>
    <w:basedOn w:val="a0"/>
    <w:link w:val="ab"/>
    <w:uiPriority w:val="10"/>
    <w:qFormat/>
    <w:rsid w:val="00477CA3"/>
    <w:rPr>
      <w:rFonts w:ascii="Cambria" w:hAnsi="Cambria"/>
      <w:b/>
      <w:bCs/>
      <w:kern w:val="2"/>
      <w:sz w:val="48"/>
      <w:szCs w:val="32"/>
    </w:rPr>
  </w:style>
  <w:style w:type="character" w:customStyle="1" w:styleId="10">
    <w:name w:val="标题 1 字符"/>
    <w:basedOn w:val="a0"/>
    <w:link w:val="1"/>
    <w:uiPriority w:val="9"/>
    <w:qFormat/>
    <w:rsid w:val="00477CA3"/>
    <w:rPr>
      <w:rFonts w:ascii="Calibri" w:eastAsia="黑体" w:hAnsi="Calibri" w:cs="黑体"/>
      <w:b/>
      <w:bCs/>
      <w:kern w:val="44"/>
      <w:sz w:val="28"/>
      <w:szCs w:val="44"/>
    </w:rPr>
  </w:style>
  <w:style w:type="paragraph" w:customStyle="1" w:styleId="ad">
    <w:name w:val="图表标题"/>
    <w:qFormat/>
    <w:rsid w:val="00DB7EBC"/>
    <w:pPr>
      <w:snapToGrid w:val="0"/>
      <w:spacing w:beforeLines="10" w:afterLines="10" w:line="360" w:lineRule="auto"/>
      <w:jc w:val="center"/>
    </w:pPr>
    <w:rPr>
      <w:rFonts w:eastAsia="黑体"/>
      <w:b/>
      <w:sz w:val="18"/>
    </w:rPr>
  </w:style>
  <w:style w:type="table" w:customStyle="1" w:styleId="11">
    <w:name w:val="网格型1"/>
    <w:basedOn w:val="a1"/>
    <w:uiPriority w:val="39"/>
    <w:qFormat/>
    <w:rsid w:val="00DB7E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tflh.jourserv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w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image" Target="media/image13.wmf"/><Relationship Id="rId10" Type="http://schemas.openxmlformats.org/officeDocument/2006/relationships/image" Target="media/image2.png"/><Relationship Id="rId19" Type="http://schemas.openxmlformats.org/officeDocument/2006/relationships/image" Target="media/image11.w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oleObject" Target="embeddings/oleObject2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6D5076-9CC6-40F1-A91B-7918F3635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1252</Words>
  <Characters>7141</Characters>
  <Application>Microsoft Office Word</Application>
  <DocSecurity>0</DocSecurity>
  <Lines>59</Lines>
  <Paragraphs>16</Paragraphs>
  <ScaleCrop>false</ScaleCrop>
  <Company/>
  <LinksUpToDate>false</LinksUpToDate>
  <CharactersWithSpaces>8377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baller</dc:creator>
  <cp:lastModifiedBy>water</cp:lastModifiedBy>
  <cp:revision>2</cp:revision>
  <dcterms:created xsi:type="dcterms:W3CDTF">2025-11-13T07:14:00Z</dcterms:created>
  <dcterms:modified xsi:type="dcterms:W3CDTF">2025-11-13T07:14:00Z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AE194FC3F37E4DCCA7DF15281D936648</vt:lpwstr>
  </property>
</Properties>
</file>