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35B530">
      <w:pPr>
        <w:pStyle w:val="2"/>
        <w:spacing w:before="59" w:line="219" w:lineRule="auto"/>
        <w:ind w:left="2387"/>
        <w:outlineLvl w:val="0"/>
        <w:rPr>
          <w:sz w:val="30"/>
          <w:szCs w:val="30"/>
        </w:rPr>
      </w:pPr>
      <w:r>
        <w:rPr>
          <w:b/>
          <w:bCs/>
          <w:spacing w:val="-3"/>
          <w:sz w:val="30"/>
          <w:szCs w:val="30"/>
        </w:rPr>
        <w:t>《印刷与数字媒体技术研究》论文著作权转让协议</w:t>
      </w:r>
    </w:p>
    <w:p w14:paraId="128675A7">
      <w:pPr>
        <w:spacing w:line="250" w:lineRule="auto"/>
        <w:rPr>
          <w:rFonts w:ascii="Arial"/>
          <w:sz w:val="21"/>
        </w:rPr>
      </w:pPr>
    </w:p>
    <w:p w14:paraId="73B0109D">
      <w:pPr>
        <w:pStyle w:val="2"/>
        <w:spacing w:before="78" w:line="221" w:lineRule="auto"/>
        <w:ind w:left="605"/>
      </w:pPr>
      <w:r>
        <w:rPr>
          <w:spacing w:val="-2"/>
        </w:rPr>
        <w:t>论文题目：</w:t>
      </w:r>
      <w:r>
        <w:rPr>
          <w:spacing w:val="-2"/>
          <w:u w:val="single" w:color="auto"/>
        </w:rPr>
        <w:t xml:space="preserve">                                    </w:t>
      </w:r>
      <w:r>
        <w:rPr>
          <w:spacing w:val="-3"/>
          <w:u w:val="single" w:color="auto"/>
        </w:rPr>
        <w:t xml:space="preserve">                 </w:t>
      </w:r>
    </w:p>
    <w:p w14:paraId="6AF19F3C">
      <w:pPr>
        <w:pStyle w:val="2"/>
        <w:spacing w:before="150" w:line="219" w:lineRule="auto"/>
        <w:ind w:left="604"/>
      </w:pPr>
      <w:r>
        <w:rPr>
          <w:spacing w:val="-2"/>
        </w:rPr>
        <w:t>作者（依序排列</w:t>
      </w:r>
      <w:r>
        <w:rPr>
          <w:spacing w:val="1"/>
        </w:rPr>
        <w:t>）：</w:t>
      </w:r>
      <w:r>
        <w:rPr>
          <w:u w:val="single" w:color="auto"/>
        </w:rPr>
        <w:t xml:space="preserve">                                             </w:t>
      </w:r>
    </w:p>
    <w:p w14:paraId="0D08D19B">
      <w:pPr>
        <w:spacing w:line="258" w:lineRule="auto"/>
        <w:rPr>
          <w:rFonts w:ascii="Arial"/>
          <w:sz w:val="21"/>
        </w:rPr>
      </w:pPr>
    </w:p>
    <w:p w14:paraId="01795194">
      <w:pPr>
        <w:spacing w:line="259" w:lineRule="auto"/>
        <w:rPr>
          <w:rFonts w:ascii="Arial"/>
          <w:sz w:val="21"/>
        </w:rPr>
      </w:pPr>
    </w:p>
    <w:p w14:paraId="4BB276C9">
      <w:pPr>
        <w:pStyle w:val="2"/>
        <w:keepNext w:val="0"/>
        <w:keepLines w:val="0"/>
        <w:pageBreakBefore w:val="0"/>
        <w:widowControl/>
        <w:kinsoku w:val="0"/>
        <w:wordWrap/>
        <w:overflowPunct/>
        <w:topLinePunct w:val="0"/>
        <w:autoSpaceDE w:val="0"/>
        <w:autoSpaceDN w:val="0"/>
        <w:bidi w:val="0"/>
        <w:adjustRightInd w:val="0"/>
        <w:snapToGrid w:val="0"/>
        <w:spacing w:before="78" w:line="240" w:lineRule="auto"/>
        <w:ind w:left="125" w:right="51" w:firstLine="505"/>
        <w:jc w:val="both"/>
        <w:textAlignment w:val="baseline"/>
      </w:pPr>
      <w:r>
        <w:rPr>
          <w:spacing w:val="-1"/>
        </w:rPr>
        <w:t>以上论文的作者（著作权人）同意将上述论文在《</w:t>
      </w:r>
      <w:r>
        <w:rPr>
          <w:spacing w:val="-2"/>
        </w:rPr>
        <w:t>印刷与数字媒体技术研究》期刊发表，自愿将</w:t>
      </w:r>
      <w:r>
        <w:rPr>
          <w:spacing w:val="-6"/>
        </w:rPr>
        <w:t>该论文的著作财产权在全球范围内免费转让给《印刷与数字媒体技术研究》编辑部（下称“编辑部</w:t>
      </w:r>
      <w:r>
        <w:rPr>
          <w:spacing w:val="-84"/>
        </w:rPr>
        <w:t xml:space="preserve"> </w:t>
      </w:r>
      <w:r>
        <w:rPr>
          <w:spacing w:val="-6"/>
        </w:rPr>
        <w:t>”</w:t>
      </w:r>
      <w:r>
        <w:rPr>
          <w:spacing w:val="-45"/>
          <w:w w:val="71"/>
        </w:rPr>
        <w:t>），</w:t>
      </w:r>
      <w:r>
        <w:rPr>
          <w:spacing w:val="-2"/>
        </w:rPr>
        <w:t>并就有关问题明确如下：</w:t>
      </w:r>
    </w:p>
    <w:p w14:paraId="21272D82">
      <w:pPr>
        <w:pStyle w:val="2"/>
        <w:keepNext w:val="0"/>
        <w:keepLines w:val="0"/>
        <w:pageBreakBefore w:val="0"/>
        <w:widowControl/>
        <w:kinsoku w:val="0"/>
        <w:wordWrap/>
        <w:overflowPunct/>
        <w:topLinePunct w:val="0"/>
        <w:autoSpaceDE w:val="0"/>
        <w:autoSpaceDN w:val="0"/>
        <w:bidi w:val="0"/>
        <w:adjustRightInd w:val="0"/>
        <w:snapToGrid w:val="0"/>
        <w:spacing w:line="240" w:lineRule="auto"/>
        <w:ind w:left="125" w:right="51" w:firstLine="505"/>
        <w:jc w:val="both"/>
        <w:textAlignment w:val="baseline"/>
        <w:rPr>
          <w:rFonts w:ascii="宋体" w:hAnsi="宋体" w:eastAsia="宋体" w:cs="宋体"/>
          <w:spacing w:val="-1"/>
        </w:rPr>
      </w:pPr>
      <w:r>
        <w:rPr>
          <w:rFonts w:ascii="宋体" w:hAnsi="宋体" w:eastAsia="宋体" w:cs="宋体"/>
          <w:spacing w:val="-1"/>
        </w:rPr>
        <w:t>1. 论文作者保证该论文为原创作品并且不涉及涉密和一稿多投等学术不端问题，若发生侵权或泄密问题，一切责任由论文作者承担。</w:t>
      </w:r>
    </w:p>
    <w:p w14:paraId="4A26276C">
      <w:pPr>
        <w:pStyle w:val="2"/>
        <w:keepNext w:val="0"/>
        <w:keepLines w:val="0"/>
        <w:pageBreakBefore w:val="0"/>
        <w:widowControl/>
        <w:kinsoku w:val="0"/>
        <w:wordWrap/>
        <w:overflowPunct/>
        <w:topLinePunct w:val="0"/>
        <w:autoSpaceDE w:val="0"/>
        <w:autoSpaceDN w:val="0"/>
        <w:bidi w:val="0"/>
        <w:adjustRightInd w:val="0"/>
        <w:snapToGrid w:val="0"/>
        <w:spacing w:line="240" w:lineRule="auto"/>
        <w:ind w:left="125" w:right="51" w:firstLine="505"/>
        <w:jc w:val="both"/>
        <w:textAlignment w:val="baseline"/>
        <w:rPr>
          <w:rFonts w:hint="eastAsia" w:ascii="宋体" w:hAnsi="宋体" w:eastAsia="宋体" w:cs="宋体"/>
          <w:spacing w:val="-1"/>
          <w:highlight w:val="none"/>
          <w:lang w:eastAsia="zh-CN"/>
        </w:rPr>
      </w:pPr>
      <w:r>
        <w:rPr>
          <w:rFonts w:hint="eastAsia" w:cs="宋体"/>
          <w:spacing w:val="-1"/>
          <w:highlight w:val="none"/>
          <w:lang w:val="en-US" w:eastAsia="zh-CN"/>
        </w:rPr>
        <w:t>2</w:t>
      </w:r>
      <w:r>
        <w:rPr>
          <w:rFonts w:ascii="宋体" w:hAnsi="宋体" w:eastAsia="宋体" w:cs="宋体"/>
          <w:spacing w:val="-1"/>
          <w:highlight w:val="none"/>
        </w:rPr>
        <w:t xml:space="preserve">. </w:t>
      </w:r>
      <w:r>
        <w:rPr>
          <w:rFonts w:hint="eastAsia" w:cs="宋体"/>
          <w:spacing w:val="-1"/>
          <w:highlight w:val="none"/>
          <w:lang w:val="en-US" w:eastAsia="zh-CN"/>
        </w:rPr>
        <w:t>关于</w:t>
      </w:r>
      <w:r>
        <w:rPr>
          <w:rFonts w:ascii="宋体" w:hAnsi="宋体" w:eastAsia="宋体" w:cs="宋体"/>
          <w:spacing w:val="-1"/>
          <w:highlight w:val="none"/>
        </w:rPr>
        <w:t>生成式人工智能（AIGC）使用</w:t>
      </w:r>
      <w:r>
        <w:rPr>
          <w:rFonts w:hint="eastAsia" w:ascii="宋体" w:hAnsi="宋体" w:eastAsia="宋体" w:cs="宋体"/>
          <w:spacing w:val="-1"/>
          <w:highlight w:val="none"/>
          <w:lang w:val="en-US" w:eastAsia="zh-CN"/>
        </w:rPr>
        <w:t>要求与</w:t>
      </w:r>
      <w:r>
        <w:rPr>
          <w:rFonts w:ascii="宋体" w:hAnsi="宋体" w:eastAsia="宋体" w:cs="宋体"/>
          <w:spacing w:val="-1"/>
          <w:highlight w:val="none"/>
        </w:rPr>
        <w:t>规范</w:t>
      </w:r>
      <w:r>
        <w:rPr>
          <w:rFonts w:hint="eastAsia" w:cs="宋体"/>
          <w:spacing w:val="-1"/>
          <w:highlight w:val="none"/>
          <w:lang w:eastAsia="zh-CN"/>
        </w:rPr>
        <w:t>：</w:t>
      </w:r>
      <w:bookmarkStart w:id="0" w:name="_GoBack"/>
      <w:bookmarkEnd w:id="0"/>
    </w:p>
    <w:p w14:paraId="15A6F6D9">
      <w:pPr>
        <w:pStyle w:val="2"/>
        <w:keepNext w:val="0"/>
        <w:keepLines w:val="0"/>
        <w:pageBreakBefore w:val="0"/>
        <w:widowControl/>
        <w:kinsoku w:val="0"/>
        <w:wordWrap/>
        <w:overflowPunct/>
        <w:topLinePunct w:val="0"/>
        <w:autoSpaceDE w:val="0"/>
        <w:autoSpaceDN w:val="0"/>
        <w:bidi w:val="0"/>
        <w:adjustRightInd w:val="0"/>
        <w:snapToGrid w:val="0"/>
        <w:spacing w:line="240" w:lineRule="auto"/>
        <w:ind w:left="125" w:right="51" w:firstLine="505"/>
        <w:jc w:val="both"/>
        <w:textAlignment w:val="baseline"/>
        <w:rPr>
          <w:rFonts w:ascii="宋体" w:hAnsi="宋体" w:eastAsia="宋体" w:cs="宋体"/>
          <w:spacing w:val="-1"/>
          <w:highlight w:val="none"/>
        </w:rPr>
      </w:pPr>
      <w:r>
        <w:rPr>
          <w:rFonts w:ascii="宋体" w:hAnsi="宋体" w:eastAsia="宋体" w:cs="宋体"/>
          <w:spacing w:val="-1"/>
          <w:highlight w:val="none"/>
        </w:rPr>
        <w:t>1）本刊不接收AI工具作为署名作者的稿件。</w:t>
      </w:r>
    </w:p>
    <w:p w14:paraId="37D0A7A2">
      <w:pPr>
        <w:pStyle w:val="2"/>
        <w:keepNext w:val="0"/>
        <w:keepLines w:val="0"/>
        <w:pageBreakBefore w:val="0"/>
        <w:widowControl/>
        <w:kinsoku w:val="0"/>
        <w:wordWrap/>
        <w:overflowPunct/>
        <w:topLinePunct w:val="0"/>
        <w:autoSpaceDE w:val="0"/>
        <w:autoSpaceDN w:val="0"/>
        <w:bidi w:val="0"/>
        <w:adjustRightInd w:val="0"/>
        <w:snapToGrid w:val="0"/>
        <w:spacing w:line="240" w:lineRule="auto"/>
        <w:ind w:left="125" w:right="51" w:firstLine="505"/>
        <w:jc w:val="both"/>
        <w:textAlignment w:val="baseline"/>
        <w:rPr>
          <w:rFonts w:ascii="宋体" w:hAnsi="宋体" w:eastAsia="宋体" w:cs="宋体"/>
          <w:spacing w:val="-1"/>
          <w:highlight w:val="none"/>
        </w:rPr>
      </w:pPr>
      <w:r>
        <w:rPr>
          <w:rFonts w:ascii="宋体" w:hAnsi="宋体" w:eastAsia="宋体" w:cs="宋体"/>
          <w:spacing w:val="-1"/>
          <w:highlight w:val="none"/>
        </w:rPr>
        <w:t>2）稿件的核心内容</w:t>
      </w:r>
      <w:r>
        <w:rPr>
          <w:rFonts w:hint="eastAsia" w:ascii="宋体" w:hAnsi="宋体" w:eastAsia="宋体" w:cs="宋体"/>
          <w:spacing w:val="-1"/>
          <w:highlight w:val="none"/>
          <w:lang w:eastAsia="zh-CN"/>
        </w:rPr>
        <w:t>（</w:t>
      </w:r>
      <w:r>
        <w:rPr>
          <w:rFonts w:hint="eastAsia" w:ascii="宋体" w:hAnsi="宋体" w:eastAsia="宋体" w:cs="宋体"/>
          <w:spacing w:val="-1"/>
          <w:highlight w:val="none"/>
          <w:lang w:val="en-US" w:eastAsia="zh-CN"/>
        </w:rPr>
        <w:t>包括</w:t>
      </w:r>
      <w:r>
        <w:rPr>
          <w:rFonts w:ascii="宋体" w:hAnsi="宋体" w:eastAsia="宋体" w:cs="宋体"/>
          <w:spacing w:val="-1"/>
          <w:highlight w:val="none"/>
        </w:rPr>
        <w:t>原始</w:t>
      </w:r>
      <w:r>
        <w:rPr>
          <w:rFonts w:hint="eastAsia" w:ascii="宋体" w:hAnsi="宋体" w:eastAsia="宋体" w:cs="宋体"/>
          <w:spacing w:val="-1"/>
          <w:highlight w:val="none"/>
          <w:lang w:val="en-US" w:eastAsia="zh-CN"/>
        </w:rPr>
        <w:t>数据、</w:t>
      </w:r>
      <w:r>
        <w:rPr>
          <w:rFonts w:ascii="宋体" w:hAnsi="宋体" w:eastAsia="宋体" w:cs="宋体"/>
          <w:spacing w:val="-1"/>
          <w:highlight w:val="none"/>
        </w:rPr>
        <w:t>数据分析</w:t>
      </w:r>
      <w:r>
        <w:rPr>
          <w:rFonts w:hint="eastAsia" w:ascii="宋体" w:hAnsi="宋体" w:eastAsia="宋体" w:cs="宋体"/>
          <w:spacing w:val="-1"/>
          <w:highlight w:val="none"/>
          <w:lang w:val="en-US" w:eastAsia="zh-CN"/>
        </w:rPr>
        <w:t>及</w:t>
      </w:r>
      <w:r>
        <w:rPr>
          <w:rFonts w:ascii="宋体" w:hAnsi="宋体" w:eastAsia="宋体" w:cs="宋体"/>
          <w:sz w:val="24"/>
          <w:szCs w:val="24"/>
          <w:highlight w:val="none"/>
        </w:rPr>
        <w:t>论证、</w:t>
      </w:r>
      <w:r>
        <w:rPr>
          <w:rFonts w:ascii="宋体" w:hAnsi="宋体" w:eastAsia="宋体" w:cs="宋体"/>
          <w:spacing w:val="-1"/>
          <w:highlight w:val="none"/>
        </w:rPr>
        <w:t>程序算法</w:t>
      </w:r>
      <w:r>
        <w:rPr>
          <w:rFonts w:hint="eastAsia" w:cs="宋体"/>
          <w:spacing w:val="-1"/>
          <w:highlight w:val="none"/>
          <w:lang w:eastAsia="zh-CN"/>
        </w:rPr>
        <w:t>、</w:t>
      </w:r>
      <w:r>
        <w:rPr>
          <w:rFonts w:hint="eastAsia" w:ascii="宋体" w:hAnsi="宋体" w:eastAsia="宋体" w:cs="宋体"/>
          <w:spacing w:val="-1"/>
          <w:highlight w:val="none"/>
          <w:lang w:val="en-US" w:eastAsia="zh-CN"/>
        </w:rPr>
        <w:t>实验结果、</w:t>
      </w:r>
      <w:r>
        <w:rPr>
          <w:rFonts w:hint="eastAsia" w:cs="宋体"/>
          <w:sz w:val="24"/>
          <w:szCs w:val="24"/>
          <w:highlight w:val="none"/>
          <w:lang w:val="en-US" w:eastAsia="zh-CN"/>
        </w:rPr>
        <w:t>实验</w:t>
      </w:r>
      <w:r>
        <w:rPr>
          <w:rFonts w:ascii="宋体" w:hAnsi="宋体" w:eastAsia="宋体" w:cs="宋体"/>
          <w:sz w:val="24"/>
          <w:szCs w:val="24"/>
          <w:highlight w:val="none"/>
        </w:rPr>
        <w:t>结论</w:t>
      </w:r>
      <w:r>
        <w:rPr>
          <w:rFonts w:hint="eastAsia" w:cs="宋体"/>
          <w:sz w:val="24"/>
          <w:szCs w:val="24"/>
          <w:highlight w:val="none"/>
          <w:lang w:val="en-US" w:eastAsia="zh-CN"/>
        </w:rPr>
        <w:t>等</w:t>
      </w:r>
      <w:r>
        <w:rPr>
          <w:rFonts w:hint="eastAsia" w:ascii="宋体" w:hAnsi="宋体" w:eastAsia="宋体" w:cs="宋体"/>
          <w:spacing w:val="-1"/>
          <w:highlight w:val="none"/>
          <w:lang w:eastAsia="zh-CN"/>
        </w:rPr>
        <w:t>）</w:t>
      </w:r>
      <w:r>
        <w:rPr>
          <w:rFonts w:hint="eastAsia" w:ascii="宋体" w:hAnsi="宋体" w:eastAsia="宋体" w:cs="宋体"/>
          <w:spacing w:val="-1"/>
          <w:highlight w:val="none"/>
          <w:lang w:val="en-US" w:eastAsia="zh-CN"/>
        </w:rPr>
        <w:t>禁止</w:t>
      </w:r>
      <w:r>
        <w:rPr>
          <w:rFonts w:ascii="宋体" w:hAnsi="宋体" w:eastAsia="宋体" w:cs="宋体"/>
          <w:spacing w:val="-1"/>
          <w:highlight w:val="none"/>
        </w:rPr>
        <w:t>使用AI工具生成或改动。</w:t>
      </w:r>
    </w:p>
    <w:p w14:paraId="0FF0091A">
      <w:pPr>
        <w:pStyle w:val="2"/>
        <w:keepNext w:val="0"/>
        <w:keepLines w:val="0"/>
        <w:pageBreakBefore w:val="0"/>
        <w:widowControl/>
        <w:kinsoku w:val="0"/>
        <w:wordWrap/>
        <w:overflowPunct/>
        <w:topLinePunct w:val="0"/>
        <w:autoSpaceDE w:val="0"/>
        <w:autoSpaceDN w:val="0"/>
        <w:bidi w:val="0"/>
        <w:adjustRightInd w:val="0"/>
        <w:snapToGrid w:val="0"/>
        <w:spacing w:line="240" w:lineRule="auto"/>
        <w:ind w:left="125" w:right="51" w:firstLine="505"/>
        <w:jc w:val="both"/>
        <w:textAlignment w:val="baseline"/>
        <w:rPr>
          <w:rFonts w:ascii="宋体" w:hAnsi="宋体" w:eastAsia="宋体" w:cs="宋体"/>
          <w:spacing w:val="-1"/>
          <w:highlight w:val="none"/>
        </w:rPr>
      </w:pPr>
      <w:r>
        <w:rPr>
          <w:rFonts w:hint="eastAsia" w:cs="宋体"/>
          <w:spacing w:val="-1"/>
          <w:highlight w:val="none"/>
          <w:lang w:val="en-US" w:eastAsia="zh-CN"/>
        </w:rPr>
        <w:t>3</w:t>
      </w:r>
      <w:r>
        <w:rPr>
          <w:rFonts w:ascii="宋体" w:hAnsi="宋体" w:eastAsia="宋体" w:cs="宋体"/>
          <w:spacing w:val="-1"/>
          <w:highlight w:val="none"/>
        </w:rPr>
        <w:t>）不</w:t>
      </w:r>
      <w:r>
        <w:rPr>
          <w:rFonts w:hint="eastAsia" w:ascii="宋体" w:hAnsi="宋体" w:eastAsia="宋体" w:cs="宋体"/>
          <w:spacing w:val="-1"/>
          <w:highlight w:val="none"/>
          <w:lang w:val="en-US" w:eastAsia="zh-CN"/>
        </w:rPr>
        <w:t>允许</w:t>
      </w:r>
      <w:r>
        <w:rPr>
          <w:rFonts w:ascii="宋体" w:hAnsi="宋体" w:eastAsia="宋体" w:cs="宋体"/>
          <w:spacing w:val="-1"/>
          <w:highlight w:val="none"/>
        </w:rPr>
        <w:t>将AI工具列为参考文献。</w:t>
      </w:r>
    </w:p>
    <w:p w14:paraId="0F18CEDA">
      <w:pPr>
        <w:pStyle w:val="2"/>
        <w:keepNext w:val="0"/>
        <w:keepLines w:val="0"/>
        <w:pageBreakBefore w:val="0"/>
        <w:widowControl/>
        <w:kinsoku w:val="0"/>
        <w:wordWrap/>
        <w:overflowPunct/>
        <w:topLinePunct w:val="0"/>
        <w:autoSpaceDE w:val="0"/>
        <w:autoSpaceDN w:val="0"/>
        <w:bidi w:val="0"/>
        <w:adjustRightInd w:val="0"/>
        <w:snapToGrid w:val="0"/>
        <w:spacing w:line="240" w:lineRule="auto"/>
        <w:ind w:left="125" w:right="51" w:firstLine="505"/>
        <w:jc w:val="both"/>
        <w:textAlignment w:val="baseline"/>
        <w:rPr>
          <w:rFonts w:ascii="宋体" w:hAnsi="宋体" w:eastAsia="宋体" w:cs="宋体"/>
          <w:spacing w:val="-1"/>
        </w:rPr>
      </w:pPr>
      <w:r>
        <w:rPr>
          <w:rFonts w:hint="eastAsia" w:cs="宋体"/>
          <w:spacing w:val="-1"/>
          <w:lang w:val="en-US" w:eastAsia="zh-CN"/>
        </w:rPr>
        <w:t>3</w:t>
      </w:r>
      <w:r>
        <w:rPr>
          <w:rFonts w:ascii="宋体" w:hAnsi="宋体" w:eastAsia="宋体" w:cs="宋体"/>
          <w:spacing w:val="-1"/>
        </w:rPr>
        <w:t>. 全体作者同意，将论文全部复制传播的权利——包括但不限于复制权、发行权、信息网络传播权、广播权、表演权、翻译权、汇编权、改编权等著作财产权转让给编辑部，编辑部可以将上述权利转授权予第三方使用。</w:t>
      </w:r>
    </w:p>
    <w:p w14:paraId="286C7689">
      <w:pPr>
        <w:pStyle w:val="2"/>
        <w:keepNext w:val="0"/>
        <w:keepLines w:val="0"/>
        <w:pageBreakBefore w:val="0"/>
        <w:widowControl/>
        <w:kinsoku w:val="0"/>
        <w:wordWrap/>
        <w:overflowPunct/>
        <w:topLinePunct w:val="0"/>
        <w:autoSpaceDE w:val="0"/>
        <w:autoSpaceDN w:val="0"/>
        <w:bidi w:val="0"/>
        <w:adjustRightInd w:val="0"/>
        <w:snapToGrid w:val="0"/>
        <w:spacing w:line="240" w:lineRule="auto"/>
        <w:ind w:left="125" w:right="51" w:firstLine="505"/>
        <w:jc w:val="both"/>
        <w:textAlignment w:val="baseline"/>
        <w:rPr>
          <w:rFonts w:ascii="宋体" w:hAnsi="宋体" w:eastAsia="宋体" w:cs="宋体"/>
          <w:spacing w:val="-1"/>
        </w:rPr>
      </w:pPr>
      <w:r>
        <w:rPr>
          <w:rFonts w:hint="eastAsia" w:cs="宋体"/>
          <w:spacing w:val="-1"/>
          <w:lang w:val="en-US" w:eastAsia="zh-CN"/>
        </w:rPr>
        <w:t>4</w:t>
      </w:r>
      <w:r>
        <w:rPr>
          <w:rFonts w:ascii="宋体" w:hAnsi="宋体" w:eastAsia="宋体" w:cs="宋体"/>
          <w:spacing w:val="-1"/>
        </w:rPr>
        <w:t>. 论文作者保证该论文的署名无争议。若发生署名争议，责任由论文作者承担。</w:t>
      </w:r>
    </w:p>
    <w:p w14:paraId="4D8FFB32">
      <w:pPr>
        <w:pStyle w:val="2"/>
        <w:keepNext w:val="0"/>
        <w:keepLines w:val="0"/>
        <w:pageBreakBefore w:val="0"/>
        <w:widowControl/>
        <w:kinsoku w:val="0"/>
        <w:wordWrap/>
        <w:overflowPunct/>
        <w:topLinePunct w:val="0"/>
        <w:autoSpaceDE w:val="0"/>
        <w:autoSpaceDN w:val="0"/>
        <w:bidi w:val="0"/>
        <w:adjustRightInd w:val="0"/>
        <w:snapToGrid w:val="0"/>
        <w:spacing w:line="240" w:lineRule="auto"/>
        <w:ind w:left="125" w:right="51" w:firstLine="505"/>
        <w:jc w:val="both"/>
        <w:textAlignment w:val="baseline"/>
        <w:rPr>
          <w:rFonts w:ascii="宋体" w:hAnsi="宋体" w:eastAsia="宋体" w:cs="宋体"/>
          <w:spacing w:val="-1"/>
        </w:rPr>
      </w:pPr>
      <w:r>
        <w:rPr>
          <w:rFonts w:hint="eastAsia" w:ascii="宋体" w:hAnsi="宋体" w:eastAsia="宋体" w:cs="宋体"/>
          <w:spacing w:val="-1"/>
          <w:lang w:val="en-US" w:eastAsia="zh-CN"/>
        </w:rPr>
        <w:t>5</w:t>
      </w:r>
      <w:r>
        <w:rPr>
          <w:rFonts w:ascii="宋体" w:hAnsi="宋体" w:eastAsia="宋体" w:cs="宋体"/>
          <w:spacing w:val="-1"/>
        </w:rPr>
        <w:t>. 作者服务：为协助作者的科研、学习、创作与发表，本刊及相关许可平台向作者提供系列服务。相关服务以第三方平台公示为准。</w:t>
      </w:r>
    </w:p>
    <w:p w14:paraId="6C38E220">
      <w:pPr>
        <w:pStyle w:val="2"/>
        <w:keepNext w:val="0"/>
        <w:keepLines w:val="0"/>
        <w:pageBreakBefore w:val="0"/>
        <w:widowControl/>
        <w:kinsoku w:val="0"/>
        <w:wordWrap/>
        <w:overflowPunct/>
        <w:topLinePunct w:val="0"/>
        <w:autoSpaceDE w:val="0"/>
        <w:autoSpaceDN w:val="0"/>
        <w:bidi w:val="0"/>
        <w:adjustRightInd w:val="0"/>
        <w:snapToGrid w:val="0"/>
        <w:spacing w:line="240" w:lineRule="auto"/>
        <w:ind w:left="125" w:right="51" w:firstLine="505"/>
        <w:jc w:val="both"/>
        <w:textAlignment w:val="baseline"/>
        <w:rPr>
          <w:rFonts w:ascii="宋体" w:hAnsi="宋体" w:eastAsia="宋体" w:cs="宋体"/>
          <w:spacing w:val="-1"/>
        </w:rPr>
      </w:pPr>
      <w:r>
        <w:rPr>
          <w:rFonts w:hint="eastAsia" w:ascii="宋体" w:hAnsi="宋体" w:eastAsia="宋体" w:cs="宋体"/>
          <w:spacing w:val="-1"/>
          <w:lang w:val="en-US" w:eastAsia="zh-CN"/>
        </w:rPr>
        <w:t>6</w:t>
      </w:r>
      <w:r>
        <w:rPr>
          <w:rFonts w:ascii="宋体" w:hAnsi="宋体" w:eastAsia="宋体" w:cs="宋体"/>
          <w:spacing w:val="-1"/>
        </w:rPr>
        <w:t>. 双方因履行本协议而产生的争议应协商解决，协商不成的任何一方可向期刊社所在地有管辖权的人民法院起诉。</w:t>
      </w:r>
    </w:p>
    <w:p w14:paraId="3A50C750">
      <w:pPr>
        <w:pStyle w:val="2"/>
        <w:keepNext w:val="0"/>
        <w:keepLines w:val="0"/>
        <w:pageBreakBefore w:val="0"/>
        <w:widowControl/>
        <w:kinsoku w:val="0"/>
        <w:wordWrap/>
        <w:overflowPunct/>
        <w:topLinePunct w:val="0"/>
        <w:autoSpaceDE w:val="0"/>
        <w:autoSpaceDN w:val="0"/>
        <w:bidi w:val="0"/>
        <w:adjustRightInd w:val="0"/>
        <w:snapToGrid w:val="0"/>
        <w:spacing w:line="240" w:lineRule="auto"/>
        <w:ind w:left="125" w:right="51" w:firstLine="505"/>
        <w:jc w:val="both"/>
        <w:textAlignment w:val="baseline"/>
        <w:rPr>
          <w:rFonts w:ascii="宋体" w:hAnsi="宋体" w:eastAsia="宋体" w:cs="宋体"/>
          <w:spacing w:val="-1"/>
        </w:rPr>
      </w:pPr>
      <w:r>
        <w:rPr>
          <w:rFonts w:hint="eastAsia" w:ascii="宋体" w:hAnsi="宋体" w:eastAsia="宋体" w:cs="宋体"/>
          <w:spacing w:val="-1"/>
          <w:lang w:val="en-US" w:eastAsia="zh-CN"/>
        </w:rPr>
        <w:t>7</w:t>
      </w:r>
      <w:r>
        <w:rPr>
          <w:rFonts w:ascii="宋体" w:hAnsi="宋体" w:eastAsia="宋体" w:cs="宋体"/>
          <w:spacing w:val="-1"/>
        </w:rPr>
        <w:t>. 本协议需全体作者签字，自签字之日起生效。协议签署后需将协议电子版上传至投稿系统或者发送至期刊社邮箱。若所投论文最终未被录用的，则本协议自动失效。</w:t>
      </w:r>
    </w:p>
    <w:p w14:paraId="3D5D3021">
      <w:pPr>
        <w:pStyle w:val="2"/>
        <w:spacing w:before="197" w:line="213" w:lineRule="auto"/>
        <w:ind w:left="603"/>
      </w:pPr>
      <w:r>
        <w:rPr>
          <w:spacing w:val="-2"/>
        </w:rPr>
        <w:t>全体作者签名（如有</w:t>
      </w:r>
      <w:r>
        <w:rPr>
          <w:spacing w:val="-46"/>
        </w:rPr>
        <w:t xml:space="preserve"> </w:t>
      </w:r>
      <w:r>
        <w:rPr>
          <w:spacing w:val="-2"/>
        </w:rPr>
        <w:t>3</w:t>
      </w:r>
      <w:r>
        <w:rPr>
          <w:spacing w:val="-51"/>
        </w:rPr>
        <w:t xml:space="preserve"> </w:t>
      </w:r>
      <w:r>
        <w:rPr>
          <w:spacing w:val="-2"/>
        </w:rPr>
        <w:t>个以上作者请自行添加签字栏</w:t>
      </w:r>
      <w:r>
        <w:rPr>
          <w:spacing w:val="6"/>
        </w:rPr>
        <w:t>）：</w:t>
      </w:r>
    </w:p>
    <w:tbl>
      <w:tblPr>
        <w:tblStyle w:val="6"/>
        <w:tblW w:w="1075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63"/>
        <w:gridCol w:w="2812"/>
        <w:gridCol w:w="2356"/>
        <w:gridCol w:w="2361"/>
        <w:gridCol w:w="2366"/>
      </w:tblGrid>
      <w:tr w14:paraId="28CBF1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863" w:type="dxa"/>
            <w:vAlign w:val="top"/>
          </w:tcPr>
          <w:p w14:paraId="335F1A6F">
            <w:pPr>
              <w:spacing w:before="39" w:line="207" w:lineRule="auto"/>
              <w:ind w:left="196"/>
              <w:rPr>
                <w:rFonts w:ascii="宋体" w:hAnsi="宋体" w:eastAsia="宋体" w:cs="宋体"/>
                <w:sz w:val="24"/>
                <w:szCs w:val="24"/>
              </w:rPr>
            </w:pPr>
            <w:r>
              <w:rPr>
                <w:rFonts w:ascii="宋体" w:hAnsi="宋体" w:eastAsia="宋体" w:cs="宋体"/>
                <w:spacing w:val="-5"/>
                <w:sz w:val="24"/>
                <w:szCs w:val="24"/>
              </w:rPr>
              <w:t>序号</w:t>
            </w:r>
          </w:p>
        </w:tc>
        <w:tc>
          <w:tcPr>
            <w:tcW w:w="2812" w:type="dxa"/>
            <w:vAlign w:val="top"/>
          </w:tcPr>
          <w:p w14:paraId="69C98071">
            <w:pPr>
              <w:spacing w:before="39" w:line="207" w:lineRule="auto"/>
              <w:ind w:left="333"/>
              <w:rPr>
                <w:rFonts w:ascii="宋体" w:hAnsi="宋体" w:eastAsia="宋体" w:cs="宋体"/>
                <w:sz w:val="24"/>
                <w:szCs w:val="24"/>
              </w:rPr>
            </w:pPr>
            <w:r>
              <w:rPr>
                <w:rFonts w:ascii="宋体" w:hAnsi="宋体" w:eastAsia="宋体" w:cs="宋体"/>
                <w:spacing w:val="-2"/>
                <w:sz w:val="24"/>
                <w:szCs w:val="24"/>
              </w:rPr>
              <w:t>作者姓名（签字栏）</w:t>
            </w:r>
          </w:p>
        </w:tc>
        <w:tc>
          <w:tcPr>
            <w:tcW w:w="2356" w:type="dxa"/>
            <w:vAlign w:val="top"/>
          </w:tcPr>
          <w:p w14:paraId="4BF7F7DB">
            <w:pPr>
              <w:spacing w:before="39" w:line="207" w:lineRule="auto"/>
              <w:ind w:left="466"/>
              <w:rPr>
                <w:rFonts w:ascii="宋体" w:hAnsi="宋体" w:eastAsia="宋体" w:cs="宋体"/>
                <w:sz w:val="24"/>
                <w:szCs w:val="24"/>
              </w:rPr>
            </w:pPr>
            <w:r>
              <w:rPr>
                <w:rFonts w:ascii="宋体" w:hAnsi="宋体" w:eastAsia="宋体" w:cs="宋体"/>
                <w:spacing w:val="-2"/>
                <w:sz w:val="24"/>
                <w:szCs w:val="24"/>
              </w:rPr>
              <w:t>作者身份证号</w:t>
            </w:r>
          </w:p>
        </w:tc>
        <w:tc>
          <w:tcPr>
            <w:tcW w:w="2361" w:type="dxa"/>
            <w:vAlign w:val="top"/>
          </w:tcPr>
          <w:p w14:paraId="6A5FD54A">
            <w:pPr>
              <w:spacing w:before="39" w:line="207" w:lineRule="auto"/>
              <w:ind w:left="709"/>
              <w:rPr>
                <w:rFonts w:ascii="宋体" w:hAnsi="宋体" w:eastAsia="宋体" w:cs="宋体"/>
                <w:sz w:val="24"/>
                <w:szCs w:val="24"/>
              </w:rPr>
            </w:pPr>
            <w:r>
              <w:rPr>
                <w:rFonts w:ascii="宋体" w:hAnsi="宋体" w:eastAsia="宋体" w:cs="宋体"/>
                <w:spacing w:val="-3"/>
                <w:sz w:val="24"/>
                <w:szCs w:val="24"/>
              </w:rPr>
              <w:t>作者单位</w:t>
            </w:r>
          </w:p>
        </w:tc>
        <w:tc>
          <w:tcPr>
            <w:tcW w:w="2366" w:type="dxa"/>
            <w:vAlign w:val="top"/>
          </w:tcPr>
          <w:p w14:paraId="1CD5E548">
            <w:pPr>
              <w:spacing w:before="39" w:line="207" w:lineRule="auto"/>
              <w:ind w:left="709"/>
              <w:rPr>
                <w:rFonts w:ascii="宋体" w:hAnsi="宋体" w:eastAsia="宋体" w:cs="宋体"/>
                <w:sz w:val="24"/>
                <w:szCs w:val="24"/>
              </w:rPr>
            </w:pPr>
            <w:r>
              <w:rPr>
                <w:rFonts w:ascii="宋体" w:hAnsi="宋体" w:eastAsia="宋体" w:cs="宋体"/>
                <w:spacing w:val="-3"/>
                <w:sz w:val="24"/>
                <w:szCs w:val="24"/>
              </w:rPr>
              <w:t>签署日期</w:t>
            </w:r>
          </w:p>
        </w:tc>
      </w:tr>
      <w:tr w14:paraId="77B38F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863" w:type="dxa"/>
            <w:vAlign w:val="top"/>
          </w:tcPr>
          <w:p w14:paraId="50FA091D">
            <w:pPr>
              <w:spacing w:before="38" w:line="206" w:lineRule="auto"/>
              <w:ind w:left="395"/>
              <w:rPr>
                <w:rFonts w:ascii="宋体" w:hAnsi="宋体" w:eastAsia="宋体" w:cs="宋体"/>
                <w:sz w:val="24"/>
                <w:szCs w:val="24"/>
              </w:rPr>
            </w:pPr>
            <w:r>
              <w:rPr>
                <w:rFonts w:ascii="宋体" w:hAnsi="宋体" w:eastAsia="宋体" w:cs="宋体"/>
                <w:sz w:val="24"/>
                <w:szCs w:val="24"/>
              </w:rPr>
              <w:t>1</w:t>
            </w:r>
          </w:p>
        </w:tc>
        <w:tc>
          <w:tcPr>
            <w:tcW w:w="2812" w:type="dxa"/>
            <w:vAlign w:val="top"/>
          </w:tcPr>
          <w:p w14:paraId="519B481B">
            <w:pPr>
              <w:rPr>
                <w:rFonts w:ascii="Arial"/>
                <w:sz w:val="21"/>
              </w:rPr>
            </w:pPr>
          </w:p>
        </w:tc>
        <w:tc>
          <w:tcPr>
            <w:tcW w:w="2356" w:type="dxa"/>
            <w:vAlign w:val="top"/>
          </w:tcPr>
          <w:p w14:paraId="1BC45718">
            <w:pPr>
              <w:rPr>
                <w:rFonts w:ascii="Arial"/>
                <w:sz w:val="21"/>
              </w:rPr>
            </w:pPr>
          </w:p>
        </w:tc>
        <w:tc>
          <w:tcPr>
            <w:tcW w:w="2361" w:type="dxa"/>
            <w:vAlign w:val="top"/>
          </w:tcPr>
          <w:p w14:paraId="72A39E2C">
            <w:pPr>
              <w:rPr>
                <w:rFonts w:ascii="Arial"/>
                <w:sz w:val="21"/>
              </w:rPr>
            </w:pPr>
          </w:p>
        </w:tc>
        <w:tc>
          <w:tcPr>
            <w:tcW w:w="2366" w:type="dxa"/>
            <w:vAlign w:val="top"/>
          </w:tcPr>
          <w:p w14:paraId="52BEDE3C">
            <w:pPr>
              <w:rPr>
                <w:rFonts w:ascii="Arial"/>
                <w:sz w:val="21"/>
              </w:rPr>
            </w:pPr>
          </w:p>
        </w:tc>
      </w:tr>
      <w:tr w14:paraId="7AEEC1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863" w:type="dxa"/>
            <w:vAlign w:val="top"/>
          </w:tcPr>
          <w:p w14:paraId="4D338913">
            <w:pPr>
              <w:spacing w:before="38" w:line="205" w:lineRule="auto"/>
              <w:ind w:left="380"/>
              <w:rPr>
                <w:rFonts w:ascii="宋体" w:hAnsi="宋体" w:eastAsia="宋体" w:cs="宋体"/>
                <w:sz w:val="24"/>
                <w:szCs w:val="24"/>
              </w:rPr>
            </w:pPr>
            <w:r>
              <w:rPr>
                <w:rFonts w:ascii="宋体" w:hAnsi="宋体" w:eastAsia="宋体" w:cs="宋体"/>
                <w:sz w:val="24"/>
                <w:szCs w:val="24"/>
              </w:rPr>
              <w:t>2</w:t>
            </w:r>
          </w:p>
        </w:tc>
        <w:tc>
          <w:tcPr>
            <w:tcW w:w="2812" w:type="dxa"/>
            <w:vAlign w:val="top"/>
          </w:tcPr>
          <w:p w14:paraId="0225D3BB">
            <w:pPr>
              <w:rPr>
                <w:rFonts w:ascii="Arial"/>
                <w:sz w:val="21"/>
              </w:rPr>
            </w:pPr>
          </w:p>
        </w:tc>
        <w:tc>
          <w:tcPr>
            <w:tcW w:w="2356" w:type="dxa"/>
            <w:vAlign w:val="top"/>
          </w:tcPr>
          <w:p w14:paraId="0F8BC1FA">
            <w:pPr>
              <w:rPr>
                <w:rFonts w:ascii="Arial"/>
                <w:sz w:val="21"/>
              </w:rPr>
            </w:pPr>
          </w:p>
        </w:tc>
        <w:tc>
          <w:tcPr>
            <w:tcW w:w="2361" w:type="dxa"/>
            <w:vAlign w:val="top"/>
          </w:tcPr>
          <w:p w14:paraId="44C2C46A">
            <w:pPr>
              <w:rPr>
                <w:rFonts w:ascii="Arial"/>
                <w:sz w:val="21"/>
              </w:rPr>
            </w:pPr>
          </w:p>
        </w:tc>
        <w:tc>
          <w:tcPr>
            <w:tcW w:w="2366" w:type="dxa"/>
            <w:vAlign w:val="top"/>
          </w:tcPr>
          <w:p w14:paraId="2A96CCE1">
            <w:pPr>
              <w:rPr>
                <w:rFonts w:ascii="Arial"/>
                <w:sz w:val="21"/>
              </w:rPr>
            </w:pPr>
          </w:p>
        </w:tc>
      </w:tr>
      <w:tr w14:paraId="6BC936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863" w:type="dxa"/>
            <w:vAlign w:val="top"/>
          </w:tcPr>
          <w:p w14:paraId="088D7906">
            <w:pPr>
              <w:spacing w:before="39" w:line="207" w:lineRule="auto"/>
              <w:ind w:left="332"/>
              <w:rPr>
                <w:rFonts w:ascii="宋体" w:hAnsi="宋体" w:eastAsia="宋体" w:cs="宋体"/>
                <w:sz w:val="24"/>
                <w:szCs w:val="24"/>
              </w:rPr>
            </w:pPr>
            <w:r>
              <w:rPr>
                <w:rFonts w:ascii="宋体" w:hAnsi="宋体" w:eastAsia="宋体" w:cs="宋体"/>
                <w:sz w:val="24"/>
                <w:szCs w:val="24"/>
              </w:rPr>
              <w:t>…</w:t>
            </w:r>
          </w:p>
        </w:tc>
        <w:tc>
          <w:tcPr>
            <w:tcW w:w="2812" w:type="dxa"/>
            <w:vAlign w:val="top"/>
          </w:tcPr>
          <w:p w14:paraId="38B220CA">
            <w:pPr>
              <w:rPr>
                <w:rFonts w:ascii="Arial"/>
                <w:sz w:val="21"/>
              </w:rPr>
            </w:pPr>
          </w:p>
        </w:tc>
        <w:tc>
          <w:tcPr>
            <w:tcW w:w="2356" w:type="dxa"/>
            <w:vAlign w:val="top"/>
          </w:tcPr>
          <w:p w14:paraId="18F0A5AE">
            <w:pPr>
              <w:rPr>
                <w:rFonts w:ascii="Arial"/>
                <w:sz w:val="21"/>
              </w:rPr>
            </w:pPr>
          </w:p>
        </w:tc>
        <w:tc>
          <w:tcPr>
            <w:tcW w:w="2361" w:type="dxa"/>
            <w:vAlign w:val="top"/>
          </w:tcPr>
          <w:p w14:paraId="05F09E1B">
            <w:pPr>
              <w:rPr>
                <w:rFonts w:ascii="Arial"/>
                <w:sz w:val="21"/>
              </w:rPr>
            </w:pPr>
          </w:p>
        </w:tc>
        <w:tc>
          <w:tcPr>
            <w:tcW w:w="2366" w:type="dxa"/>
            <w:vAlign w:val="top"/>
          </w:tcPr>
          <w:p w14:paraId="1D95E361">
            <w:pPr>
              <w:rPr>
                <w:rFonts w:ascii="Arial"/>
                <w:sz w:val="21"/>
              </w:rPr>
            </w:pPr>
          </w:p>
        </w:tc>
      </w:tr>
    </w:tbl>
    <w:p w14:paraId="398FE6B6">
      <w:pPr>
        <w:rPr>
          <w:rFonts w:ascii="Arial"/>
          <w:sz w:val="21"/>
        </w:rPr>
      </w:pPr>
    </w:p>
    <w:sectPr>
      <w:footerReference r:id="rId5" w:type="default"/>
      <w:pgSz w:w="12240" w:h="15840"/>
      <w:pgMar w:top="912" w:right="738" w:bottom="900" w:left="738" w:header="0" w:footer="686"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30ECA5">
    <w:pPr>
      <w:pStyle w:val="2"/>
      <w:spacing w:line="209" w:lineRule="auto"/>
      <w:ind w:left="4714"/>
      <w:rPr>
        <w:sz w:val="18"/>
        <w:szCs w:val="18"/>
      </w:rPr>
    </w:pPr>
    <w:r>
      <w:rPr>
        <w:spacing w:val="-12"/>
        <w:sz w:val="18"/>
        <w:szCs w:val="18"/>
      </w:rPr>
      <w:t>第</w:t>
    </w:r>
    <w:r>
      <w:rPr>
        <w:spacing w:val="24"/>
        <w:sz w:val="18"/>
        <w:szCs w:val="18"/>
      </w:rPr>
      <w:t xml:space="preserve"> </w:t>
    </w:r>
    <w:r>
      <w:rPr>
        <w:rFonts w:ascii="Times New Roman" w:hAnsi="Times New Roman" w:eastAsia="Times New Roman" w:cs="Times New Roman"/>
        <w:spacing w:val="-12"/>
        <w:sz w:val="18"/>
        <w:szCs w:val="18"/>
      </w:rPr>
      <w:t>1</w:t>
    </w:r>
    <w:r>
      <w:rPr>
        <w:rFonts w:ascii="Times New Roman" w:hAnsi="Times New Roman" w:eastAsia="Times New Roman" w:cs="Times New Roman"/>
        <w:spacing w:val="5"/>
        <w:sz w:val="18"/>
        <w:szCs w:val="18"/>
      </w:rPr>
      <w:t xml:space="preserve">  </w:t>
    </w:r>
    <w:r>
      <w:rPr>
        <w:spacing w:val="-12"/>
        <w:sz w:val="18"/>
        <w:szCs w:val="18"/>
      </w:rPr>
      <w:t>页</w:t>
    </w:r>
    <w:r>
      <w:rPr>
        <w:spacing w:val="8"/>
        <w:sz w:val="18"/>
        <w:szCs w:val="18"/>
      </w:rPr>
      <w:t xml:space="preserve"> </w:t>
    </w:r>
    <w:r>
      <w:rPr>
        <w:spacing w:val="-12"/>
        <w:sz w:val="18"/>
        <w:szCs w:val="18"/>
      </w:rPr>
      <w:t>共</w:t>
    </w:r>
    <w:r>
      <w:rPr>
        <w:spacing w:val="20"/>
        <w:sz w:val="18"/>
        <w:szCs w:val="18"/>
      </w:rPr>
      <w:t xml:space="preserve"> </w:t>
    </w:r>
    <w:r>
      <w:rPr>
        <w:rFonts w:ascii="Times New Roman" w:hAnsi="Times New Roman" w:eastAsia="Times New Roman" w:cs="Times New Roman"/>
        <w:spacing w:val="-12"/>
        <w:sz w:val="18"/>
        <w:szCs w:val="18"/>
      </w:rPr>
      <w:t>1</w:t>
    </w:r>
    <w:r>
      <w:rPr>
        <w:rFonts w:ascii="Times New Roman" w:hAnsi="Times New Roman" w:eastAsia="Times New Roman" w:cs="Times New Roman"/>
        <w:spacing w:val="6"/>
        <w:sz w:val="18"/>
        <w:szCs w:val="18"/>
      </w:rPr>
      <w:t xml:space="preserve">  </w:t>
    </w:r>
    <w:r>
      <w:rPr>
        <w:spacing w:val="-12"/>
        <w:sz w:val="18"/>
        <w:szCs w:val="18"/>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7873A9E"/>
    <w:rsid w:val="5C8C12E8"/>
    <w:rsid w:val="78CF1238"/>
    <w:rsid w:val="7FF505E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24"/>
      <w:szCs w:val="24"/>
      <w:lang w:val="en-US" w:eastAsia="en-US" w:bidi="ar-SA"/>
    </w:rPr>
  </w:style>
  <w:style w:type="character" w:styleId="5">
    <w:name w:val="Strong"/>
    <w:basedOn w:val="4"/>
    <w:qFormat/>
    <w:uiPriority w:val="0"/>
    <w:rPr>
      <w:b/>
    </w:rPr>
  </w:style>
  <w:style w:type="table" w:customStyle="1" w:styleId="6">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c80de19a-6f68-4c08-a426-44596e02140c</errorID>
      <errorWord> </errorWord>
      <group>L1_Punc</group>
      <groupName>标点问题</groupName>
      <ability>L2_Punc</ability>
      <abilityName>标点符号检查</abilityName>
      <candidateList>
        <item/>
      </candidateList>
      <explain>此处空格冗余，建议删除。</explain>
      <paraID>4BB276C9</paraID>
      <start>85</start>
      <end>86</end>
      <status>unmodified</status>
      <modifiedWord/>
      <trackRevisions>false</trackRevisions>
    </reviewItem>
    <reviewItem>
      <errorID>ddb6f9de-d927-43c0-97c2-e8fe2c798379</errorID>
      <errorWord>的权利</errorWord>
      <group>L1_Grammar</group>
      <groupName>语法问题</groupName>
      <ability>L2_Grammar</ability>
      <abilityName>语法错误</abilityName>
      <candidateList>
        <item>权</item>
      </candidateList>
      <explain/>
      <paraID> F18CEDA</paraID>
      <start>19</start>
      <end>22</end>
      <status>unmodified</status>
      <modifiedWord/>
      <trackRevisions>false</trackRevisions>
    </reviewItem>
  </reviewItems>
  <config/>
</contractReview>
</file>

<file path=customXml/itemProps1.xml><?xml version="1.0" encoding="utf-8"?>
<ds:datastoreItem xmlns:ds="http://schemas.openxmlformats.org/officeDocument/2006/customXml" ds:itemID="{c1dac91c-dc6a-4802-b4b6-a689f907ea17}">
  <ds:schemaRefs/>
</ds:datastoreItem>
</file>

<file path=docProps/app.xml><?xml version="1.0" encoding="utf-8"?>
<Properties xmlns="http://schemas.openxmlformats.org/officeDocument/2006/extended-properties" xmlns:vt="http://schemas.openxmlformats.org/officeDocument/2006/docPropsVTypes">
  <Pages>1</Pages>
  <Words>778</Words>
  <Characters>793</Characters>
  <TotalTime>3</TotalTime>
  <ScaleCrop>false</ScaleCrop>
  <LinksUpToDate>false</LinksUpToDate>
  <CharactersWithSpaces>901</CharactersWithSpaces>
  <Application>WPS Office_12.1.0.25865_F1E327BC-269C-435d-A152-05C5408002CA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2026-02-26T16:56:00Z</dcterms:created>
  <dc:creator>caj</dc:creator>
  <cp:lastModifiedBy>emily</cp:lastModifiedBy>
  <dcterms:modified xsi:type="dcterms:W3CDTF">2026-04-27T05:37:56Z</dcterms:modified>
  <dc:title>甲方：</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wqlLaW5nc29mdCBQREYgdG8gV1BTIDEyMA</vt:lpwstr>
  </property>
  <property fmtid="{D5CDD505-2E9C-101B-9397-08002B2CF9AE}" pid="3" name="Created">
    <vt:filetime>2026-04-27T10:31:51Z</vt:filetime>
  </property>
  <property fmtid="{D5CDD505-2E9C-101B-9397-08002B2CF9AE}" pid="4" name="KSOTemplateDocerSaveRecord">
    <vt:lpwstr>eyJoZGlkIjoiNGNmYmY0OTJjOWU5MTgyYjRkZjhhNzgxMzAxNWU4MDMiLCJ1c2VySWQiOiI5NjU2NzU0OTUifQ==</vt:lpwstr>
  </property>
  <property fmtid="{D5CDD505-2E9C-101B-9397-08002B2CF9AE}" pid="5" name="KSOProductBuildVer">
    <vt:lpwstr>2052-12.1.0.25865</vt:lpwstr>
  </property>
  <property fmtid="{D5CDD505-2E9C-101B-9397-08002B2CF9AE}" pid="6" name="ICV">
    <vt:lpwstr>E18BF94FD1994D4E9C47FDDD893A74A6_12</vt:lpwstr>
  </property>
</Properties>
</file>