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941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sz w:val="44"/>
          <w:szCs w:val="44"/>
        </w:rPr>
      </w:pPr>
      <w:bookmarkStart w:id="1" w:name="_GoBack"/>
      <w:bookmarkEnd w:id="1"/>
      <w:r>
        <w:rPr>
          <w:rFonts w:asciiTheme="minorHAnsi" w:hAnsiTheme="minorHAnsi" w:eastAsiaTheme="minorEastAsia" w:cstheme="minorBidi"/>
          <w:b/>
          <w:bCs/>
          <w:color w:val="000000"/>
          <w:kern w:val="0"/>
          <w:sz w:val="44"/>
          <w:szCs w:val="44"/>
          <w:lang w:val="en-US" w:eastAsia="zh-CN" w:bidi="ar"/>
        </w:rPr>
        <w:t>投稿</w:t>
      </w:r>
      <w:r>
        <w:rPr>
          <w:rFonts w:hint="eastAsia" w:cstheme="minorBidi"/>
          <w:b/>
          <w:bCs/>
          <w:color w:val="000000"/>
          <w:kern w:val="0"/>
          <w:sz w:val="44"/>
          <w:szCs w:val="44"/>
          <w:lang w:val="en-US" w:eastAsia="zh-CN" w:bidi="ar"/>
        </w:rPr>
        <w:t>须知</w:t>
      </w:r>
      <w:r>
        <w:rPr>
          <w:rFonts w:asciiTheme="minorHAnsi" w:hAnsiTheme="minorHAnsi" w:eastAsiaTheme="minorEastAsia" w:cstheme="minorBidi"/>
          <w:kern w:val="0"/>
          <w:sz w:val="44"/>
          <w:szCs w:val="44"/>
          <w:lang w:val="en-US" w:eastAsia="zh-CN" w:bidi="ar"/>
        </w:rPr>
        <w:t xml:space="preserve"> </w:t>
      </w:r>
    </w:p>
    <w:p w14:paraId="08D815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《物流技术》（ISSN：1005-152X；CN：42-1307/TB）是由湖北物资流通技术研究所主管，中国物资流通学会物流技术经济委员会、全国物资流通科技情报站、湖北物资流通技术研究所主办，面向国内外公开发行的物流领域学术期刊。刊物创办于1981年，目前为月刊，每期96页。</w:t>
      </w:r>
    </w:p>
    <w:p w14:paraId="1BE6D5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jc w:val="left"/>
        <w:textAlignment w:val="auto"/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本刊重点关注选题包括学习贯彻党的二十届三中全会精神、中国自主物流知识体系构建、中国式现代化与物流高质量发展、国家战略经济区（带）产业建设与跨区物流协同发展、因地制宜发展物流新质生产力、新一代人工智能与物流管理创新、绿色物流及可持续发展、产业链及供应链协同创新、物流数字化转型的实践路径、构建统一开放的交通运输大市场、以增效和降本为目标的物流供给体系构建、低空经济与物流产业发展、产业链及供应链韧性与安全、乡村振兴与区域物流发展、面向数智化的物流教育创新。</w:t>
      </w:r>
    </w:p>
    <w:p w14:paraId="7F9729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jc w:val="left"/>
        <w:textAlignment w:val="auto"/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在此，本刊诚挚向您约请以上范围的稿件。</w:t>
      </w:r>
    </w:p>
    <w:p w14:paraId="0C2F09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jc w:val="left"/>
        <w:textAlignment w:val="auto"/>
        <w:rPr>
          <w:rFonts w:hint="default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稿件具体要求如下：</w:t>
      </w:r>
    </w:p>
    <w:p w14:paraId="71C459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b/>
          <w:bCs/>
          <w:color w:val="337FE5"/>
          <w:kern w:val="0"/>
          <w:sz w:val="24"/>
          <w:szCs w:val="24"/>
          <w:lang w:val="en-US" w:eastAsia="zh-CN" w:bidi="ar"/>
        </w:rPr>
        <w:t>投稿方式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 w14:paraId="193845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b w:val="0"/>
          <w:bCs w:val="0"/>
        </w:rPr>
      </w:pP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1.请登陆“物流技术”官方网站（http://www.logisticstech.com），进入“作者中心”投稿。投稿成功后不需再邮寄打印稿。</w:t>
      </w:r>
      <w:r>
        <w:rPr>
          <w:rFonts w:asciiTheme="minorHAnsi" w:hAnsiTheme="minorHAnsi" w:eastAsiaTheme="minorEastAsia" w:cstheme="minorBidi"/>
          <w:b w:val="0"/>
          <w:bCs w:val="0"/>
          <w:color w:val="E53333"/>
          <w:kern w:val="0"/>
          <w:sz w:val="24"/>
          <w:szCs w:val="24"/>
          <w:lang w:val="en-US" w:eastAsia="zh-CN" w:bidi="ar"/>
        </w:rPr>
        <w:t>本刊不再接受电子邮箱投稿和纸质稿邮寄投稿。</w:t>
      </w: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 xml:space="preserve"> </w:t>
      </w:r>
    </w:p>
    <w:p w14:paraId="0A847EA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asciiTheme="minorHAnsi" w:hAnsiTheme="minorHAnsi" w:eastAsiaTheme="minorEastAsia" w:cstheme="minorBidi"/>
          <w:b/>
          <w:bCs/>
          <w:color w:val="337FE5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2.投稿后，作者对稿件审查、录用情况，可登陆投稿系统查询或电话咨询（</w:t>
      </w: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027-87521876、</w:t>
      </w: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0710-3252094）。从收稿之日起，1.5-2个月审稿期，若明显不符用稿要求，通常会在7天内退稿以节省作者转投时间成本。如被录用，即发出录用通知，并请作者在系统中上传“版权转让协议”。</w:t>
      </w:r>
    </w:p>
    <w:p w14:paraId="3F7C17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  <w:r>
        <w:rPr>
          <w:rFonts w:asciiTheme="minorHAnsi" w:hAnsiTheme="minorHAnsi" w:eastAsiaTheme="minorEastAsia" w:cstheme="minorBidi"/>
          <w:b/>
          <w:bCs/>
          <w:color w:val="337FE5"/>
          <w:kern w:val="0"/>
          <w:sz w:val="24"/>
          <w:szCs w:val="24"/>
          <w:lang w:val="en-US" w:eastAsia="zh-CN" w:bidi="ar"/>
        </w:rPr>
        <w:t>字数要求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 w14:paraId="36E3F6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来稿请力求精炼，论文字数以6000-13000字为宜。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4"/>
          <w:szCs w:val="24"/>
          <w:lang w:val="en-US" w:eastAsia="zh-CN" w:bidi="ar"/>
        </w:rPr>
        <w:t>为确保文章顺利审核请访问杂志社官网www.logisticstech.com下载投稿指南-投稿文章参考格式，并按要求调整论文格式和篇幅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 xml:space="preserve">。来稿应附英文标题、英文摘要、关键词及作者姓名的汉语拼音，所有信息应与中文内容对应一致。 </w:t>
      </w:r>
    </w:p>
    <w:p w14:paraId="3D3454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  <w:r>
        <w:rPr>
          <w:rFonts w:asciiTheme="minorHAnsi" w:hAnsiTheme="minorHAnsi" w:eastAsiaTheme="minorEastAsia" w:cstheme="minorBidi"/>
          <w:b/>
          <w:bCs/>
          <w:color w:val="337FE5"/>
          <w:kern w:val="0"/>
          <w:sz w:val="24"/>
          <w:szCs w:val="24"/>
          <w:lang w:val="en-US" w:eastAsia="zh-CN" w:bidi="ar"/>
        </w:rPr>
        <w:t>稿件要求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 w14:paraId="6A6486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b w:val="0"/>
          <w:bCs w:val="0"/>
        </w:rPr>
      </w:pP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1.</w:t>
      </w:r>
      <w:r>
        <w:rPr>
          <w:rFonts w:asciiTheme="minorHAnsi" w:hAnsiTheme="minorHAnsi" w:eastAsiaTheme="minorEastAsia" w:cstheme="minorBidi"/>
          <w:b w:val="0"/>
          <w:bCs w:val="0"/>
          <w:color w:val="E53333"/>
          <w:kern w:val="0"/>
          <w:sz w:val="24"/>
          <w:szCs w:val="24"/>
          <w:lang w:val="en-US" w:eastAsia="zh-CN" w:bidi="ar"/>
        </w:rPr>
        <w:t>电子文稿请用docx格式</w:t>
      </w: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 xml:space="preserve">，通栏排版。中文正文请采用5号宋体，英文正文请采用11磅Times New Roman字体。 </w:t>
      </w:r>
    </w:p>
    <w:p w14:paraId="515D14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b w:val="0"/>
          <w:bCs w:val="0"/>
        </w:rPr>
      </w:pP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 xml:space="preserve">2.篇名。论文的篇名要求简洁、精练、准确，一般不超过20字；应将篇名、关键词、摘要翻译成英文，另页附在文末。 </w:t>
      </w:r>
    </w:p>
    <w:p w14:paraId="4E29C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b w:val="0"/>
          <w:bCs w:val="0"/>
        </w:rPr>
      </w:pP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3.摘要和关键词。（1）来稿中必须附有摘要和关键词，摘要和关键词置于篇名之下，正文之前；（2）摘要以大约400个汉字为宜，应以第三人称对文中观点进行概括和提炼（应包含研究目的、方法、结果和结论四个要素），避免出现“本文”“论文”“作者”或“本研究”等作者语，避免出现“认为”“指出”等词语，也不需对文中观点进行评价；（3）中文关键词</w:t>
      </w: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-</w:t>
      </w: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 xml:space="preserve">个，尽量从《汉语主题词表》中选用。 </w:t>
      </w:r>
    </w:p>
    <w:p w14:paraId="422CEF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b w:val="0"/>
          <w:bCs w:val="0"/>
        </w:rPr>
      </w:pP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 xml:space="preserve">4.基金项目。来稿如为获省部级以上学术基金资助的成果，请将基金项目的完整名称、编号等具体内容与作者信息一起，另页附在文末。 </w:t>
      </w:r>
    </w:p>
    <w:p w14:paraId="278365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b w:val="0"/>
          <w:bCs w:val="0"/>
        </w:rPr>
      </w:pP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5.正文。来稿应使用规范的汉字、标点符号和数字书写，插图和表格应符合国家有关标准和规范，</w:t>
      </w:r>
      <w:r>
        <w:rPr>
          <w:rFonts w:asciiTheme="minorHAnsi" w:hAnsiTheme="minorHAnsi" w:eastAsiaTheme="minorEastAsia" w:cstheme="minorBidi"/>
          <w:b w:val="0"/>
          <w:bCs w:val="0"/>
          <w:color w:val="E53333"/>
          <w:kern w:val="0"/>
          <w:sz w:val="24"/>
          <w:szCs w:val="24"/>
          <w:lang w:val="en-US" w:eastAsia="zh-CN" w:bidi="ar"/>
        </w:rPr>
        <w:t>如文章中含有数学公式，请使用Mathtype公式编辑器输入</w:t>
      </w: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 xml:space="preserve">。 </w:t>
      </w:r>
    </w:p>
    <w:p w14:paraId="76AD34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b w:val="0"/>
          <w:bCs w:val="0"/>
        </w:rPr>
      </w:pP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 xml:space="preserve">6.引证文献的标注。本刊采用通行的APA格式，参考文献一般应引用公开发表的文章或出版的论著和文献。外文文献编排在前，中文文献编排在后；文献一律按作者姓氏外文字母或汉语拼音顺序排列；以带方括号的序号依次列明，并采用小5号字编排，置于文末。 </w:t>
      </w:r>
    </w:p>
    <w:p w14:paraId="6F68F2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b w:val="0"/>
          <w:bCs w:val="0"/>
        </w:rPr>
      </w:pP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（1）</w:t>
      </w:r>
      <w:r>
        <w:rPr>
          <w:b w:val="0"/>
          <w:bCs w:val="0"/>
        </w:rPr>
        <w:t xml:space="preserve">对论文中的引文和所依据的文献无需特别说明者，以夹注的形式随文在括弧内注明作者姓名（英文只注姓）、出版年和引文页数，例如： </w:t>
      </w:r>
    </w:p>
    <w:p w14:paraId="00F83B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b w:val="0"/>
          <w:bCs w:val="0"/>
        </w:rPr>
      </w:pPr>
      <w:r>
        <w:rPr>
          <w:b w:val="0"/>
          <w:bCs w:val="0"/>
        </w:rPr>
        <w:t xml:space="preserve">（陈金亮，2012:51） </w:t>
      </w:r>
    </w:p>
    <w:p w14:paraId="5D1C14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b w:val="0"/>
          <w:bCs w:val="0"/>
        </w:rPr>
      </w:pPr>
      <w:r>
        <w:rPr>
          <w:b w:val="0"/>
          <w:bCs w:val="0"/>
        </w:rPr>
        <w:t xml:space="preserve">（欧阳日辉，2006） </w:t>
      </w:r>
    </w:p>
    <w:p w14:paraId="1021A4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b w:val="0"/>
          <w:bCs w:val="0"/>
        </w:rPr>
      </w:pPr>
      <w:r>
        <w:rPr>
          <w:b w:val="0"/>
          <w:bCs w:val="0"/>
        </w:rPr>
        <w:t xml:space="preserve">（董千里、董展，2024:9） </w:t>
      </w:r>
    </w:p>
    <w:p w14:paraId="7D1352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b w:val="0"/>
          <w:bCs w:val="0"/>
        </w:rPr>
      </w:pPr>
      <w:r>
        <w:rPr>
          <w:b w:val="0"/>
          <w:bCs w:val="0"/>
        </w:rPr>
        <w:t xml:space="preserve">（Freeman，1984） </w:t>
      </w:r>
    </w:p>
    <w:p w14:paraId="697A49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b w:val="0"/>
          <w:bCs w:val="0"/>
        </w:rPr>
      </w:pP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（2）</w:t>
      </w:r>
      <w:r>
        <w:rPr>
          <w:b w:val="0"/>
          <w:bCs w:val="0"/>
        </w:rPr>
        <w:t xml:space="preserve">参考文献标注格式如下： </w:t>
      </w:r>
    </w:p>
    <w:p w14:paraId="64646F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4"/>
        <w:textAlignment w:val="auto"/>
        <w:rPr>
          <w:b w:val="0"/>
          <w:bCs w:val="0"/>
        </w:rPr>
      </w:pPr>
      <w:r>
        <w:rPr>
          <w:b w:val="0"/>
          <w:bCs w:val="0"/>
        </w:rPr>
        <w:t xml:space="preserve">陈金亮.产品供应能力、服务集成能力与合作绩效的关系研究:服务供应链的视角[J].经济管理,2012,34(4):50-58. </w:t>
      </w:r>
    </w:p>
    <w:p w14:paraId="15AFF2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4"/>
        <w:textAlignment w:val="auto"/>
        <w:rPr>
          <w:b w:val="0"/>
          <w:bCs w:val="0"/>
        </w:rPr>
      </w:pPr>
      <w:r>
        <w:rPr>
          <w:b w:val="0"/>
          <w:bCs w:val="0"/>
        </w:rPr>
        <w:t xml:space="preserve">欧阳日辉.中国期货市场发展的制度分析[M].重庆：重庆出版社，2006. </w:t>
      </w:r>
    </w:p>
    <w:p w14:paraId="419010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4"/>
        <w:textAlignment w:val="auto"/>
        <w:rPr>
          <w:b w:val="0"/>
          <w:bCs w:val="0"/>
        </w:rPr>
      </w:pPr>
      <w:r>
        <w:rPr>
          <w:b w:val="0"/>
          <w:bCs w:val="0"/>
        </w:rPr>
        <w:t xml:space="preserve">董千里,董展.我国物流业高质量发展机制研究:集成场视角的新质生产力要素及应用[J].物流技术,2024,43(8):1-12. </w:t>
      </w:r>
    </w:p>
    <w:p w14:paraId="3FAD66E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0"/>
        <w:textAlignment w:val="auto"/>
        <w:rPr>
          <w:b w:val="0"/>
          <w:bCs w:val="0"/>
        </w:rPr>
      </w:pPr>
      <w:r>
        <w:rPr>
          <w:b w:val="0"/>
          <w:bCs w:val="0"/>
        </w:rPr>
        <w:t xml:space="preserve">Freeman R E.Strategic management:A stakeholder approach[M].London:Pitman Publishing,1984. </w:t>
      </w:r>
    </w:p>
    <w:p w14:paraId="2D6E6E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  <w:r>
        <w:rPr>
          <w:rFonts w:asciiTheme="minorHAnsi" w:hAnsiTheme="minorHAnsi" w:eastAsiaTheme="minorEastAsia" w:cstheme="minorBidi"/>
          <w:b/>
          <w:bCs/>
          <w:color w:val="337FE5"/>
          <w:kern w:val="0"/>
          <w:sz w:val="24"/>
          <w:szCs w:val="24"/>
          <w:lang w:val="en-US" w:eastAsia="zh-CN" w:bidi="ar"/>
        </w:rPr>
        <w:t>特别声明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 w14:paraId="044465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b w:val="0"/>
          <w:bCs w:val="0"/>
        </w:rPr>
      </w:pP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 xml:space="preserve">1.本刊反对一稿多投及抄袭、剽窃等侵权行为，借助中国知网“学术不端文献检测系统”对文稿进行检测，遏制学术不端行为，去除引用复制比后，重复率不得超过15%。因作者的上述行为给本刊造成不良影响的，由作者承担全部责任。 </w:t>
      </w:r>
    </w:p>
    <w:p w14:paraId="4356A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作者应保证所投文章为原创作品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全部数据真实可靠，不涉及保密及其他与知识产权有关的侵权问题。</w:t>
      </w:r>
    </w:p>
    <w:p w14:paraId="4BE18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作者和单位的署名、排序无任何争议。</w:t>
      </w:r>
    </w:p>
    <w:p w14:paraId="56B43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编辑部对来稿有审查、校正及删改权，作者如有保留请预先声明。</w:t>
      </w:r>
    </w:p>
    <w:p w14:paraId="177FC8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b w:val="0"/>
          <w:bCs w:val="0"/>
          <w:kern w:val="0"/>
          <w:sz w:val="24"/>
          <w:szCs w:val="24"/>
          <w:lang w:val="en-US" w:eastAsia="zh-CN" w:bidi="ar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.《物流技术》已加入</w:t>
      </w:r>
      <w:bookmarkStart w:id="0" w:name="OLE_LINK1"/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>《中国学术期刊光盘版》、万方网、维普网</w:t>
      </w:r>
      <w:bookmarkEnd w:id="0"/>
      <w:r>
        <w:rPr>
          <w:rFonts w:asciiTheme="minorHAnsi" w:hAnsiTheme="minorHAnsi" w:eastAsiaTheme="minorEastAsia" w:cstheme="minorBidi"/>
          <w:b w:val="0"/>
          <w:bCs w:val="0"/>
          <w:kern w:val="0"/>
          <w:sz w:val="24"/>
          <w:szCs w:val="24"/>
          <w:lang w:val="en-US" w:eastAsia="zh-CN" w:bidi="ar"/>
        </w:rPr>
        <w:t xml:space="preserve">。凡在本刊上刊载的稿件，均视为作者同意为上述网络或系统收录。 </w:t>
      </w:r>
    </w:p>
    <w:p w14:paraId="0576D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作者向本刊提交文章发表的行为即为同意：文章系作者原创性作品；无知识产权纠纷，未一稿多投，不涉及任何形式之保密义务，未曾以所投期刊使用的语种公开发表；未经刊社书面许可，不再以发表该文章期刊使用的语种、任何方式在全世界范围发表此文或允许第三方使用该文章；同意刊社对文章进行适当修改和删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6E68AE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 w14:paraId="5051E7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</w:pPr>
      <w:r>
        <w:rPr>
          <w:rFonts w:asciiTheme="minorHAnsi" w:hAnsiTheme="minorHAnsi" w:eastAsiaTheme="minorEastAsia" w:cstheme="minorBidi"/>
          <w:b/>
          <w:bCs/>
          <w:kern w:val="0"/>
          <w:sz w:val="24"/>
          <w:szCs w:val="24"/>
          <w:lang w:val="en-US" w:eastAsia="zh-CN" w:bidi="ar"/>
        </w:rPr>
        <w:t>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 w14:paraId="3EE95AD0">
      <w:pPr>
        <w:pStyle w:val="2"/>
        <w:keepNext w:val="0"/>
        <w:keepLines w:val="0"/>
        <w:widowControl/>
        <w:suppressLineNumbers w:val="0"/>
      </w:pPr>
    </w:p>
    <w:p w14:paraId="2AB57E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53D4C"/>
    <w:rsid w:val="0AFA0153"/>
    <w:rsid w:val="1C946DA0"/>
    <w:rsid w:val="25DF10AE"/>
    <w:rsid w:val="26136746"/>
    <w:rsid w:val="2D06455D"/>
    <w:rsid w:val="4209153F"/>
    <w:rsid w:val="4CDD1776"/>
    <w:rsid w:val="5F890769"/>
    <w:rsid w:val="79783874"/>
    <w:rsid w:val="7A18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1818</Words>
  <Characters>2117</Characters>
  <Lines>0</Lines>
  <Paragraphs>0</Paragraphs>
  <TotalTime>17</TotalTime>
  <ScaleCrop>false</ScaleCrop>
  <LinksUpToDate>false</LinksUpToDate>
  <CharactersWithSpaces>2152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2025-06-03T03:32:00Z</dcterms:created>
  <dc:creator>MSi</dc:creator>
  <cp:lastModifiedBy>WPS_431824220</cp:lastModifiedBy>
  <dcterms:modified xsi:type="dcterms:W3CDTF">2025-12-08T06:42:16Z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eyJoZGlkIjoiZjk4YTgxYjcwMDY2ZTBiOThkYWJjZDFlMzJhOGNhNGEiLCJ1c2VySWQiOiI0MzE4MjQyMjAifQ==</vt:lpwstr>
  </property>
  <property fmtid="{D5CDD505-2E9C-101B-9397-08002B2CF9AE}" pid="4" name="ICV">
    <vt:lpwstr>B84BAFE0FE4E47B69CD53A44A30D0390_13</vt:lpwstr>
  </property>
</Properties>
</file>