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1" w:rsidRPr="0028618C" w:rsidRDefault="00A56631" w:rsidP="00A56631">
      <w:pPr>
        <w:rPr>
          <w:rFonts w:ascii="宋体" w:eastAsia="宋体" w:hAnsi="宋体" w:cs="宋体"/>
          <w:b/>
          <w:bCs/>
          <w:sz w:val="30"/>
          <w:szCs w:val="30"/>
        </w:rPr>
      </w:pPr>
      <w:r w:rsidRPr="00AF52AD">
        <w:rPr>
          <w:rFonts w:ascii="宋体" w:eastAsia="宋体" w:hAnsi="宋体" w:cs="宋体" w:hint="eastAsia"/>
          <w:b/>
          <w:bCs/>
          <w:sz w:val="30"/>
          <w:szCs w:val="30"/>
        </w:rPr>
        <w:t>2</w:t>
      </w:r>
      <w:r w:rsidRPr="00AF52AD">
        <w:rPr>
          <w:rFonts w:ascii="宋体" w:eastAsia="宋体" w:hAnsi="宋体" w:cs="宋体"/>
          <w:b/>
          <w:bCs/>
          <w:sz w:val="30"/>
          <w:szCs w:val="30"/>
        </w:rPr>
        <w:t>02</w:t>
      </w:r>
      <w:r>
        <w:rPr>
          <w:rFonts w:ascii="宋体" w:eastAsia="宋体" w:hAnsi="宋体" w:cs="宋体"/>
          <w:b/>
          <w:bCs/>
          <w:sz w:val="30"/>
          <w:szCs w:val="30"/>
        </w:rPr>
        <w:t>5</w:t>
      </w:r>
      <w:r w:rsidRPr="00AF52AD">
        <w:rPr>
          <w:rFonts w:ascii="宋体" w:eastAsia="宋体" w:hAnsi="宋体" w:cs="宋体"/>
          <w:b/>
          <w:bCs/>
          <w:sz w:val="30"/>
          <w:szCs w:val="30"/>
        </w:rPr>
        <w:t>年第</w:t>
      </w:r>
      <w:r w:rsidR="00175D03">
        <w:rPr>
          <w:rFonts w:ascii="宋体" w:eastAsia="宋体" w:hAnsi="宋体" w:cs="宋体"/>
          <w:b/>
          <w:bCs/>
          <w:sz w:val="30"/>
          <w:szCs w:val="30"/>
        </w:rPr>
        <w:t>3</w:t>
      </w:r>
      <w:r w:rsidRPr="00AF52AD">
        <w:rPr>
          <w:rFonts w:ascii="宋体" w:eastAsia="宋体" w:hAnsi="宋体" w:cs="宋体"/>
          <w:b/>
          <w:bCs/>
          <w:sz w:val="30"/>
          <w:szCs w:val="30"/>
        </w:rPr>
        <w:t>期</w:t>
      </w:r>
      <w:r w:rsidRPr="00AF52AD">
        <w:rPr>
          <w:rFonts w:ascii="宋体" w:eastAsia="宋体" w:hAnsi="宋体" w:cs="宋体" w:hint="eastAsia"/>
          <w:b/>
          <w:bCs/>
          <w:sz w:val="30"/>
          <w:szCs w:val="30"/>
        </w:rPr>
        <w:t>引文格式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：</w:t>
      </w:r>
      <w:bookmarkStart w:id="0" w:name="_GoBack"/>
      <w:bookmarkEnd w:id="0"/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1.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胡晗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陈钻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郝书亭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等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协同干扰下无人机辅助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MEC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网络节能安全任务卸载算法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[J].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西安邮电大学学报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,2025,30(3):1-10.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/>
          <w:color w:val="000000" w:themeColor="text1"/>
          <w:spacing w:val="8"/>
          <w:szCs w:val="24"/>
        </w:rPr>
        <w:t>HU H,CHEN Z,HAO S T,et al.Energy-saving and secure task offloading algorithm for UAV-assisted MEC network with cooperative jamming[J].Journal of Xi’an University of Posts and Telecommunications,2025,30(3):1-10.(in Chinese)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2.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纪金伟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高雷涛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周云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等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一种适用于低空多径环境的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MIMO-OFDM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信道估计新方法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[J].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西安邮电大学学报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,2025,30(3):11-19.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/>
          <w:color w:val="000000" w:themeColor="text1"/>
          <w:spacing w:val="8"/>
          <w:szCs w:val="24"/>
        </w:rPr>
        <w:t>JI J W,GAO L T,ZHOU Y,et al.A new channel estimation method for MIMO-OFDM in low-altitude economic communications[J].Journal of Xi’an University of Posts and Telecommunications,2025,30(3):11-19.(in Chinese)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3.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甄立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钟升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苏景瑞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等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一种低空物联网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GFRA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用户活跃性检测与信道估计算法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[J].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西安邮电大学学报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,2025,30(3):20-29.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/>
          <w:color w:val="000000" w:themeColor="text1"/>
          <w:spacing w:val="8"/>
          <w:szCs w:val="24"/>
        </w:rPr>
        <w:t>ZHEN L,ZHONG S,SU J R,et al.A user activity detection and channel estimation method for GFRA in low-altitude IoT[J].Journal of Xi’an University of Posts and Telecommunications,2025,30(3):20-29.(in Chinese)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4.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任远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闫钰卓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张雪薇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等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 xml:space="preserve">.RIS 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和无人机辅助系统中隐蔽传输速率最大化方案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[J].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西安邮电大学学报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,2025,30(3):30-39.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/>
          <w:color w:val="000000" w:themeColor="text1"/>
          <w:spacing w:val="8"/>
          <w:szCs w:val="24"/>
        </w:rPr>
        <w:t>REN Y,YAN Y Z,ZHANG X W,et al.A scheme for maximizing covert transmission rate in a system assisted by RIS and UAV[J].Journal of Xi’an University of Posts and Telecommunications,2025,30(3):30-39.(in Chinese)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5.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朱国晖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王晓敏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春瑞锋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等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基于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5G-A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的准入控制和资源分配联合算法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[J].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西安邮电大学学报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,2025,30(3):40-48.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/>
          <w:color w:val="000000" w:themeColor="text1"/>
          <w:spacing w:val="8"/>
          <w:szCs w:val="24"/>
        </w:rPr>
        <w:t>ZHU G H,WANG X M,CHUN R F,et al.Joint algorithm for access control and resource allocation based on 5G-A[J].Journal of Xi’an University of Posts and Telecommunications,2025,30(3):40-48.(in Chinese)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6.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赵峰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段诗雨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龙雨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基于单环型腔的太赫兹双波长光源产生方法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[J].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西安邮电大学学报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,2025,30(3):49-57.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/>
          <w:color w:val="000000" w:themeColor="text1"/>
          <w:spacing w:val="8"/>
          <w:szCs w:val="24"/>
        </w:rPr>
        <w:lastRenderedPageBreak/>
        <w:t>ZHAO F,DUAN S Y,LONG Y.A method for generating terahertz dual-wavelength optical sources based on single-ring cavity[J].Journal of Xi’an University of Posts and Telecommunications,2025,30(3):49-57.(in Chinese)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7.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张丽果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吴凯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王文哲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等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高性能可重构网络协议解析器的设计与实现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[J].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西安邮电大学学报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,2025,30(3):58-67.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/>
          <w:color w:val="000000" w:themeColor="text1"/>
          <w:spacing w:val="8"/>
          <w:szCs w:val="24"/>
        </w:rPr>
        <w:t>ZHANG L G,WU K,WANG W Z,et al.Design and implementation of high-performance reconfigurable network protocol parser[J].Journal of Xi’an University of Posts and Telecommunications,2025,30(3):58-67.(in Chinese)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8.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辛昕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何海亮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李雨晨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基于无衬偏效应二极管的高速环形放大器设计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[J].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西安邮电大学学报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,2025,30(3):68-76.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/>
          <w:color w:val="000000" w:themeColor="text1"/>
          <w:spacing w:val="8"/>
          <w:szCs w:val="24"/>
        </w:rPr>
        <w:t>XIN X,HE H L,LI Y C.Design of a high-speed ring amplifier based on substrate-bias-free diodes[J].Journal of Xi’an University of Posts and Telecommunications,2025,30(3):68-76.(in Chinese)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9.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田振洲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常辰昊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宫雨晨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基于正交变换对齐的跨架构代码相似性检测方法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[J].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西安邮电大学学报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,2025,30(3):77-83.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/>
          <w:color w:val="000000" w:themeColor="text1"/>
          <w:spacing w:val="8"/>
          <w:szCs w:val="24"/>
        </w:rPr>
        <w:t>TIAN Z Z,CHANG C H,GONG Y C.Cross-architecture code similarity detection through orthogonal transformation alignment[J].Journal of Xi’an University of Posts and Telecommunications,2025,30(3):77-83.(in Chinese)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10.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徐江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沈超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基于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Transformer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的城市场景车辆轨迹预测模型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[J].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西安邮电大学学报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,2025,30(3):84-10.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/>
          <w:color w:val="000000" w:themeColor="text1"/>
          <w:spacing w:val="8"/>
          <w:szCs w:val="24"/>
        </w:rPr>
        <w:t>XU J,SHEN C.Transformer-based vehicle trajectory prediction models for urban scenarios[J].Journal of Xi’an University of Posts and Telecommunications,2025,30(3):84-10.(in Chinese)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11.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李晨琛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窦敬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孙霁云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等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基于姿态表征的轻量化行人异常行为检测算法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[J].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西安邮电大学学报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,2025,30(3):94-102.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/>
          <w:color w:val="000000" w:themeColor="text1"/>
          <w:spacing w:val="8"/>
          <w:szCs w:val="24"/>
        </w:rPr>
        <w:t>LI C C, DOU J, SUN J Y, et al. Pose representation-based lightweight pedestrian abnormal behavior detection algorithm[J].Journal of Xi’an University of Posts and Telecommunications,2025,30(3):94-102.(in Chinese)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12.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谢海龙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罗玮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徐涛涛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等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基于复合注意力机制的文档版面分析算法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[J].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西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lastRenderedPageBreak/>
        <w:t>安邮电大学学报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,2025,30(3):103-110.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/>
          <w:color w:val="000000" w:themeColor="text1"/>
          <w:spacing w:val="8"/>
          <w:szCs w:val="24"/>
        </w:rPr>
        <w:t>XIE H L, LUO W, XU T T, et al. Document layout analysis algorithm based on compound attention mechanism[J].Journal of Xi’an University of Posts and Telecommunications,2025,30(3):103-110.(in Chinese)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13.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江祥奎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王子豪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杨刚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基于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RS-RRT*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的复杂环境路径规划算法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[J].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西安邮电大学学报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,2025,30(3):111-117.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/>
          <w:color w:val="000000" w:themeColor="text1"/>
          <w:spacing w:val="8"/>
          <w:szCs w:val="24"/>
        </w:rPr>
        <w:t>JIANG X K, WANG Z H, YANG G. Complex environment path planning algorithm based on RS-RRT*[J].Journal of Xi’an University of Posts and Telecommunications,2025,30(3):111-117.(in Chinese)</w:t>
      </w:r>
    </w:p>
    <w:p w:rsidR="008D1811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pacing w:val="8"/>
          <w:szCs w:val="24"/>
        </w:rPr>
      </w:pP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14.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范永青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闫艺雪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多输入多输出非线性系统的模糊自适应容错控制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[J].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西安邮电大学学报</w:t>
      </w:r>
      <w:r w:rsidRPr="008D1811">
        <w:rPr>
          <w:rFonts w:ascii="Times New Roman" w:hAnsi="Times New Roman" w:hint="eastAsia"/>
          <w:color w:val="000000" w:themeColor="text1"/>
          <w:spacing w:val="8"/>
          <w:szCs w:val="24"/>
        </w:rPr>
        <w:t>,2025,30(3):118-126.</w:t>
      </w:r>
    </w:p>
    <w:p w:rsidR="0065521C" w:rsidRPr="008D1811" w:rsidRDefault="008D1811" w:rsidP="008D1811">
      <w:pPr>
        <w:pStyle w:val="a5"/>
        <w:spacing w:after="0"/>
        <w:rPr>
          <w:rFonts w:ascii="Times New Roman" w:hAnsi="Times New Roman"/>
          <w:color w:val="000000" w:themeColor="text1"/>
          <w:sz w:val="21"/>
          <w:szCs w:val="21"/>
        </w:rPr>
      </w:pPr>
      <w:r w:rsidRPr="008D1811">
        <w:rPr>
          <w:rFonts w:ascii="Times New Roman" w:hAnsi="Times New Roman"/>
          <w:color w:val="000000" w:themeColor="text1"/>
          <w:spacing w:val="8"/>
          <w:szCs w:val="24"/>
        </w:rPr>
        <w:t>FAN Y Q, YAN Y X. Fuzzy adaptive fault tolerant control for MIMO nonlinear systems[J].Journal of Xi’an University of Posts and Telecommunications,2025,30(3):118-126.(in Chinese)</w:t>
      </w:r>
    </w:p>
    <w:sectPr w:rsidR="0065521C" w:rsidRPr="008D1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74A" w:rsidRDefault="00CB774A" w:rsidP="0091123B">
      <w:r>
        <w:separator/>
      </w:r>
    </w:p>
  </w:endnote>
  <w:endnote w:type="continuationSeparator" w:id="0">
    <w:p w:rsidR="00CB774A" w:rsidRDefault="00CB774A" w:rsidP="0091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74A" w:rsidRDefault="00CB774A" w:rsidP="0091123B">
      <w:r>
        <w:separator/>
      </w:r>
    </w:p>
  </w:footnote>
  <w:footnote w:type="continuationSeparator" w:id="0">
    <w:p w:rsidR="00CB774A" w:rsidRDefault="00CB774A" w:rsidP="00911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DB"/>
    <w:rsid w:val="000450EE"/>
    <w:rsid w:val="00175D03"/>
    <w:rsid w:val="001C0E54"/>
    <w:rsid w:val="001F4145"/>
    <w:rsid w:val="00264179"/>
    <w:rsid w:val="003E30D9"/>
    <w:rsid w:val="005D0AD5"/>
    <w:rsid w:val="0065521C"/>
    <w:rsid w:val="00723976"/>
    <w:rsid w:val="008149C2"/>
    <w:rsid w:val="008D1811"/>
    <w:rsid w:val="0091123B"/>
    <w:rsid w:val="00A56631"/>
    <w:rsid w:val="00CB774A"/>
    <w:rsid w:val="00CE4A2C"/>
    <w:rsid w:val="00D17D52"/>
    <w:rsid w:val="00E337DB"/>
    <w:rsid w:val="00F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FC3BBB-2CDE-419E-81AF-B3B96783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23B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91123B"/>
    <w:pPr>
      <w:spacing w:after="120" w:line="360" w:lineRule="auto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1">
    <w:name w:val="正文文本 Char"/>
    <w:basedOn w:val="a0"/>
    <w:link w:val="a5"/>
    <w:uiPriority w:val="99"/>
    <w:rsid w:val="0091123B"/>
    <w:rPr>
      <w:rFonts w:ascii="宋体" w:eastAsia="宋体" w:hAnsi="宋体" w:cs="Times New Roman"/>
      <w:kern w:val="0"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8D18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813</Words>
  <Characters>2952</Characters>
  <Application>Microsoft Office Word</Application>
  <DocSecurity>0</DocSecurity>
  <Lines>62</Lines>
  <Paragraphs>31</Paragraphs>
  <ScaleCrop>false</ScaleCrop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7</cp:revision>
  <dcterms:created xsi:type="dcterms:W3CDTF">2025-04-23T01:36:00Z</dcterms:created>
  <dcterms:modified xsi:type="dcterms:W3CDTF">2025-06-11T02:16:00Z</dcterms:modified>
</cp:coreProperties>
</file>