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
      <w:pPr>
        <w:rPr>
          <w:rFonts w:eastAsia="黑体"/>
          <w:color w:val="000000" w:themeColor="text1"/>
          <w14:textFill>
            <w14:solidFill>
              <w14:schemeClr w14:val="tx1"/>
            </w14:solidFill>
          </w14:textFill>
        </w:rPr>
      </w:pPr>
    </w:p>
    <w:p>
      <w:pPr>
        <w:adjustRightInd w:val="0"/>
        <w:snapToGrid w:val="0"/>
        <w:spacing w:line="360" w:lineRule="auto"/>
        <w:ind w:firstLine="562" w:firstLineChars="200"/>
        <w:jc w:val="center"/>
        <w:rPr>
          <w:rFonts w:ascii="宋体" w:hAnsi="宋体" w:cs="宋体"/>
          <w:color w:val="000000" w:themeColor="text1"/>
          <w:sz w:val="24"/>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论文著作权许可使用协议</w:t>
      </w:r>
    </w:p>
    <w:p>
      <w:pPr>
        <w:adjustRightInd w:val="0"/>
        <w:snapToGrid w:val="0"/>
        <w:spacing w:line="440" w:lineRule="exact"/>
        <w:ind w:firstLine="480" w:firstLineChars="20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论文题目：</w:t>
      </w:r>
      <w:r>
        <w:rPr>
          <w:rFonts w:hint="eastAsia" w:ascii="宋体" w:hAnsi="宋体" w:cs="宋体"/>
          <w:color w:val="000000" w:themeColor="text1"/>
          <w:sz w:val="24"/>
          <w:u w:val="single"/>
          <w14:textFill>
            <w14:solidFill>
              <w14:schemeClr w14:val="tx1"/>
            </w14:solidFill>
          </w14:textFill>
        </w:rPr>
        <w:t xml:space="preserve">                                                    </w:t>
      </w:r>
    </w:p>
    <w:p>
      <w:pPr>
        <w:adjustRightInd w:val="0"/>
        <w:snapToGrid w:val="0"/>
        <w:spacing w:line="44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作者（依序排列）：</w:t>
      </w:r>
      <w:r>
        <w:rPr>
          <w:rFonts w:hint="eastAsia" w:ascii="宋体" w:hAnsi="宋体" w:cs="宋体"/>
          <w:color w:val="000000" w:themeColor="text1"/>
          <w:sz w:val="24"/>
          <w:u w:val="single"/>
          <w14:textFill>
            <w14:solidFill>
              <w14:schemeClr w14:val="tx1"/>
            </w14:solidFill>
          </w14:textFill>
        </w:rPr>
        <w:t xml:space="preserve">                                             </w:t>
      </w:r>
    </w:p>
    <w:p>
      <w:pPr>
        <w:spacing w:line="44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投稿期刊（下简称“期刊”）：</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lang w:val="en-US" w:eastAsia="zh-CN"/>
          <w14:textFill>
            <w14:solidFill>
              <w14:schemeClr w14:val="tx1"/>
            </w14:solidFill>
          </w14:textFill>
        </w:rPr>
        <w:t xml:space="preserve">      </w:t>
      </w:r>
      <w:bookmarkStart w:id="1" w:name="_GoBack"/>
      <w:bookmarkEnd w:id="1"/>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w:t>
      </w:r>
    </w:p>
    <w:p>
      <w:pPr>
        <w:pStyle w:val="23"/>
        <w:tabs>
          <w:tab w:val="left" w:pos="851"/>
        </w:tabs>
        <w:spacing w:line="40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一、全体作者同意，将论文整体及相关附件的全部复制传播的权利——包括但不限于复制权、发行权、信息网络传播权、广播权、表演权、翻译权、汇编权、改编权等著作财产权许可给</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现代职业教育</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杂志</w:t>
      </w:r>
      <w:r>
        <w:rPr>
          <w:rFonts w:hint="eastAsia" w:ascii="宋体" w:hAnsi="宋体" w:cs="宋体"/>
          <w:color w:val="000000" w:themeColor="text1"/>
          <w:sz w:val="24"/>
          <w14:textFill>
            <w14:solidFill>
              <w14:schemeClr w14:val="tx1"/>
            </w14:solidFill>
          </w14:textFill>
        </w:rPr>
        <w:t>社（下称“期刊社”）使用，期刊社有权通过包括但不限于以下方式使用：</w:t>
      </w:r>
    </w:p>
    <w:p>
      <w:pPr>
        <w:pStyle w:val="23"/>
        <w:tabs>
          <w:tab w:val="left" w:pos="851"/>
        </w:tabs>
        <w:spacing w:line="40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包括但不限于以各种已知或将来可能出现的形态、格式和介质，如光盘、磁盘、网络等形式，复制、发行、信息网络传播、广播或其他传播方式使用许可内容；</w:t>
      </w:r>
    </w:p>
    <w:p>
      <w:pPr>
        <w:pStyle w:val="23"/>
        <w:tabs>
          <w:tab w:val="left" w:pos="851"/>
        </w:tabs>
        <w:spacing w:line="40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2.翻译、改编、汇编该论文，以及利用该论文中的图表，摘要或任何部分衍生其他作品；</w:t>
      </w:r>
    </w:p>
    <w:p>
      <w:pPr>
        <w:pStyle w:val="23"/>
        <w:tabs>
          <w:tab w:val="left" w:pos="851"/>
        </w:tabs>
        <w:spacing w:line="40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3.除本刊自行使用外，本刊有权许可第三方平台（含中国知网）等行使上述权利</w:t>
      </w:r>
      <w:bookmarkStart w:id="0" w:name="_Hlk106204140"/>
      <w:r>
        <w:rPr>
          <w:rFonts w:hint="eastAsia" w:ascii="宋体" w:hAnsi="宋体" w:cs="宋体"/>
          <w:color w:val="000000" w:themeColor="text1"/>
          <w:sz w:val="24"/>
          <w14:textFill>
            <w14:solidFill>
              <w14:schemeClr w14:val="tx1"/>
            </w14:solidFill>
          </w14:textFill>
        </w:rPr>
        <w:t>，</w:t>
      </w:r>
      <w:r>
        <w:rPr>
          <w:rFonts w:hint="eastAsia" w:ascii="宋体" w:hAnsi="宋体" w:cs="宋体"/>
          <w:b/>
          <w:bCs/>
          <w:color w:val="000000" w:themeColor="text1"/>
          <w:sz w:val="24"/>
          <w14:textFill>
            <w14:solidFill>
              <w14:schemeClr w14:val="tx1"/>
            </w14:solidFill>
          </w14:textFill>
        </w:rPr>
        <w:t>或者由本刊与第三方共同行使（</w:t>
      </w:r>
      <w:r>
        <w:rPr>
          <w:rFonts w:hint="eastAsia" w:ascii="宋体" w:hAnsi="宋体" w:cs="宋体"/>
          <w:b/>
          <w:bCs/>
          <w:color w:val="000000" w:themeColor="text1"/>
          <w:sz w:val="24"/>
          <w:u w:val="single"/>
          <w14:textFill>
            <w14:solidFill>
              <w14:schemeClr w14:val="tx1"/>
            </w14:solidFill>
          </w14:textFill>
        </w:rPr>
        <w:t>提示：如作者不同意许可，需在第九条特别声明</w:t>
      </w:r>
      <w:r>
        <w:rPr>
          <w:rFonts w:hint="eastAsia" w:ascii="宋体" w:hAnsi="宋体" w:cs="宋体"/>
          <w:b/>
          <w:bCs/>
          <w:color w:val="000000" w:themeColor="text1"/>
          <w:sz w:val="24"/>
          <w14:textFill>
            <w14:solidFill>
              <w14:schemeClr w14:val="tx1"/>
            </w14:solidFill>
          </w14:textFill>
        </w:rPr>
        <w:t>）</w:t>
      </w:r>
      <w:bookmarkEnd w:id="0"/>
      <w:r>
        <w:rPr>
          <w:rFonts w:hint="eastAsia" w:ascii="宋体" w:hAnsi="宋体" w:cs="宋体"/>
          <w:b/>
          <w:bCs/>
          <w:color w:val="000000" w:themeColor="text1"/>
          <w:sz w:val="24"/>
          <w14:textFill>
            <w14:solidFill>
              <w14:schemeClr w14:val="tx1"/>
            </w14:solidFill>
          </w14:textFill>
        </w:rPr>
        <w:t>。</w:t>
      </w:r>
    </w:p>
    <w:p>
      <w:pPr>
        <w:pStyle w:val="23"/>
        <w:tabs>
          <w:tab w:val="left" w:pos="851"/>
        </w:tabs>
        <w:spacing w:line="40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二、许可期限：著作权保护期限</w:t>
      </w:r>
      <w:r>
        <w:rPr>
          <w:rFonts w:hint="eastAsia" w:ascii="宋体" w:hAnsi="宋体" w:cs="宋体"/>
          <w:b/>
          <w:bCs/>
          <w:color w:val="000000" w:themeColor="text1"/>
          <w:sz w:val="24"/>
          <w14:textFill>
            <w14:solidFill>
              <w14:schemeClr w14:val="tx1"/>
            </w14:solidFill>
          </w14:textFill>
        </w:rPr>
        <w:t>（</w:t>
      </w:r>
      <w:r>
        <w:rPr>
          <w:rFonts w:hint="eastAsia" w:ascii="宋体" w:hAnsi="宋体" w:cs="宋体"/>
          <w:b/>
          <w:bCs/>
          <w:color w:val="000000" w:themeColor="text1"/>
          <w:sz w:val="24"/>
          <w:u w:val="single"/>
          <w14:textFill>
            <w14:solidFill>
              <w14:schemeClr w14:val="tx1"/>
            </w14:solidFill>
          </w14:textFill>
        </w:rPr>
        <w:t>提示：如作者有期限限制，需在第九条特别声明</w:t>
      </w:r>
      <w:r>
        <w:rPr>
          <w:rFonts w:hint="eastAsia" w:ascii="宋体" w:hAnsi="宋体" w:cs="宋体"/>
          <w:b/>
          <w:bCs/>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w:t>
      </w:r>
    </w:p>
    <w:p>
      <w:pPr>
        <w:pStyle w:val="23"/>
        <w:tabs>
          <w:tab w:val="left" w:pos="851"/>
        </w:tabs>
        <w:spacing w:line="40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三、许可使用范围：全球范围</w:t>
      </w:r>
      <w:r>
        <w:rPr>
          <w:rFonts w:hint="eastAsia" w:ascii="宋体" w:hAnsi="宋体" w:cs="宋体"/>
          <w:b/>
          <w:bCs/>
          <w:color w:val="000000" w:themeColor="text1"/>
          <w:sz w:val="24"/>
          <w14:textFill>
            <w14:solidFill>
              <w14:schemeClr w14:val="tx1"/>
            </w14:solidFill>
          </w14:textFill>
        </w:rPr>
        <w:t>（</w:t>
      </w:r>
      <w:r>
        <w:rPr>
          <w:rFonts w:hint="eastAsia" w:ascii="宋体" w:hAnsi="宋体" w:cs="宋体"/>
          <w:b/>
          <w:bCs/>
          <w:color w:val="000000" w:themeColor="text1"/>
          <w:sz w:val="24"/>
          <w:u w:val="single"/>
          <w14:textFill>
            <w14:solidFill>
              <w14:schemeClr w14:val="tx1"/>
            </w14:solidFill>
          </w14:textFill>
        </w:rPr>
        <w:t>提示：如作者有地域限制，需在第九条特别声明</w:t>
      </w:r>
      <w:r>
        <w:rPr>
          <w:rFonts w:hint="eastAsia" w:ascii="宋体" w:hAnsi="宋体" w:cs="宋体"/>
          <w:b/>
          <w:bCs/>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w:t>
      </w:r>
    </w:p>
    <w:p>
      <w:pPr>
        <w:pStyle w:val="23"/>
        <w:tabs>
          <w:tab w:val="left" w:pos="851"/>
        </w:tabs>
        <w:spacing w:line="400" w:lineRule="exact"/>
        <w:ind w:firstLine="480"/>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四、许可费用：</w:t>
      </w:r>
      <w:r>
        <w:rPr>
          <w:rFonts w:hint="eastAsia" w:ascii="宋体" w:hAnsi="宋体" w:cs="宋体"/>
          <w:color w:val="000000" w:themeColor="text1"/>
          <w:sz w:val="24"/>
          <w:lang w:val="en-US" w:eastAsia="zh-CN"/>
          <w14:textFill>
            <w14:solidFill>
              <w14:schemeClr w14:val="tx1"/>
            </w14:solidFill>
          </w14:textFill>
        </w:rPr>
        <w:t>免费。</w:t>
      </w:r>
    </w:p>
    <w:p>
      <w:pPr>
        <w:adjustRightInd w:val="0"/>
        <w:snapToGrid w:val="0"/>
        <w:spacing w:line="440" w:lineRule="exact"/>
        <w:ind w:left="425"/>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五、知识产权承诺：论文作者保证该论文为原创作品并且不涉及涉密和一稿多投等学术不端问题，</w:t>
      </w:r>
    </w:p>
    <w:p>
      <w:pPr>
        <w:adjustRightInd w:val="0"/>
        <w:snapToGrid w:val="0"/>
        <w:spacing w:line="440" w:lineRule="exact"/>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若发生侵权或泄密问题，一切责任由论文作者承担。</w:t>
      </w:r>
    </w:p>
    <w:p>
      <w:pPr>
        <w:pStyle w:val="23"/>
        <w:tabs>
          <w:tab w:val="left" w:pos="851"/>
        </w:tabs>
        <w:spacing w:line="40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六、作者服务：为协助作者的科研、学习、创作与发表，本刊及相关许可平台向作者提供系列服务。相关服务以第三方平台公示为准。</w:t>
      </w:r>
    </w:p>
    <w:p>
      <w:pPr>
        <w:pStyle w:val="23"/>
        <w:tabs>
          <w:tab w:val="left" w:pos="851"/>
        </w:tabs>
        <w:spacing w:line="40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七、双方因履行本协议而产生的争议应协商解决，协商不成的任何一方可向期刊社所在地有管辖权的人民法院起诉。</w:t>
      </w:r>
    </w:p>
    <w:p>
      <w:pPr>
        <w:spacing w:line="40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八、本协议需全体作者签字，自签字之日起生效。协议签署后需将协议电子版上传至投稿系统或者发送至期刊社邮箱，协议原件（2份）需邮寄至期刊社存档。若所投论文最终未被录用的，则本协议自动失效。</w:t>
      </w:r>
    </w:p>
    <w:p>
      <w:pPr>
        <w:spacing w:line="400" w:lineRule="exact"/>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    九、特别声明内容：__________________________________________。</w:t>
      </w:r>
    </w:p>
    <w:p>
      <w:pPr>
        <w:adjustRightInd w:val="0"/>
        <w:snapToGrid w:val="0"/>
        <w:spacing w:line="480" w:lineRule="auto"/>
        <w:ind w:firstLine="480" w:firstLineChars="20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（以下无正文）</w:t>
      </w:r>
    </w:p>
    <w:p>
      <w:pPr>
        <w:ind w:firstLine="120" w:firstLineChars="5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全体作者签名（如有3个以上作者请自行添加签字栏）：</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2409"/>
        <w:gridCol w:w="2599"/>
        <w:gridCol w:w="2613"/>
        <w:gridCol w:w="22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Pr>
          <w:p>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序号</w:t>
            </w:r>
          </w:p>
        </w:tc>
        <w:tc>
          <w:tcPr>
            <w:tcW w:w="2409" w:type="dxa"/>
          </w:tcPr>
          <w:p>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作者姓名（签字栏）</w:t>
            </w:r>
          </w:p>
        </w:tc>
        <w:tc>
          <w:tcPr>
            <w:tcW w:w="2599" w:type="dxa"/>
          </w:tcPr>
          <w:p>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作者身份证号</w:t>
            </w:r>
          </w:p>
        </w:tc>
        <w:tc>
          <w:tcPr>
            <w:tcW w:w="2613" w:type="dxa"/>
          </w:tcPr>
          <w:p>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作者单位</w:t>
            </w:r>
          </w:p>
        </w:tc>
        <w:tc>
          <w:tcPr>
            <w:tcW w:w="2289" w:type="dxa"/>
          </w:tcPr>
          <w:p>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签署日期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Pr>
          <w:p>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2409" w:type="dxa"/>
          </w:tcPr>
          <w:p>
            <w:pPr>
              <w:jc w:val="center"/>
              <w:rPr>
                <w:rFonts w:ascii="宋体" w:hAnsi="宋体" w:cs="宋体"/>
                <w:color w:val="000000" w:themeColor="text1"/>
                <w:sz w:val="24"/>
                <w14:textFill>
                  <w14:solidFill>
                    <w14:schemeClr w14:val="tx1"/>
                  </w14:solidFill>
                </w14:textFill>
              </w:rPr>
            </w:pPr>
          </w:p>
        </w:tc>
        <w:tc>
          <w:tcPr>
            <w:tcW w:w="2599" w:type="dxa"/>
          </w:tcPr>
          <w:p>
            <w:pPr>
              <w:jc w:val="center"/>
              <w:rPr>
                <w:rFonts w:ascii="宋体" w:hAnsi="宋体" w:cs="宋体"/>
                <w:color w:val="000000" w:themeColor="text1"/>
                <w:sz w:val="24"/>
                <w14:textFill>
                  <w14:solidFill>
                    <w14:schemeClr w14:val="tx1"/>
                  </w14:solidFill>
                </w14:textFill>
              </w:rPr>
            </w:pPr>
          </w:p>
        </w:tc>
        <w:tc>
          <w:tcPr>
            <w:tcW w:w="2613" w:type="dxa"/>
          </w:tcPr>
          <w:p>
            <w:pPr>
              <w:jc w:val="center"/>
              <w:rPr>
                <w:rFonts w:ascii="宋体" w:hAnsi="宋体" w:cs="宋体"/>
                <w:color w:val="000000" w:themeColor="text1"/>
                <w:sz w:val="24"/>
                <w14:textFill>
                  <w14:solidFill>
                    <w14:schemeClr w14:val="tx1"/>
                  </w14:solidFill>
                </w14:textFill>
              </w:rPr>
            </w:pPr>
          </w:p>
        </w:tc>
        <w:tc>
          <w:tcPr>
            <w:tcW w:w="2289" w:type="dxa"/>
          </w:tcPr>
          <w:p>
            <w:pPr>
              <w:jc w:val="center"/>
              <w:rPr>
                <w:rFonts w:ascii="宋体"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44" w:type="dxa"/>
          </w:tcPr>
          <w:p>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2409" w:type="dxa"/>
          </w:tcPr>
          <w:p>
            <w:pPr>
              <w:jc w:val="center"/>
              <w:rPr>
                <w:rFonts w:ascii="宋体" w:hAnsi="宋体" w:cs="宋体"/>
                <w:color w:val="000000" w:themeColor="text1"/>
                <w:sz w:val="24"/>
                <w14:textFill>
                  <w14:solidFill>
                    <w14:schemeClr w14:val="tx1"/>
                  </w14:solidFill>
                </w14:textFill>
              </w:rPr>
            </w:pPr>
          </w:p>
        </w:tc>
        <w:tc>
          <w:tcPr>
            <w:tcW w:w="2599" w:type="dxa"/>
          </w:tcPr>
          <w:p>
            <w:pPr>
              <w:jc w:val="center"/>
              <w:rPr>
                <w:rFonts w:ascii="宋体" w:hAnsi="宋体" w:cs="宋体"/>
                <w:color w:val="000000" w:themeColor="text1"/>
                <w:sz w:val="24"/>
                <w14:textFill>
                  <w14:solidFill>
                    <w14:schemeClr w14:val="tx1"/>
                  </w14:solidFill>
                </w14:textFill>
              </w:rPr>
            </w:pPr>
          </w:p>
        </w:tc>
        <w:tc>
          <w:tcPr>
            <w:tcW w:w="2613" w:type="dxa"/>
          </w:tcPr>
          <w:p>
            <w:pPr>
              <w:jc w:val="center"/>
              <w:rPr>
                <w:rFonts w:ascii="宋体" w:hAnsi="宋体" w:cs="宋体"/>
                <w:color w:val="000000" w:themeColor="text1"/>
                <w:sz w:val="24"/>
                <w14:textFill>
                  <w14:solidFill>
                    <w14:schemeClr w14:val="tx1"/>
                  </w14:solidFill>
                </w14:textFill>
              </w:rPr>
            </w:pPr>
          </w:p>
        </w:tc>
        <w:tc>
          <w:tcPr>
            <w:tcW w:w="2289" w:type="dxa"/>
          </w:tcPr>
          <w:p>
            <w:pPr>
              <w:jc w:val="center"/>
              <w:rPr>
                <w:rFonts w:ascii="宋体"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44" w:type="dxa"/>
          </w:tcPr>
          <w:p>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tc>
        <w:tc>
          <w:tcPr>
            <w:tcW w:w="2409" w:type="dxa"/>
          </w:tcPr>
          <w:p>
            <w:pPr>
              <w:jc w:val="center"/>
              <w:rPr>
                <w:rFonts w:ascii="宋体" w:hAnsi="宋体" w:cs="宋体"/>
                <w:color w:val="000000" w:themeColor="text1"/>
                <w:sz w:val="24"/>
                <w14:textFill>
                  <w14:solidFill>
                    <w14:schemeClr w14:val="tx1"/>
                  </w14:solidFill>
                </w14:textFill>
              </w:rPr>
            </w:pPr>
          </w:p>
        </w:tc>
        <w:tc>
          <w:tcPr>
            <w:tcW w:w="2599" w:type="dxa"/>
          </w:tcPr>
          <w:p>
            <w:pPr>
              <w:jc w:val="center"/>
              <w:rPr>
                <w:rFonts w:ascii="宋体" w:hAnsi="宋体" w:cs="宋体"/>
                <w:color w:val="000000" w:themeColor="text1"/>
                <w:sz w:val="24"/>
                <w14:textFill>
                  <w14:solidFill>
                    <w14:schemeClr w14:val="tx1"/>
                  </w14:solidFill>
                </w14:textFill>
              </w:rPr>
            </w:pPr>
          </w:p>
        </w:tc>
        <w:tc>
          <w:tcPr>
            <w:tcW w:w="2613" w:type="dxa"/>
          </w:tcPr>
          <w:p>
            <w:pPr>
              <w:jc w:val="center"/>
              <w:rPr>
                <w:rFonts w:ascii="宋体" w:hAnsi="宋体" w:cs="宋体"/>
                <w:color w:val="000000" w:themeColor="text1"/>
                <w:sz w:val="24"/>
                <w14:textFill>
                  <w14:solidFill>
                    <w14:schemeClr w14:val="tx1"/>
                  </w14:solidFill>
                </w14:textFill>
              </w:rPr>
            </w:pPr>
          </w:p>
        </w:tc>
        <w:tc>
          <w:tcPr>
            <w:tcW w:w="2289" w:type="dxa"/>
          </w:tcPr>
          <w:p>
            <w:pPr>
              <w:jc w:val="center"/>
              <w:rPr>
                <w:rFonts w:ascii="宋体" w:hAnsi="宋体" w:cs="宋体"/>
                <w:color w:val="000000" w:themeColor="text1"/>
                <w:sz w:val="24"/>
                <w14:textFill>
                  <w14:solidFill>
                    <w14:schemeClr w14:val="tx1"/>
                  </w14:solidFill>
                </w14:textFill>
              </w:rPr>
            </w:pPr>
          </w:p>
        </w:tc>
      </w:tr>
    </w:tbl>
    <w:p/>
    <w:sectPr>
      <w:headerReference r:id="rId3" w:type="default"/>
      <w:footerReference r:id="rId4" w:type="default"/>
      <w:pgSz w:w="12240" w:h="15840"/>
      <w:pgMar w:top="1020" w:right="850" w:bottom="1020" w:left="850" w:header="720" w:footer="720" w:gutter="0"/>
      <w:cols w:space="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915035" cy="147955"/>
              <wp:effectExtent l="0" t="3810" r="0" b="635"/>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915035" cy="147955"/>
                      </a:xfrm>
                      <a:prstGeom prst="rect">
                        <a:avLst/>
                      </a:prstGeom>
                      <a:noFill/>
                      <a:ln>
                        <a:noFill/>
                      </a:ln>
                    </wps:spPr>
                    <wps:txbx>
                      <w:txbxContent>
                        <w:p>
                          <w:pPr>
                            <w:pStyle w:val="8"/>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fldChar w:fldCharType="begin"/>
                          </w:r>
                          <w:r>
                            <w:instrText xml:space="preserve"> NUMPAGES  \* MERGEFORMAT </w:instrText>
                          </w:r>
                          <w:r>
                            <w:fldChar w:fldCharType="separate"/>
                          </w:r>
                          <w:r>
                            <w:t>7</w:t>
                          </w:r>
                          <w:r>
                            <w:fldChar w:fldCharType="end"/>
                          </w:r>
                          <w:r>
                            <w:rPr>
                              <w:rFonts w:hint="eastAsia"/>
                            </w:rPr>
                            <w:t xml:space="preserve"> 页</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65pt;width:72.05pt;mso-position-horizontal:center;mso-position-horizontal-relative:margin;mso-wrap-style:none;z-index:251659264;mso-width-relative:page;mso-height-relative:page;" filled="f" stroked="f" coordsize="21600,21600" o:gfxdata="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Dt6q30gAAAAQBAAAPAAAAAAAAAAEAIAAAACIAAABkcnMv&#10;ZG93bnJldi54bWxQSwECFAAUAAAACACHTuJArj3QbgkCAAACBAAADgAAAAAAAAABACAAAAAhAQAA&#10;ZHJzL2Uyb0RvYy54bWxQSwUGAAAAAAYABgBZAQAAnAUAAAAA&#10;">
              <v:fill on="f" focussize="0,0"/>
              <v:stroke on="f"/>
              <v:imagedata o:title=""/>
              <o:lock v:ext="edit" aspectratio="f"/>
              <v:textbox inset="0mm,0mm,0mm,0mm" style="mso-fit-shape-to-text:t;">
                <w:txbxContent>
                  <w:p>
                    <w:pPr>
                      <w:pStyle w:val="8"/>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fldChar w:fldCharType="begin"/>
                    </w:r>
                    <w:r>
                      <w:instrText xml:space="preserve"> NUMPAGES  \* MERGEFORMAT </w:instrText>
                    </w:r>
                    <w:r>
                      <w:fldChar w:fldCharType="separate"/>
                    </w:r>
                    <w:r>
                      <w:t>7</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noPunctuationKerning w:val="1"/>
  <w:characterSpacingControl w:val="compressPunctuation"/>
  <w:doNotValidateAgainstSchema/>
  <w:doNotDemarcateInvalidXml/>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1OGJmNzk1NzEwNDgwZTkwZjUwN2M4YmI3NmU0NGEifQ=="/>
  </w:docVars>
  <w:rsids>
    <w:rsidRoot w:val="00172A27"/>
    <w:rsid w:val="00044134"/>
    <w:rsid w:val="00054B0A"/>
    <w:rsid w:val="0007758B"/>
    <w:rsid w:val="00085B90"/>
    <w:rsid w:val="0009664C"/>
    <w:rsid w:val="000D5530"/>
    <w:rsid w:val="000E0041"/>
    <w:rsid w:val="000E25E4"/>
    <w:rsid w:val="00105F2A"/>
    <w:rsid w:val="00116E66"/>
    <w:rsid w:val="00146BD0"/>
    <w:rsid w:val="00155740"/>
    <w:rsid w:val="00165639"/>
    <w:rsid w:val="0016721C"/>
    <w:rsid w:val="00172A27"/>
    <w:rsid w:val="001A6E77"/>
    <w:rsid w:val="001B6144"/>
    <w:rsid w:val="001E45EA"/>
    <w:rsid w:val="002044CA"/>
    <w:rsid w:val="002244A2"/>
    <w:rsid w:val="00252347"/>
    <w:rsid w:val="00263D6F"/>
    <w:rsid w:val="00272797"/>
    <w:rsid w:val="00272986"/>
    <w:rsid w:val="002827D9"/>
    <w:rsid w:val="00292F9F"/>
    <w:rsid w:val="00296F8D"/>
    <w:rsid w:val="00297A77"/>
    <w:rsid w:val="002B4078"/>
    <w:rsid w:val="002D627E"/>
    <w:rsid w:val="00313C73"/>
    <w:rsid w:val="00336EC1"/>
    <w:rsid w:val="003A7F60"/>
    <w:rsid w:val="003C5D6C"/>
    <w:rsid w:val="003C6A2E"/>
    <w:rsid w:val="003E4008"/>
    <w:rsid w:val="00410913"/>
    <w:rsid w:val="00422D72"/>
    <w:rsid w:val="00442F1A"/>
    <w:rsid w:val="00451B29"/>
    <w:rsid w:val="00452763"/>
    <w:rsid w:val="00485633"/>
    <w:rsid w:val="004A1E91"/>
    <w:rsid w:val="004B2372"/>
    <w:rsid w:val="00503EC8"/>
    <w:rsid w:val="00523221"/>
    <w:rsid w:val="00524A61"/>
    <w:rsid w:val="00537CB2"/>
    <w:rsid w:val="00566C9A"/>
    <w:rsid w:val="00570185"/>
    <w:rsid w:val="00572184"/>
    <w:rsid w:val="005723A6"/>
    <w:rsid w:val="0058659D"/>
    <w:rsid w:val="005D5F0E"/>
    <w:rsid w:val="005E1125"/>
    <w:rsid w:val="005E24B2"/>
    <w:rsid w:val="00616DFA"/>
    <w:rsid w:val="00644173"/>
    <w:rsid w:val="00644FBC"/>
    <w:rsid w:val="00653FCC"/>
    <w:rsid w:val="00680892"/>
    <w:rsid w:val="006A00A1"/>
    <w:rsid w:val="006B0BA5"/>
    <w:rsid w:val="006D2791"/>
    <w:rsid w:val="00703192"/>
    <w:rsid w:val="007505E1"/>
    <w:rsid w:val="00771588"/>
    <w:rsid w:val="00783C1A"/>
    <w:rsid w:val="007B4E28"/>
    <w:rsid w:val="007C7E33"/>
    <w:rsid w:val="007E100F"/>
    <w:rsid w:val="007F21F9"/>
    <w:rsid w:val="007F6377"/>
    <w:rsid w:val="00804B92"/>
    <w:rsid w:val="00833DB4"/>
    <w:rsid w:val="008543E8"/>
    <w:rsid w:val="008651F7"/>
    <w:rsid w:val="00867538"/>
    <w:rsid w:val="008C44FA"/>
    <w:rsid w:val="008D0A9D"/>
    <w:rsid w:val="008D6DC7"/>
    <w:rsid w:val="0094447B"/>
    <w:rsid w:val="0098317A"/>
    <w:rsid w:val="00992C4B"/>
    <w:rsid w:val="00993EC0"/>
    <w:rsid w:val="009A13B3"/>
    <w:rsid w:val="009B26D8"/>
    <w:rsid w:val="009C688B"/>
    <w:rsid w:val="009D1295"/>
    <w:rsid w:val="009E4CCB"/>
    <w:rsid w:val="00A00311"/>
    <w:rsid w:val="00A3649A"/>
    <w:rsid w:val="00A4518D"/>
    <w:rsid w:val="00A47167"/>
    <w:rsid w:val="00A61524"/>
    <w:rsid w:val="00A939DC"/>
    <w:rsid w:val="00AA481C"/>
    <w:rsid w:val="00AC5DFB"/>
    <w:rsid w:val="00AC73A0"/>
    <w:rsid w:val="00AE5902"/>
    <w:rsid w:val="00B22ABF"/>
    <w:rsid w:val="00B26608"/>
    <w:rsid w:val="00B34A12"/>
    <w:rsid w:val="00B42ABB"/>
    <w:rsid w:val="00B46F4A"/>
    <w:rsid w:val="00B55257"/>
    <w:rsid w:val="00B60BC6"/>
    <w:rsid w:val="00B63CEC"/>
    <w:rsid w:val="00B6566B"/>
    <w:rsid w:val="00B67CC1"/>
    <w:rsid w:val="00B757AC"/>
    <w:rsid w:val="00B96145"/>
    <w:rsid w:val="00BA61D7"/>
    <w:rsid w:val="00BB3C1C"/>
    <w:rsid w:val="00BE3635"/>
    <w:rsid w:val="00BF5B81"/>
    <w:rsid w:val="00C01757"/>
    <w:rsid w:val="00C24694"/>
    <w:rsid w:val="00C279AB"/>
    <w:rsid w:val="00C3100D"/>
    <w:rsid w:val="00C627E2"/>
    <w:rsid w:val="00C63E03"/>
    <w:rsid w:val="00C94E76"/>
    <w:rsid w:val="00CC7AC1"/>
    <w:rsid w:val="00D12D5D"/>
    <w:rsid w:val="00D245DC"/>
    <w:rsid w:val="00D257F1"/>
    <w:rsid w:val="00D61072"/>
    <w:rsid w:val="00D77508"/>
    <w:rsid w:val="00D878E4"/>
    <w:rsid w:val="00DB5625"/>
    <w:rsid w:val="00DE61C6"/>
    <w:rsid w:val="00DE7329"/>
    <w:rsid w:val="00DE76A1"/>
    <w:rsid w:val="00DF3A43"/>
    <w:rsid w:val="00DF58C5"/>
    <w:rsid w:val="00E054EA"/>
    <w:rsid w:val="00E233EE"/>
    <w:rsid w:val="00E35D41"/>
    <w:rsid w:val="00E5322C"/>
    <w:rsid w:val="00E54CFD"/>
    <w:rsid w:val="00E61F00"/>
    <w:rsid w:val="00E6383F"/>
    <w:rsid w:val="00E80281"/>
    <w:rsid w:val="00E85B81"/>
    <w:rsid w:val="00E87363"/>
    <w:rsid w:val="00E903DF"/>
    <w:rsid w:val="00E96487"/>
    <w:rsid w:val="00EC3C13"/>
    <w:rsid w:val="00EF4EE8"/>
    <w:rsid w:val="00F00AEA"/>
    <w:rsid w:val="00F072B4"/>
    <w:rsid w:val="00F17684"/>
    <w:rsid w:val="00F270EF"/>
    <w:rsid w:val="00F46363"/>
    <w:rsid w:val="00F50F88"/>
    <w:rsid w:val="00F563F5"/>
    <w:rsid w:val="00F70B82"/>
    <w:rsid w:val="00F9215C"/>
    <w:rsid w:val="00F96C2D"/>
    <w:rsid w:val="00FA5CC2"/>
    <w:rsid w:val="00FB34CF"/>
    <w:rsid w:val="00FC450C"/>
    <w:rsid w:val="00FE2D29"/>
    <w:rsid w:val="00FF5FF5"/>
    <w:rsid w:val="03192A63"/>
    <w:rsid w:val="040F330F"/>
    <w:rsid w:val="0413414A"/>
    <w:rsid w:val="04225DE0"/>
    <w:rsid w:val="044F61FF"/>
    <w:rsid w:val="04885032"/>
    <w:rsid w:val="04DE3297"/>
    <w:rsid w:val="05685B68"/>
    <w:rsid w:val="06D60904"/>
    <w:rsid w:val="06FC6923"/>
    <w:rsid w:val="076650B9"/>
    <w:rsid w:val="07B02D59"/>
    <w:rsid w:val="07BE007D"/>
    <w:rsid w:val="07E14B7C"/>
    <w:rsid w:val="07FC60A6"/>
    <w:rsid w:val="08144231"/>
    <w:rsid w:val="083D3119"/>
    <w:rsid w:val="08803583"/>
    <w:rsid w:val="09121035"/>
    <w:rsid w:val="09245D34"/>
    <w:rsid w:val="097B46F2"/>
    <w:rsid w:val="098D580D"/>
    <w:rsid w:val="0AE04E0D"/>
    <w:rsid w:val="0AE20513"/>
    <w:rsid w:val="0BA22E47"/>
    <w:rsid w:val="0C055B2D"/>
    <w:rsid w:val="0C4D7C21"/>
    <w:rsid w:val="0CEF2A86"/>
    <w:rsid w:val="0E0E1805"/>
    <w:rsid w:val="0E847CE5"/>
    <w:rsid w:val="0EB01D57"/>
    <w:rsid w:val="0F454400"/>
    <w:rsid w:val="0F492922"/>
    <w:rsid w:val="106368FC"/>
    <w:rsid w:val="11785740"/>
    <w:rsid w:val="11AC153E"/>
    <w:rsid w:val="11BE7264"/>
    <w:rsid w:val="120D5E88"/>
    <w:rsid w:val="123A4D9F"/>
    <w:rsid w:val="12672876"/>
    <w:rsid w:val="127D0D69"/>
    <w:rsid w:val="12C10A21"/>
    <w:rsid w:val="13762198"/>
    <w:rsid w:val="13880A38"/>
    <w:rsid w:val="144E3C03"/>
    <w:rsid w:val="14A32AD4"/>
    <w:rsid w:val="14D7277E"/>
    <w:rsid w:val="15015A4D"/>
    <w:rsid w:val="152A2C15"/>
    <w:rsid w:val="1595180C"/>
    <w:rsid w:val="15A17377"/>
    <w:rsid w:val="15B4101A"/>
    <w:rsid w:val="161C2B3E"/>
    <w:rsid w:val="180B1C09"/>
    <w:rsid w:val="18165EB4"/>
    <w:rsid w:val="18585984"/>
    <w:rsid w:val="18AF7854"/>
    <w:rsid w:val="19F45B80"/>
    <w:rsid w:val="19F60F36"/>
    <w:rsid w:val="1B1D53B8"/>
    <w:rsid w:val="1BF24BAA"/>
    <w:rsid w:val="1C0C4B7F"/>
    <w:rsid w:val="1C174304"/>
    <w:rsid w:val="1C2B6E45"/>
    <w:rsid w:val="1C752E5C"/>
    <w:rsid w:val="1C976A51"/>
    <w:rsid w:val="1CAA04AA"/>
    <w:rsid w:val="1F1545CE"/>
    <w:rsid w:val="1FC738D0"/>
    <w:rsid w:val="20246917"/>
    <w:rsid w:val="20F754EC"/>
    <w:rsid w:val="2186530F"/>
    <w:rsid w:val="21BB5C0A"/>
    <w:rsid w:val="222E441D"/>
    <w:rsid w:val="229E45E7"/>
    <w:rsid w:val="22CA0653"/>
    <w:rsid w:val="23211D7A"/>
    <w:rsid w:val="236A6CCC"/>
    <w:rsid w:val="23945BB6"/>
    <w:rsid w:val="244F3C47"/>
    <w:rsid w:val="248C602C"/>
    <w:rsid w:val="24C34BEF"/>
    <w:rsid w:val="24EC5A0F"/>
    <w:rsid w:val="25113A8A"/>
    <w:rsid w:val="253B4663"/>
    <w:rsid w:val="25E873AE"/>
    <w:rsid w:val="26BD5C77"/>
    <w:rsid w:val="2711606C"/>
    <w:rsid w:val="27277595"/>
    <w:rsid w:val="275258DC"/>
    <w:rsid w:val="27C84A6E"/>
    <w:rsid w:val="28253E01"/>
    <w:rsid w:val="289C18BC"/>
    <w:rsid w:val="29540C26"/>
    <w:rsid w:val="2A156D24"/>
    <w:rsid w:val="2A1D145D"/>
    <w:rsid w:val="2A5B179E"/>
    <w:rsid w:val="2A76591C"/>
    <w:rsid w:val="2AA902C1"/>
    <w:rsid w:val="2AD54471"/>
    <w:rsid w:val="2BB34901"/>
    <w:rsid w:val="2BB62C95"/>
    <w:rsid w:val="2BDC2CAA"/>
    <w:rsid w:val="2C39775F"/>
    <w:rsid w:val="2C98610D"/>
    <w:rsid w:val="2D8D3ECA"/>
    <w:rsid w:val="2D8F07C4"/>
    <w:rsid w:val="2DCF697A"/>
    <w:rsid w:val="2E104E71"/>
    <w:rsid w:val="2E6B1503"/>
    <w:rsid w:val="2EA71EF4"/>
    <w:rsid w:val="2F0D67EA"/>
    <w:rsid w:val="2F1A353B"/>
    <w:rsid w:val="2FE47D44"/>
    <w:rsid w:val="2FF7387C"/>
    <w:rsid w:val="2FF825D5"/>
    <w:rsid w:val="305123C5"/>
    <w:rsid w:val="30C1179A"/>
    <w:rsid w:val="30DB33E7"/>
    <w:rsid w:val="30FE1DE0"/>
    <w:rsid w:val="31932386"/>
    <w:rsid w:val="32933D30"/>
    <w:rsid w:val="32B141B6"/>
    <w:rsid w:val="32BE1289"/>
    <w:rsid w:val="32C90508"/>
    <w:rsid w:val="32F74C6F"/>
    <w:rsid w:val="3330019C"/>
    <w:rsid w:val="33C06DA7"/>
    <w:rsid w:val="34056611"/>
    <w:rsid w:val="34241169"/>
    <w:rsid w:val="344C450A"/>
    <w:rsid w:val="3463123B"/>
    <w:rsid w:val="34936C7A"/>
    <w:rsid w:val="35795084"/>
    <w:rsid w:val="359B2EA4"/>
    <w:rsid w:val="362575A8"/>
    <w:rsid w:val="365A0C7A"/>
    <w:rsid w:val="36635ED8"/>
    <w:rsid w:val="36C941C4"/>
    <w:rsid w:val="36CD4637"/>
    <w:rsid w:val="370A0339"/>
    <w:rsid w:val="378B76CC"/>
    <w:rsid w:val="378F45E4"/>
    <w:rsid w:val="37B52465"/>
    <w:rsid w:val="38286CC9"/>
    <w:rsid w:val="391D6CCE"/>
    <w:rsid w:val="397E6C54"/>
    <w:rsid w:val="39C22F2D"/>
    <w:rsid w:val="3A583FD2"/>
    <w:rsid w:val="3A770FC5"/>
    <w:rsid w:val="3A867731"/>
    <w:rsid w:val="3ADD7B5C"/>
    <w:rsid w:val="3AFE0888"/>
    <w:rsid w:val="3B760210"/>
    <w:rsid w:val="3B765F9D"/>
    <w:rsid w:val="3C765072"/>
    <w:rsid w:val="3D3A42B1"/>
    <w:rsid w:val="3D8A3065"/>
    <w:rsid w:val="3E0F312C"/>
    <w:rsid w:val="3EA07A66"/>
    <w:rsid w:val="3F382F80"/>
    <w:rsid w:val="3F604CCF"/>
    <w:rsid w:val="3F7B1DD4"/>
    <w:rsid w:val="3F9D2CBF"/>
    <w:rsid w:val="3FB34C03"/>
    <w:rsid w:val="3FD32D96"/>
    <w:rsid w:val="3FD50795"/>
    <w:rsid w:val="3FF83425"/>
    <w:rsid w:val="40833636"/>
    <w:rsid w:val="40925627"/>
    <w:rsid w:val="40B212DA"/>
    <w:rsid w:val="40D51894"/>
    <w:rsid w:val="418F600A"/>
    <w:rsid w:val="41AB79BE"/>
    <w:rsid w:val="41B07BA1"/>
    <w:rsid w:val="446A3397"/>
    <w:rsid w:val="448C6831"/>
    <w:rsid w:val="455F55AC"/>
    <w:rsid w:val="46D04DDF"/>
    <w:rsid w:val="46F43F06"/>
    <w:rsid w:val="47176886"/>
    <w:rsid w:val="472B2331"/>
    <w:rsid w:val="47324E87"/>
    <w:rsid w:val="476A1E33"/>
    <w:rsid w:val="47B642F1"/>
    <w:rsid w:val="47E81FD1"/>
    <w:rsid w:val="47FE0A32"/>
    <w:rsid w:val="487D08F6"/>
    <w:rsid w:val="48B00D40"/>
    <w:rsid w:val="49273C87"/>
    <w:rsid w:val="49781890"/>
    <w:rsid w:val="49AE173D"/>
    <w:rsid w:val="4C871DB8"/>
    <w:rsid w:val="4CAE3749"/>
    <w:rsid w:val="4CEF4153"/>
    <w:rsid w:val="4E02398C"/>
    <w:rsid w:val="4E4168DE"/>
    <w:rsid w:val="4E984750"/>
    <w:rsid w:val="4ECA155D"/>
    <w:rsid w:val="4EE65EFE"/>
    <w:rsid w:val="4EE80B08"/>
    <w:rsid w:val="4F585713"/>
    <w:rsid w:val="4F8761D0"/>
    <w:rsid w:val="4FE84414"/>
    <w:rsid w:val="507E5FD7"/>
    <w:rsid w:val="51447C16"/>
    <w:rsid w:val="51E20C8D"/>
    <w:rsid w:val="528D0A2A"/>
    <w:rsid w:val="530F48B5"/>
    <w:rsid w:val="5394125E"/>
    <w:rsid w:val="53F70BE0"/>
    <w:rsid w:val="54223849"/>
    <w:rsid w:val="54813591"/>
    <w:rsid w:val="55142657"/>
    <w:rsid w:val="55167970"/>
    <w:rsid w:val="57647D6F"/>
    <w:rsid w:val="580B249C"/>
    <w:rsid w:val="591E0C85"/>
    <w:rsid w:val="5A672C7B"/>
    <w:rsid w:val="5A702B57"/>
    <w:rsid w:val="5AF445FC"/>
    <w:rsid w:val="5B411CCC"/>
    <w:rsid w:val="5BD35830"/>
    <w:rsid w:val="5BF74EFC"/>
    <w:rsid w:val="5C021E2F"/>
    <w:rsid w:val="5C124E17"/>
    <w:rsid w:val="5D46181B"/>
    <w:rsid w:val="5D945CAD"/>
    <w:rsid w:val="5DC50992"/>
    <w:rsid w:val="5E7778E3"/>
    <w:rsid w:val="5ECA3B70"/>
    <w:rsid w:val="5F150E48"/>
    <w:rsid w:val="5F702B80"/>
    <w:rsid w:val="5FCB6008"/>
    <w:rsid w:val="60AA2736"/>
    <w:rsid w:val="60C35168"/>
    <w:rsid w:val="60E829CB"/>
    <w:rsid w:val="61447E20"/>
    <w:rsid w:val="61A30704"/>
    <w:rsid w:val="61D07906"/>
    <w:rsid w:val="61D65D92"/>
    <w:rsid w:val="622F540A"/>
    <w:rsid w:val="62E701CD"/>
    <w:rsid w:val="63C90778"/>
    <w:rsid w:val="63D27D07"/>
    <w:rsid w:val="63FE4BFE"/>
    <w:rsid w:val="656C3DE9"/>
    <w:rsid w:val="66673C5A"/>
    <w:rsid w:val="6676531C"/>
    <w:rsid w:val="672A5BA7"/>
    <w:rsid w:val="674371BD"/>
    <w:rsid w:val="679919DA"/>
    <w:rsid w:val="68060FE9"/>
    <w:rsid w:val="68460921"/>
    <w:rsid w:val="68BF0DD2"/>
    <w:rsid w:val="6966360B"/>
    <w:rsid w:val="699A3C53"/>
    <w:rsid w:val="69DB5046"/>
    <w:rsid w:val="69EB1C11"/>
    <w:rsid w:val="6A952A15"/>
    <w:rsid w:val="6AD42632"/>
    <w:rsid w:val="6BD910A1"/>
    <w:rsid w:val="6CA43771"/>
    <w:rsid w:val="6CC30D04"/>
    <w:rsid w:val="6D0337C8"/>
    <w:rsid w:val="6D3102FE"/>
    <w:rsid w:val="6D47333A"/>
    <w:rsid w:val="6DD00E05"/>
    <w:rsid w:val="6E495B65"/>
    <w:rsid w:val="6E635ED5"/>
    <w:rsid w:val="6E881C94"/>
    <w:rsid w:val="6F27431B"/>
    <w:rsid w:val="6F90698C"/>
    <w:rsid w:val="705F4C76"/>
    <w:rsid w:val="70675709"/>
    <w:rsid w:val="708834BD"/>
    <w:rsid w:val="70CE047C"/>
    <w:rsid w:val="70EA4AFB"/>
    <w:rsid w:val="70FC487F"/>
    <w:rsid w:val="72121500"/>
    <w:rsid w:val="722577FA"/>
    <w:rsid w:val="724C166D"/>
    <w:rsid w:val="726771BA"/>
    <w:rsid w:val="72C13FD9"/>
    <w:rsid w:val="7344227B"/>
    <w:rsid w:val="73B66056"/>
    <w:rsid w:val="74263BF0"/>
    <w:rsid w:val="74983AD2"/>
    <w:rsid w:val="74BF0255"/>
    <w:rsid w:val="74D12214"/>
    <w:rsid w:val="75287C5D"/>
    <w:rsid w:val="756B3ECE"/>
    <w:rsid w:val="763363EE"/>
    <w:rsid w:val="76726D86"/>
    <w:rsid w:val="768F16E6"/>
    <w:rsid w:val="76A97A3D"/>
    <w:rsid w:val="76D71342"/>
    <w:rsid w:val="76E52316"/>
    <w:rsid w:val="76FC3D4D"/>
    <w:rsid w:val="775D070C"/>
    <w:rsid w:val="77B737B8"/>
    <w:rsid w:val="784B15D2"/>
    <w:rsid w:val="78896416"/>
    <w:rsid w:val="78D15FE5"/>
    <w:rsid w:val="79B415F6"/>
    <w:rsid w:val="79CA4853"/>
    <w:rsid w:val="7AF87683"/>
    <w:rsid w:val="7B7517F2"/>
    <w:rsid w:val="7BC950B3"/>
    <w:rsid w:val="7C552806"/>
    <w:rsid w:val="7C8252D2"/>
    <w:rsid w:val="7E67374F"/>
    <w:rsid w:val="7F021CD8"/>
    <w:rsid w:val="7F955572"/>
    <w:rsid w:val="7FF71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tabs>
        <w:tab w:val="left" w:pos="255"/>
      </w:tabs>
      <w:jc w:val="center"/>
      <w:outlineLvl w:val="0"/>
    </w:pPr>
    <w:rPr>
      <w:sz w:val="52"/>
      <w:szCs w:val="24"/>
    </w:rPr>
  </w:style>
  <w:style w:type="paragraph" w:styleId="3">
    <w:name w:val="heading 2"/>
    <w:basedOn w:val="1"/>
    <w:next w:val="1"/>
    <w:qFormat/>
    <w:uiPriority w:val="0"/>
    <w:pPr>
      <w:keepNext/>
      <w:tabs>
        <w:tab w:val="left" w:pos="2160"/>
        <w:tab w:val="left" w:pos="7020"/>
        <w:tab w:val="left" w:pos="7200"/>
      </w:tabs>
      <w:spacing w:line="0" w:lineRule="atLeast"/>
      <w:ind w:right="-355" w:rightChars="-169" w:firstLine="904" w:firstLineChars="900"/>
      <w:jc w:val="center"/>
      <w:outlineLvl w:val="1"/>
    </w:pPr>
    <w:rPr>
      <w:rFonts w:ascii="宋体" w:hAnsi="宋体"/>
      <w:b/>
      <w:bCs/>
      <w:sz w:val="10"/>
      <w:szCs w:val="24"/>
    </w:rPr>
  </w:style>
  <w:style w:type="paragraph" w:styleId="4">
    <w:name w:val="heading 3"/>
    <w:basedOn w:val="1"/>
    <w:next w:val="1"/>
    <w:qFormat/>
    <w:uiPriority w:val="0"/>
    <w:pPr>
      <w:keepNext/>
      <w:outlineLvl w:val="2"/>
    </w:pPr>
    <w:rPr>
      <w:sz w:val="36"/>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19"/>
    <w:qFormat/>
    <w:uiPriority w:val="0"/>
    <w:pPr>
      <w:jc w:val="left"/>
    </w:pPr>
  </w:style>
  <w:style w:type="paragraph" w:styleId="6">
    <w:name w:val="Plain Text"/>
    <w:basedOn w:val="1"/>
    <w:link w:val="20"/>
    <w:qFormat/>
    <w:uiPriority w:val="0"/>
    <w:rPr>
      <w:rFonts w:ascii="宋体" w:hAnsi="Courier New"/>
    </w:rPr>
  </w:style>
  <w:style w:type="paragraph" w:styleId="7">
    <w:name w:val="Balloon Text"/>
    <w:basedOn w:val="1"/>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autoRedefine/>
    <w:qFormat/>
    <w:uiPriority w:val="0"/>
    <w:pPr>
      <w:spacing w:line="300" w:lineRule="auto"/>
      <w:ind w:firstLine="420"/>
    </w:pPr>
    <w:rPr>
      <w:rFonts w:ascii="宋体" w:hAnsi="宋体"/>
      <w:color w:val="000000"/>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2">
    <w:name w:val="annotation subject"/>
    <w:basedOn w:val="5"/>
    <w:next w:val="5"/>
    <w:link w:val="21"/>
    <w:qFormat/>
    <w:uiPriority w:val="0"/>
    <w:rPr>
      <w:b/>
      <w:bCs/>
    </w:rPr>
  </w:style>
  <w:style w:type="table" w:styleId="14">
    <w:name w:val="Table Grid"/>
    <w:basedOn w:val="13"/>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FollowedHyperlink"/>
    <w:qFormat/>
    <w:uiPriority w:val="0"/>
    <w:rPr>
      <w:color w:val="800080"/>
      <w:u w:val="single"/>
    </w:rPr>
  </w:style>
  <w:style w:type="character" w:styleId="17">
    <w:name w:val="Hyperlink"/>
    <w:qFormat/>
    <w:uiPriority w:val="0"/>
    <w:rPr>
      <w:color w:val="0000FF"/>
      <w:u w:val="single"/>
    </w:rPr>
  </w:style>
  <w:style w:type="character" w:styleId="18">
    <w:name w:val="annotation reference"/>
    <w:qFormat/>
    <w:uiPriority w:val="0"/>
    <w:rPr>
      <w:sz w:val="21"/>
      <w:szCs w:val="21"/>
    </w:rPr>
  </w:style>
  <w:style w:type="character" w:customStyle="1" w:styleId="19">
    <w:name w:val="批注文字 字符"/>
    <w:link w:val="5"/>
    <w:qFormat/>
    <w:uiPriority w:val="0"/>
    <w:rPr>
      <w:kern w:val="2"/>
      <w:sz w:val="21"/>
    </w:rPr>
  </w:style>
  <w:style w:type="character" w:customStyle="1" w:styleId="20">
    <w:name w:val="纯文本 字符"/>
    <w:link w:val="6"/>
    <w:qFormat/>
    <w:uiPriority w:val="0"/>
    <w:rPr>
      <w:rFonts w:ascii="宋体" w:hAnsi="Courier New" w:eastAsia="宋体"/>
      <w:kern w:val="2"/>
      <w:sz w:val="21"/>
      <w:lang w:val="en-US" w:eastAsia="zh-CN" w:bidi="ar-SA"/>
    </w:rPr>
  </w:style>
  <w:style w:type="character" w:customStyle="1" w:styleId="21">
    <w:name w:val="批注主题 字符"/>
    <w:link w:val="12"/>
    <w:qFormat/>
    <w:uiPriority w:val="0"/>
    <w:rPr>
      <w:b/>
      <w:bCs/>
      <w:kern w:val="2"/>
      <w:sz w:val="21"/>
    </w:rPr>
  </w:style>
  <w:style w:type="paragraph" w:customStyle="1" w:styleId="22">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3">
    <w:name w:val="列出段落1"/>
    <w:basedOn w:val="1"/>
    <w:qFormat/>
    <w:uiPriority w:val="34"/>
    <w:pPr>
      <w:ind w:firstLine="420" w:firstLineChars="200"/>
    </w:pPr>
  </w:style>
  <w:style w:type="paragraph" w:customStyle="1" w:styleId="24">
    <w:name w:val="修订1"/>
    <w:unhideWhenUsed/>
    <w:qFormat/>
    <w:uiPriority w:val="99"/>
    <w:rPr>
      <w:rFonts w:ascii="Times New Roman" w:hAnsi="Times New Roman" w:eastAsia="宋体" w:cs="Times New Roman"/>
      <w:kern w:val="2"/>
      <w:sz w:val="21"/>
      <w:lang w:val="en-US" w:eastAsia="zh-CN" w:bidi="ar-SA"/>
    </w:rPr>
  </w:style>
  <w:style w:type="paragraph" w:customStyle="1" w:styleId="25">
    <w:name w:val="列出段落11"/>
    <w:basedOn w:val="1"/>
    <w:qFormat/>
    <w:uiPriority w:val="34"/>
    <w:pPr>
      <w:ind w:firstLine="420" w:firstLineChars="200"/>
    </w:pPr>
    <w:rPr>
      <w:rFonts w:ascii="Calibri" w:hAnsi="Calibri"/>
      <w:szCs w:val="24"/>
    </w:rPr>
  </w:style>
  <w:style w:type="paragraph" w:customStyle="1" w:styleId="26">
    <w:name w:val="Revision"/>
    <w:hidden/>
    <w:semiHidden/>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caj</Company>
  <Pages>1</Pages>
  <Words>769</Words>
  <Characters>813</Characters>
  <Lines>41</Lines>
  <Paragraphs>11</Paragraphs>
  <TotalTime>10</TotalTime>
  <ScaleCrop>false</ScaleCrop>
  <LinksUpToDate>false</LinksUpToDate>
  <CharactersWithSpaces>955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2022-06-29T16:40:00Z</dcterms:created>
  <dc:creator>caj</dc:creator>
  <cp:lastModifiedBy>WPS_1687049243</cp:lastModifiedBy>
  <cp:lastPrinted>2023-07-06T07:05:00Z</cp:lastPrinted>
  <dcterms:modified xsi:type="dcterms:W3CDTF">2024-02-28T03:40:39Z</dcterms:modified>
  <dc:title>甲方：</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BAA22CFF2964459E8EC13C4833C4C026</vt:lpwstr>
  </property>
</Properties>
</file>