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F9" w:rsidRDefault="001B23F9" w:rsidP="001B23F9">
      <w:pPr>
        <w:widowControl/>
        <w:shd w:val="clear" w:color="auto" w:fill="FFFFFF"/>
        <w:ind w:firstLine="514"/>
        <w:jc w:val="center"/>
        <w:rPr>
          <w:rFonts w:ascii="微软雅黑" w:eastAsia="微软雅黑" w:hAnsi="微软雅黑" w:cs="宋体" w:hint="eastAsia"/>
          <w:b/>
          <w:bCs/>
          <w:spacing w:val="21"/>
          <w:kern w:val="36"/>
          <w:sz w:val="44"/>
          <w:szCs w:val="44"/>
        </w:rPr>
      </w:pPr>
      <w:r w:rsidRPr="006C5928">
        <w:rPr>
          <w:rFonts w:ascii="微软雅黑" w:eastAsia="微软雅黑" w:hAnsi="微软雅黑" w:cs="宋体" w:hint="eastAsia"/>
          <w:b/>
          <w:bCs/>
          <w:spacing w:val="21"/>
          <w:kern w:val="36"/>
          <w:sz w:val="44"/>
          <w:szCs w:val="44"/>
        </w:rPr>
        <w:t>《新型建筑材料》投稿方式</w:t>
      </w:r>
    </w:p>
    <w:p w:rsidR="001B23F9" w:rsidRDefault="001B23F9" w:rsidP="001B23F9">
      <w:pPr>
        <w:widowControl/>
        <w:shd w:val="clear" w:color="auto" w:fill="FFFFFF"/>
        <w:ind w:firstLine="514"/>
        <w:jc w:val="center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</w:p>
    <w:p w:rsidR="001B23F9" w:rsidRPr="006C5928" w:rsidRDefault="001B23F9" w:rsidP="001B23F9">
      <w:pPr>
        <w:widowControl/>
        <w:shd w:val="clear" w:color="auto" w:fill="FFFFFF"/>
        <w:ind w:firstLine="514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①可访问本刊投稿网站（https://xxjz.cbpt.cnki.net），选择“作者投稿入口”登录并投稿。首次登录时需注册新账号，注册完成后，进入作者工作中心根据提示与引导进行投稿，投稿后请</w:t>
      </w:r>
      <w:proofErr w:type="gramStart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留意官网及</w:t>
      </w:r>
      <w:proofErr w:type="gramEnd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邮箱动态。</w:t>
      </w:r>
    </w:p>
    <w:p w:rsidR="001B23F9" w:rsidRPr="006C5928" w:rsidRDefault="001B23F9" w:rsidP="001B23F9">
      <w:pPr>
        <w:widowControl/>
        <w:shd w:val="clear" w:color="auto" w:fill="FFFFFF"/>
        <w:ind w:firstLine="514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②通过邮箱投稿，我们的投稿邮箱是nbm999@163.com（收到邮件后</w:t>
      </w:r>
      <w:proofErr w:type="gramStart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本刊会</w:t>
      </w:r>
      <w:proofErr w:type="gramEnd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在7个工作日左右发送回执，审稿时间为1个月左右），请将原文及文中SEM照片的原图（无标注版本，格式为jpg或</w:t>
      </w:r>
      <w:proofErr w:type="spellStart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png</w:t>
      </w:r>
      <w:proofErr w:type="spellEnd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）以附件的形式随邮件发至邮箱，</w:t>
      </w:r>
      <w:r w:rsidRPr="006C5928">
        <w:rPr>
          <w:rFonts w:ascii="微软雅黑" w:eastAsia="微软雅黑" w:hAnsi="微软雅黑" w:cs="宋体" w:hint="eastAsia"/>
          <w:b/>
          <w:bCs/>
          <w:color w:val="F96E57"/>
          <w:spacing w:val="21"/>
          <w:kern w:val="0"/>
          <w:sz w:val="24"/>
          <w:szCs w:val="24"/>
        </w:rPr>
        <w:t>主题注明“仅邮箱投稿”</w:t>
      </w: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，附件一般为doc或</w:t>
      </w:r>
      <w:proofErr w:type="spellStart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docx</w:t>
      </w:r>
      <w:proofErr w:type="spellEnd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格式。</w:t>
      </w:r>
    </w:p>
    <w:p w:rsidR="001B23F9" w:rsidRPr="006C5928" w:rsidRDefault="001B23F9" w:rsidP="001B23F9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③编辑部联系电话：0571-85066556；0571-85062600。</w:t>
      </w:r>
    </w:p>
    <w:p w:rsidR="00156DF8" w:rsidRPr="001B23F9" w:rsidRDefault="00156DF8"/>
    <w:sectPr w:rsidR="00156DF8" w:rsidRPr="001B23F9" w:rsidSect="00156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23F9"/>
    <w:rsid w:val="00156DF8"/>
    <w:rsid w:val="001B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2026-01-29T02:05:00Z</dcterms:created>
  <dcterms:modified xsi:type="dcterms:W3CDTF">2026-01-29T02:07:00Z</dcterms:modified>
</cp:coreProperties>
</file>