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93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63" w:beforeAutospacing="0" w:after="0" w:afterAutospacing="0"/>
        <w:ind w:left="0" w:right="0" w:firstLine="0"/>
        <w:jc w:val="center"/>
        <w:rPr>
          <w:rFonts w:ascii="Verdana" w:hAnsi="Verdana" w:cs="Verdan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《</w:t>
      </w:r>
      <w:r>
        <w:rPr>
          <w:rStyle w:val="5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中国核电》投稿须知</w:t>
      </w:r>
    </w:p>
    <w:p w14:paraId="2C4E673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1.关于投稿</w:t>
      </w:r>
    </w:p>
    <w:p w14:paraId="4160412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）本刊唯一投稿途径：登录</w:t>
      </w:r>
      <w:r>
        <w:rPr>
          <w:rFonts w:hint="default"/>
          <w:lang w:val="en-US" w:eastAsia="zh-CN"/>
        </w:rPr>
        <w:t>http://zghd.cbpt.cnki.net</w:t>
      </w:r>
      <w:r>
        <w:rPr>
          <w:rFonts w:hint="eastAsia"/>
          <w:lang w:val="en-US" w:eastAsia="zh-CN"/>
        </w:rPr>
        <w:t>，点击作者登录系统，根据提示进行注册、投稿等操作即可。</w:t>
      </w:r>
    </w:p>
    <w:p w14:paraId="05D4FF9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本刊正刊登载论文主要包括“核电专访”“核电研发”“核电技术”“核电设备”“核电建设”“核电运营”“核电管理”“核电安全”“燃料循环”“核电论坛”“核电链接”等栏目。欢迎作者投稿符合如上栏目的论文。</w:t>
      </w:r>
    </w:p>
    <w:p w14:paraId="46BB422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（3）投稿时，请先后上传3份文件：①投稿全文；②单位盖章的论文保密审查证明扫描件（.pdf格式）。③所有作者签名的版权协议（.pdf格式）并完成作者信息填写。</w:t>
      </w:r>
    </w:p>
    <w:p w14:paraId="1D9F8833">
      <w:pPr>
        <w:rPr>
          <w:rFonts w:hint="eastAsia"/>
          <w:b/>
          <w:bCs/>
          <w:lang w:val="en-US" w:eastAsia="zh-CN"/>
        </w:rPr>
      </w:pPr>
    </w:p>
    <w:p w14:paraId="089F128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2.关于论文评审</w:t>
      </w:r>
    </w:p>
    <w:p w14:paraId="679A842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本刊采用双盲同行评审，审稿流程共分为编辑初审、专家外审等环节。编辑初审阶段将对论文文字重复率进行检测，本刊认定文字重复率超过20%的论文存在剽窃风险，将予以退稿。存在一稿多投情况的论文按退稿处理。</w:t>
      </w:r>
    </w:p>
    <w:p w14:paraId="0C76FE1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稿件自收到日期起，如超过6个月没有收到录用或退稿通知，作者有权另行处理，但需通知《中国核电》编辑部。退修稿逾期半年不修回者，本刊即作自动退稿处理；录用稿一经排版，作者要求退稿需部分补偿编辑部经济损失。</w:t>
      </w:r>
    </w:p>
    <w:p w14:paraId="5BAA6AAE">
      <w:pPr>
        <w:rPr>
          <w:rFonts w:hint="eastAsia"/>
          <w:b/>
          <w:bCs/>
          <w:lang w:val="en-US" w:eastAsia="zh-CN"/>
        </w:rPr>
      </w:pPr>
    </w:p>
    <w:p w14:paraId="1E40E7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3.关于费用</w:t>
      </w:r>
    </w:p>
    <w:p w14:paraId="3EFA216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该论文在《中国核电》（不论以何种形式）首次发表前，编辑部向论文作者按编辑部收费标准收取一次性版面费（正刊投稿按700元/版面收取）。理事成员单位享版面费优惠。若编辑部再以其他形式出版该论文，将不再收取论文作者版面费。</w:t>
      </w:r>
    </w:p>
    <w:p w14:paraId="5906BA5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（2）来稿一经刊登，本刊将按规定赠送第一作者当期《中国核电》期刊2册。对于约稿论文，编辑部将视情况减免版面费额度或酌至稿酬。</w:t>
      </w:r>
    </w:p>
    <w:p w14:paraId="55F378EE">
      <w:pPr>
        <w:rPr>
          <w:rFonts w:hint="eastAsia"/>
          <w:b/>
          <w:bCs/>
          <w:lang w:val="en-US" w:eastAsia="zh-CN"/>
        </w:rPr>
      </w:pPr>
    </w:p>
    <w:p w14:paraId="7DCD3B98">
      <w:pPr>
        <w:rPr>
          <w:rFonts w:hint="default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4.关于稿件要求</w:t>
      </w:r>
    </w:p>
    <w:p w14:paraId="52BA9AB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（1）上传稿件应为.</w:t>
      </w:r>
      <w:r>
        <w:rPr>
          <w:rFonts w:hint="default"/>
          <w:lang w:val="en-US" w:eastAsia="zh-CN"/>
        </w:rPr>
        <w:t>doc</w:t>
      </w:r>
      <w:r>
        <w:rPr>
          <w:rFonts w:hint="eastAsia"/>
          <w:lang w:val="en-US" w:eastAsia="zh-CN"/>
        </w:rPr>
        <w:t>或.</w:t>
      </w:r>
      <w:r>
        <w:rPr>
          <w:rFonts w:hint="default"/>
          <w:lang w:val="en-US" w:eastAsia="zh-CN"/>
        </w:rPr>
        <w:t>doc</w:t>
      </w:r>
      <w:r>
        <w:rPr>
          <w:rFonts w:hint="eastAsia"/>
          <w:lang w:val="en-US" w:eastAsia="zh-CN"/>
        </w:rPr>
        <w:t>x格式。如果图片双栏排后不清晰，请务必将清晰图片单独放在全文最后，并在正文中对应位置留出适当空白，在空白下写明中英文图号、图题和中文图注。</w:t>
      </w:r>
    </w:p>
    <w:p w14:paraId="73949F5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）文稿务求论点明确，文字简练，数据可靠，按格式要求篇幅应控制在</w:t>
      </w:r>
      <w:r>
        <w:rPr>
          <w:rFonts w:hint="default"/>
          <w:lang w:val="en-US" w:eastAsia="zh-CN"/>
        </w:rPr>
        <w:t>10</w:t>
      </w:r>
      <w:r>
        <w:rPr>
          <w:rFonts w:hint="eastAsia"/>
          <w:lang w:val="en-US" w:eastAsia="zh-CN"/>
        </w:rPr>
        <w:t>页以内（字数应小于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万字）。</w:t>
      </w:r>
    </w:p>
    <w:p w14:paraId="4CECBF2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）请务必按照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论文模板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的字体、字号要求撰写稿件。</w:t>
      </w:r>
    </w:p>
    <w:p w14:paraId="0A6D728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）文稿应采用阿拉伯数字进行分级编号，最多可用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级。</w:t>
      </w:r>
    </w:p>
    <w:p w14:paraId="32D749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5</w:t>
      </w:r>
      <w:r>
        <w:rPr>
          <w:rFonts w:hint="eastAsia"/>
          <w:lang w:val="en-US" w:eastAsia="zh-CN"/>
        </w:rPr>
        <w:t>）基金项目名称及批准文号须准确完整，作者简介仅列出第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作者信息，具体格式见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论文模板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。</w:t>
      </w:r>
    </w:p>
    <w:p w14:paraId="7A0A8F5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>）文稿中外文字母、符号须分清大小写；上下角的字母、数码和符号等位置的高低应区别明显；易混淆的外文字母、符号请书写正确。</w:t>
      </w:r>
    </w:p>
    <w:p w14:paraId="08C4F6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7</w:t>
      </w:r>
      <w:r>
        <w:rPr>
          <w:rFonts w:hint="eastAsia"/>
          <w:lang w:val="en-US" w:eastAsia="zh-CN"/>
        </w:rPr>
        <w:t>）文稿撰写采用法定计量单位，物理量用法定量符号表示；在图和表中用量（斜体）与单位（正体）的比值表示数值，即量与单位之间用斜杠</w:t>
      </w:r>
      <w:r>
        <w:rPr>
          <w:rFonts w:hint="default"/>
          <w:lang w:val="en-US" w:eastAsia="zh-CN"/>
        </w:rPr>
        <w:t>“/”</w:t>
      </w:r>
      <w:r>
        <w:rPr>
          <w:rFonts w:hint="eastAsia"/>
          <w:lang w:val="en-US" w:eastAsia="zh-CN"/>
        </w:rPr>
        <w:t>相隔，如</w:t>
      </w:r>
      <w:r>
        <w:rPr>
          <w:rFonts w:hint="default"/>
          <w:lang w:val="en-US" w:eastAsia="zh-CN"/>
        </w:rPr>
        <w:t>E/keV</w:t>
      </w:r>
      <w:r>
        <w:rPr>
          <w:rFonts w:hint="eastAsia"/>
          <w:lang w:val="en-US" w:eastAsia="zh-CN"/>
        </w:rPr>
        <w:t>。</w:t>
      </w:r>
    </w:p>
    <w:p w14:paraId="5CCEA66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8</w:t>
      </w:r>
      <w:r>
        <w:rPr>
          <w:rFonts w:hint="eastAsia"/>
          <w:lang w:val="en-US" w:eastAsia="zh-CN"/>
        </w:rPr>
        <w:t>）参考文献须按《文后参考文献著录规则》</w:t>
      </w:r>
      <w:r>
        <w:rPr>
          <w:rFonts w:hint="default"/>
          <w:lang w:val="en-US" w:eastAsia="zh-CN"/>
        </w:rPr>
        <w:t>GB/T 7714—2025</w:t>
      </w:r>
      <w:r>
        <w:rPr>
          <w:rFonts w:hint="eastAsia"/>
          <w:lang w:val="en-US" w:eastAsia="zh-CN"/>
        </w:rPr>
        <w:t>著录。</w:t>
      </w:r>
    </w:p>
    <w:p w14:paraId="009E6F7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9</w:t>
      </w:r>
      <w:r>
        <w:rPr>
          <w:rFonts w:hint="eastAsia"/>
          <w:lang w:val="en-US" w:eastAsia="zh-CN"/>
        </w:rPr>
        <w:t>）来稿请自留底稿，无论刊登与否恕不退稿。</w:t>
      </w:r>
    </w:p>
    <w:p w14:paraId="3107D5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jc w:val="both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C0D29"/>
    <w:rsid w:val="51F31809"/>
    <w:rsid w:val="72BC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1069</Words>
  <Characters>1124</Characters>
  <Lines>0</Lines>
  <Paragraphs>0</Paragraphs>
  <TotalTime>0</TotalTime>
  <ScaleCrop>false</ScaleCrop>
  <LinksUpToDate>false</LinksUpToDate>
  <CharactersWithSpaces>1125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2026-03-25T09:40:00Z</dcterms:created>
  <dc:creator>浅水的月</dc:creator>
  <cp:lastModifiedBy>宇婷z</cp:lastModifiedBy>
  <dcterms:modified xsi:type="dcterms:W3CDTF">2026-05-28T08:23:16Z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E1361362FA5843D59559B47D2B4A7A44_11</vt:lpwstr>
  </property>
  <property fmtid="{D5CDD505-2E9C-101B-9397-08002B2CF9AE}" pid="4" name="KSOTemplateDocerSaveRecord">
    <vt:lpwstr>eyJoZGlkIjoiOTkyMjExMWRmMDExOTM4MGQ3ZTFlYWJkNjQ4MmJlM2MiLCJ1c2VySWQiOiI5MDUzNTQ2NTMifQ==</vt:lpwstr>
  </property>
</Properties>
</file>