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74B69">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《专利代理》投稿须知</w:t>
      </w:r>
    </w:p>
    <w:p w14:paraId="351817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7C27D8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《专利代理》是由国家知识产权局主管，由中国知识产权报社和中华全国专利代理师协会共同主办的国家级专业期刊，</w:t>
      </w:r>
      <w:r>
        <w:rPr>
          <w:rFonts w:hint="eastAsia" w:ascii="Times New Roman" w:hAnsi="Times New Roman" w:eastAsia="仿宋" w:cs="Times New Roman"/>
          <w:sz w:val="32"/>
          <w:szCs w:val="32"/>
          <w:lang w:val="en-US" w:eastAsia="zh-CN"/>
        </w:rPr>
        <w:t>2015</w:t>
      </w:r>
      <w:r>
        <w:rPr>
          <w:rFonts w:hint="eastAsia" w:ascii="仿宋" w:hAnsi="仿宋" w:eastAsia="仿宋" w:cs="仿宋"/>
          <w:sz w:val="32"/>
          <w:szCs w:val="32"/>
          <w:lang w:val="en-US" w:eastAsia="zh-CN"/>
        </w:rPr>
        <w:t>年创刊，季刊，国内统一刊号为</w:t>
      </w:r>
      <w:r>
        <w:rPr>
          <w:rFonts w:hint="eastAsia" w:ascii="Times New Roman" w:hAnsi="Times New Roman" w:eastAsia="仿宋" w:cs="Times New Roman"/>
          <w:sz w:val="32"/>
          <w:szCs w:val="32"/>
          <w:lang w:val="en-US" w:eastAsia="zh-CN"/>
        </w:rPr>
        <w:t>CN10-1332/TB</w:t>
      </w:r>
      <w:r>
        <w:rPr>
          <w:rFonts w:hint="eastAsia" w:ascii="仿宋" w:hAnsi="仿宋" w:eastAsia="仿宋" w:cs="仿宋"/>
          <w:sz w:val="32"/>
          <w:szCs w:val="32"/>
          <w:lang w:val="en-US" w:eastAsia="zh-CN"/>
        </w:rPr>
        <w:t>，国际标准刊号为</w:t>
      </w:r>
      <w:r>
        <w:rPr>
          <w:rFonts w:hint="eastAsia" w:ascii="Times New Roman" w:hAnsi="Times New Roman" w:eastAsia="仿宋" w:cs="Times New Roman"/>
          <w:sz w:val="32"/>
          <w:szCs w:val="32"/>
          <w:lang w:val="en-US" w:eastAsia="zh-CN"/>
        </w:rPr>
        <w:t>ISSN 2096-0549</w:t>
      </w:r>
      <w:r>
        <w:rPr>
          <w:rFonts w:hint="eastAsia" w:ascii="仿宋" w:hAnsi="仿宋" w:eastAsia="仿宋" w:cs="仿宋"/>
          <w:sz w:val="32"/>
          <w:szCs w:val="32"/>
          <w:lang w:val="en-US" w:eastAsia="zh-CN"/>
        </w:rPr>
        <w:t>。本刊旨在活跃专利代理行业学术气氛，为专利工作者搭建一个沟通与交流的平台，推动专利代理行业健康发展。栏目设置主要有“热点研究”“学术探讨”“案例评析”“检索分析”“审查实践”“经验交流”等。热忱欢迎各界专家、学者为本刊出谋划策，踊跃赐稿或荐稿。</w:t>
      </w:r>
    </w:p>
    <w:p w14:paraId="4D05A2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来稿要求</w:t>
      </w:r>
    </w:p>
    <w:p w14:paraId="6A3C00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1.稿件内容必须坚持正确的政治方向，严格</w:t>
      </w:r>
      <w:r>
        <w:rPr>
          <w:rFonts w:hint="eastAsia" w:ascii="仿宋" w:hAnsi="仿宋" w:eastAsia="仿宋" w:cs="仿宋"/>
          <w:color w:val="000000"/>
          <w:kern w:val="0"/>
          <w:sz w:val="32"/>
          <w:szCs w:val="32"/>
        </w:rPr>
        <w:t>遵守我国著作权法和相关法律法规</w:t>
      </w:r>
      <w:r>
        <w:rPr>
          <w:rFonts w:hint="eastAsia" w:ascii="仿宋" w:hAnsi="仿宋" w:eastAsia="仿宋" w:cs="仿宋"/>
          <w:sz w:val="32"/>
          <w:szCs w:val="32"/>
          <w:lang w:val="en-US" w:eastAsia="zh-CN"/>
        </w:rPr>
        <w:t>。</w:t>
      </w:r>
    </w:p>
    <w:p w14:paraId="61B5A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2.稿件内容应与专利代理行业密切相关，可涉及专利代理业务的研究与发展、专利审查的学术探讨与经验交流、国内外专利制度的追踪与分析等方面。</w:t>
      </w:r>
    </w:p>
    <w:p w14:paraId="0CAEB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3.稿件应为原创性论文，有创新性、思想性，有一定的学术价值或实践意义；应主题明确，结构完整，论据翔实，论证合理，逻辑严密，层次分明，语言规范，可读性强；正文字数</w:t>
      </w:r>
      <w:r>
        <w:rPr>
          <w:rFonts w:hint="eastAsia" w:ascii="Times New Roman" w:hAnsi="Times New Roman" w:eastAsia="仿宋" w:cs="Times New Roman"/>
          <w:sz w:val="32"/>
          <w:szCs w:val="32"/>
          <w:lang w:val="en-US" w:eastAsia="zh-CN"/>
        </w:rPr>
        <w:t>4000~6000</w:t>
      </w:r>
      <w:r>
        <w:rPr>
          <w:rFonts w:hint="eastAsia" w:ascii="仿宋" w:hAnsi="仿宋" w:eastAsia="仿宋" w:cs="仿宋"/>
          <w:sz w:val="32"/>
          <w:szCs w:val="32"/>
          <w:lang w:val="en-US" w:eastAsia="zh-CN"/>
        </w:rPr>
        <w:t>字为宜。</w:t>
      </w:r>
    </w:p>
    <w:p w14:paraId="44D50E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来稿必须结构齐全，按顺序包括：中文标题、作者姓名、作者单位[包括单位名称、单位所在省市（县）及邮编]、中文摘要、中文关键词、中图分类号、文献标志码、正文、参考文献、英文标题、英文作者姓名及单位、英文摘要、英文关键词、作者简介[性别、出生年月、民族（汉族可略）、籍贯、职称、学位及主要研究方向]及收件信息。稿件须符合论文写作规范和本刊格式要求，具体要求请到“下载中心”下载查看。</w:t>
      </w:r>
    </w:p>
    <w:p w14:paraId="7C514E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5.来稿未在国内外公开发表，不存在一稿多投、重复发表、抄袭、雷同等学术不端现象，不涉及保密，无署名争议，一律文责自负。</w:t>
      </w:r>
    </w:p>
    <w:p w14:paraId="4F2AD48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投稿说明</w:t>
      </w:r>
    </w:p>
    <w:p w14:paraId="04516A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1.本刊唯一投稿方式为在线投稿，投稿网址为</w:t>
      </w:r>
      <w:r>
        <w:rPr>
          <w:rFonts w:hint="default"/>
          <w:sz w:val="24"/>
          <w:szCs w:val="24"/>
          <w:lang w:val="en-US" w:eastAsia="zh-CN"/>
        </w:rPr>
        <w:t>https://zldl.cbpt.cnki.net/EditorHN/index.aspx?t=1</w:t>
      </w:r>
      <w:r>
        <w:rPr>
          <w:rFonts w:hint="eastAsia" w:ascii="仿宋" w:hAnsi="仿宋" w:eastAsia="仿宋" w:cs="仿宋"/>
          <w:sz w:val="32"/>
          <w:szCs w:val="32"/>
          <w:lang w:val="en-US" w:eastAsia="zh-CN"/>
        </w:rPr>
        <w:t>，不接受纸稿或E-mail投稿。</w:t>
      </w:r>
    </w:p>
    <w:p w14:paraId="4D4F87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000FF"/>
          <w:sz w:val="32"/>
          <w:szCs w:val="32"/>
          <w:lang w:val="en-US" w:eastAsia="zh-CN"/>
        </w:rPr>
      </w:pPr>
      <w:r>
        <w:rPr>
          <w:rFonts w:hint="eastAsia" w:ascii="仿宋" w:hAnsi="仿宋" w:eastAsia="仿宋" w:cs="仿宋"/>
          <w:color w:val="auto"/>
          <w:sz w:val="32"/>
          <w:szCs w:val="32"/>
          <w:lang w:val="en-US" w:eastAsia="zh-CN"/>
        </w:rPr>
        <w:t>2.在线投稿填写稿件相关信息时，请注明投稿栏目，并填写完整准确的作者信息，包括姓名、工作单位、职务或职称、通信地址、邮编、联系电话和电子邮箱；基金项目请注明项目名称和编号。</w:t>
      </w:r>
    </w:p>
    <w:p w14:paraId="30152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3.本刊实行同行评议和编辑部三审制相结合的审稿制度。投稿满3个月未收到审稿意见的，如欲另投他刊，请先与本刊编辑部联系。</w:t>
      </w:r>
    </w:p>
    <w:p w14:paraId="03324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本刊对录用稿件有权作技术性和文字性修改</w:t>
      </w:r>
      <w:r>
        <w:rPr>
          <w:rFonts w:hint="eastAsia" w:ascii="仿宋" w:hAnsi="仿宋" w:eastAsia="仿宋" w:cs="仿宋"/>
          <w:sz w:val="32"/>
          <w:szCs w:val="32"/>
          <w:lang w:val="en-US" w:eastAsia="zh-CN"/>
        </w:rPr>
        <w:t>；稿件编校完成后由作者审查同意后刊发，作者文责自负。</w:t>
      </w:r>
    </w:p>
    <w:p w14:paraId="2C793B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刊已被CNKI中国期刊全文数据库、万方数据——数字化期刊群、国家哲学社会科学学术期刊数据库、超星期刊域出版系统、维普中文期刊数据库、学术中国—知识产权服务平台全文收录。稿件一经录用，均视为作者同意论文被收录，并被以上第三方平台传播。如有异议，请在投稿时向本刊声明，本刊将作适当处理。</w:t>
      </w:r>
    </w:p>
    <w:p w14:paraId="41A877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shd w:val="clear" w:fill="EAEAEA"/>
        </w:rPr>
      </w:pPr>
      <w:r>
        <w:rPr>
          <w:rFonts w:hint="eastAsia" w:ascii="仿宋" w:hAnsi="仿宋" w:eastAsia="仿宋" w:cs="仿宋"/>
          <w:sz w:val="32"/>
          <w:szCs w:val="32"/>
          <w:lang w:val="en-US" w:eastAsia="zh-CN"/>
        </w:rPr>
        <w:t>6.本刊未授权任何机构和个人进行有偿组稿，不以任何形式收取版面费和审稿费，请谨防受骗。</w:t>
      </w:r>
    </w:p>
    <w:p w14:paraId="4C89B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7.联系方式</w:t>
      </w:r>
    </w:p>
    <w:p w14:paraId="6123F5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通信地址：北京市海淀区高梁桥斜街11号中国专利大厦10层《专利代理》编辑部</w:t>
      </w:r>
    </w:p>
    <w:p w14:paraId="63A2D8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邮编：</w:t>
      </w:r>
      <w:r>
        <w:rPr>
          <w:rFonts w:hint="eastAsia" w:ascii="Times New Roman" w:hAnsi="Times New Roman" w:eastAsia="仿宋" w:cs="Times New Roman"/>
          <w:sz w:val="32"/>
          <w:szCs w:val="32"/>
          <w:lang w:val="en-US" w:eastAsia="zh-CN"/>
        </w:rPr>
        <w:t>100044</w:t>
      </w:r>
    </w:p>
    <w:p w14:paraId="3C369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邮箱：</w:t>
      </w:r>
      <w:r>
        <w:rPr>
          <w:rFonts w:hint="eastAsia" w:ascii="Times New Roman" w:hAnsi="Times New Roman" w:eastAsia="仿宋" w:cs="Times New Roman"/>
          <w:sz w:val="32"/>
          <w:szCs w:val="32"/>
          <w:lang w:val="en-US" w:eastAsia="zh-CN"/>
        </w:rPr>
        <w:t>zldl@acpaa.cn</w:t>
      </w:r>
    </w:p>
    <w:p w14:paraId="2B3203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电话：</w:t>
      </w:r>
      <w:r>
        <w:rPr>
          <w:rFonts w:hint="eastAsia" w:ascii="Times New Roman" w:hAnsi="Times New Roman" w:eastAsia="仿宋" w:cs="Times New Roman"/>
          <w:sz w:val="32"/>
          <w:szCs w:val="32"/>
          <w:lang w:val="en-US" w:eastAsia="zh-CN"/>
        </w:rPr>
        <w:t>010-62089422</w:t>
      </w:r>
      <w:bookmarkStart w:id="0" w:name="_GoBack"/>
      <w:bookmarkEnd w:id="0"/>
    </w:p>
    <w:p w14:paraId="1D593B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仿宋" w:hAnsi="仿宋" w:eastAsia="仿宋" w:cs="仿宋"/>
          <w:i w:val="0"/>
          <w:iCs w:val="0"/>
          <w:caps w:val="0"/>
          <w:color w:val="2C3E50"/>
          <w:spacing w:val="0"/>
          <w:sz w:val="32"/>
          <w:szCs w:val="32"/>
          <w:shd w:val="clear" w:fill="FFFFFF"/>
        </w:rPr>
      </w:pPr>
    </w:p>
    <w:p w14:paraId="6E47F5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仿宋" w:hAnsi="仿宋" w:eastAsia="仿宋" w:cs="仿宋"/>
          <w:i w:val="0"/>
          <w:iCs w:val="0"/>
          <w:caps w:val="0"/>
          <w:color w:val="2C3E50"/>
          <w:spacing w:val="0"/>
          <w:sz w:val="32"/>
          <w:szCs w:val="32"/>
          <w:shd w:val="clear" w:fill="FFFFFF"/>
        </w:rPr>
      </w:pPr>
    </w:p>
    <w:p w14:paraId="598623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仿宋" w:hAnsi="仿宋" w:eastAsia="仿宋" w:cs="仿宋"/>
          <w:i w:val="0"/>
          <w:iCs w:val="0"/>
          <w:caps w:val="0"/>
          <w:color w:val="2C3E50"/>
          <w:spacing w:val="0"/>
          <w:sz w:val="32"/>
          <w:szCs w:val="32"/>
          <w:shd w:val="clear" w:fill="FFFFFF"/>
        </w:rPr>
      </w:pPr>
    </w:p>
    <w:p w14:paraId="31A51A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right="0" w:firstLine="5440" w:firstLineChars="1700"/>
        <w:jc w:val="both"/>
        <w:rPr>
          <w:rFonts w:hint="eastAsia" w:ascii="仿宋" w:hAnsi="仿宋" w:eastAsia="仿宋" w:cs="仿宋"/>
          <w:i w:val="0"/>
          <w:iCs w:val="0"/>
          <w:caps w:val="0"/>
          <w:color w:val="2C3E50"/>
          <w:spacing w:val="0"/>
          <w:sz w:val="32"/>
          <w:szCs w:val="32"/>
          <w:shd w:val="clear" w:fill="FFFFFF"/>
          <w:lang w:val="en-US" w:eastAsia="zh-CN"/>
        </w:rPr>
      </w:pPr>
      <w:r>
        <w:rPr>
          <w:rFonts w:hint="eastAsia" w:ascii="仿宋" w:hAnsi="仿宋" w:eastAsia="仿宋" w:cs="仿宋"/>
          <w:i w:val="0"/>
          <w:iCs w:val="0"/>
          <w:caps w:val="0"/>
          <w:color w:val="2C3E50"/>
          <w:spacing w:val="0"/>
          <w:sz w:val="32"/>
          <w:szCs w:val="32"/>
          <w:shd w:val="clear" w:fill="FFFFFF"/>
          <w:lang w:eastAsia="zh-CN"/>
        </w:rPr>
        <w:t>《</w:t>
      </w:r>
      <w:r>
        <w:rPr>
          <w:rFonts w:hint="eastAsia" w:ascii="仿宋" w:hAnsi="仿宋" w:eastAsia="仿宋" w:cs="仿宋"/>
          <w:i w:val="0"/>
          <w:iCs w:val="0"/>
          <w:caps w:val="0"/>
          <w:color w:val="2C3E50"/>
          <w:spacing w:val="0"/>
          <w:sz w:val="32"/>
          <w:szCs w:val="32"/>
          <w:shd w:val="clear" w:fill="FFFFFF"/>
          <w:lang w:val="en-US" w:eastAsia="zh-CN"/>
        </w:rPr>
        <w:t>专利代理》编辑部</w:t>
      </w:r>
    </w:p>
    <w:p w14:paraId="09A5CB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left="0" w:right="840" w:rightChars="400" w:firstLine="0"/>
        <w:jc w:val="right"/>
        <w:textAlignment w:val="auto"/>
        <w:rPr>
          <w:rFonts w:hint="default" w:ascii="宋体" w:hAnsi="宋体" w:eastAsia="宋体" w:cs="宋体"/>
          <w:i w:val="0"/>
          <w:iCs w:val="0"/>
          <w:caps w:val="0"/>
          <w:color w:val="343233"/>
          <w:spacing w:val="0"/>
          <w:sz w:val="24"/>
          <w:szCs w:val="24"/>
          <w:shd w:val="clear" w:fill="F5F8FD"/>
          <w:lang w:val="en-US" w:eastAsia="zh-CN"/>
        </w:rPr>
      </w:pPr>
      <w:r>
        <w:rPr>
          <w:rFonts w:hint="eastAsia" w:ascii="仿宋" w:hAnsi="仿宋" w:eastAsia="仿宋" w:cs="仿宋"/>
          <w:i w:val="0"/>
          <w:iCs w:val="0"/>
          <w:caps w:val="0"/>
          <w:color w:val="2C3E50"/>
          <w:spacing w:val="0"/>
          <w:sz w:val="32"/>
          <w:szCs w:val="32"/>
          <w:shd w:val="clear" w:fill="FFFFFF"/>
          <w:lang w:val="en-US" w:eastAsia="zh-CN"/>
        </w:rPr>
        <w:t xml:space="preserve">     2023年12月16日</w:t>
      </w:r>
    </w:p>
    <w:sectPr>
      <w:pgSz w:w="11906" w:h="16838"/>
      <w:pgMar w:top="2154" w:right="1417"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6ACEB7-E392-4CD6-AC23-EBBE565A26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1FBBF61E-D0FE-483E-9F5E-5DDA61030443}"/>
  </w:font>
  <w:font w:name="仿宋">
    <w:panose1 w:val="02010609060101010101"/>
    <w:charset w:val="86"/>
    <w:family w:val="auto"/>
    <w:pitch w:val="default"/>
    <w:sig w:usb0="800002BF" w:usb1="38CF7CFA" w:usb2="00000016" w:usb3="00000000" w:csb0="00040001" w:csb1="00000000"/>
    <w:embedRegular r:id="rId3" w:fontKey="{7E21EF86-8E36-4EC2-AD47-78D22DB230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423A9"/>
    <w:multiLevelType w:val="singleLevel"/>
    <w:tmpl w:val="AA4423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ZTMyMGE5Y2Q0NTAxNGQyNTkzZGE1ZmUyYmQ0OWEifQ=="/>
    <w:docVar w:name="KSO_WPS_MARK_KEY" w:val="8ae36894-8ff5-46ce-9c40-c03ee4a0bf30"/>
  </w:docVars>
  <w:rsids>
    <w:rsidRoot w:val="19A2753B"/>
    <w:rsid w:val="0344116A"/>
    <w:rsid w:val="04E240B6"/>
    <w:rsid w:val="0A664102"/>
    <w:rsid w:val="0E5A50FC"/>
    <w:rsid w:val="12D20E80"/>
    <w:rsid w:val="192A6188"/>
    <w:rsid w:val="19A2753B"/>
    <w:rsid w:val="1B5A4903"/>
    <w:rsid w:val="1B6D1746"/>
    <w:rsid w:val="230D2AE0"/>
    <w:rsid w:val="23F56B28"/>
    <w:rsid w:val="24572F93"/>
    <w:rsid w:val="28643ED1"/>
    <w:rsid w:val="293549E7"/>
    <w:rsid w:val="2C714E0E"/>
    <w:rsid w:val="311F2058"/>
    <w:rsid w:val="32870EE7"/>
    <w:rsid w:val="355F5BD4"/>
    <w:rsid w:val="3EDE27D7"/>
    <w:rsid w:val="3EEC4A82"/>
    <w:rsid w:val="3EF179CC"/>
    <w:rsid w:val="3F244E5C"/>
    <w:rsid w:val="42472441"/>
    <w:rsid w:val="449C7063"/>
    <w:rsid w:val="47946BC6"/>
    <w:rsid w:val="4B1C6E6F"/>
    <w:rsid w:val="523B132E"/>
    <w:rsid w:val="55B0307C"/>
    <w:rsid w:val="565A7CA2"/>
    <w:rsid w:val="5FBE066E"/>
    <w:rsid w:val="634B4D61"/>
    <w:rsid w:val="64A878D6"/>
    <w:rsid w:val="670D620F"/>
    <w:rsid w:val="68782110"/>
    <w:rsid w:val="6A44335C"/>
    <w:rsid w:val="6B43739A"/>
    <w:rsid w:val="6B736C19"/>
    <w:rsid w:val="6BDA5805"/>
    <w:rsid w:val="7341760E"/>
    <w:rsid w:val="76A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1124</Words>
  <Characters>1315</Characters>
  <Lines>0</Lines>
  <Paragraphs>0</Paragraphs>
  <TotalTime>9</TotalTime>
  <ScaleCrop>false</ScaleCrop>
  <LinksUpToDate>false</LinksUpToDate>
  <CharactersWithSpaces>1323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2022-12-27T07:31:00Z</dcterms:created>
  <dc:creator>林子</dc:creator>
  <cp:lastModifiedBy>ZLDL</cp:lastModifiedBy>
  <dcterms:modified xsi:type="dcterms:W3CDTF">2026-01-13T03:12:23Z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B721409D834F4A648BED5C0224338408_13</vt:lpwstr>
  </property>
  <property fmtid="{D5CDD505-2E9C-101B-9397-08002B2CF9AE}" pid="4" name="KSOTemplateDocerSaveRecord">
    <vt:lpwstr>eyJoZGlkIjoiMTkzZTMyMGE5Y2Q0NTAxNGQyNTkzZGE1ZmUyYmQ0OWEiLCJ1c2VySWQiOiIxMDIzMjI1MTM5In0=</vt:lpwstr>
  </property>
</Properties>
</file>