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AC1015" w14:textId="77777777" w:rsidR="00AE6DF9" w:rsidRDefault="00000000">
      <w:pPr>
        <w:jc w:val="left"/>
        <w:rPr>
          <w:rFonts w:ascii="方正小标宋简体" w:eastAsia="方正小标宋简体" w:hAnsi="宋体" w:hint="eastAsia"/>
          <w:bCs/>
          <w:sz w:val="28"/>
          <w:szCs w:val="28"/>
        </w:rPr>
      </w:pPr>
      <w:r>
        <w:rPr>
          <w:rFonts w:ascii="方正小标宋简体" w:eastAsia="方正小标宋简体" w:hAnsi="宋体" w:hint="eastAsia"/>
          <w:bCs/>
          <w:sz w:val="28"/>
          <w:szCs w:val="28"/>
        </w:rPr>
        <w:t>《自然辩证法研究》格式规范</w:t>
      </w:r>
    </w:p>
    <w:p w14:paraId="16F1CF2C" w14:textId="77777777" w:rsidR="00AE6DF9" w:rsidRDefault="00AE6DF9">
      <w:pPr>
        <w:jc w:val="center"/>
        <w:rPr>
          <w:rFonts w:ascii="仿宋" w:eastAsia="仿宋" w:hAnsi="仿宋" w:hint="eastAsia"/>
          <w:b/>
          <w:sz w:val="36"/>
          <w:szCs w:val="36"/>
        </w:rPr>
      </w:pPr>
    </w:p>
    <w:p w14:paraId="55A58C3F" w14:textId="77777777" w:rsidR="00AE6DF9" w:rsidRDefault="00000000">
      <w:pPr>
        <w:jc w:val="center"/>
      </w:pPr>
      <w:r>
        <w:rPr>
          <w:rFonts w:ascii="仿宋" w:eastAsia="仿宋" w:hAnsi="仿宋" w:hint="eastAsia"/>
          <w:b/>
          <w:sz w:val="36"/>
          <w:szCs w:val="36"/>
        </w:rPr>
        <w:t>生态伦理证成的困境及其现实路径</w:t>
      </w:r>
      <w:r>
        <w:rPr>
          <w:rStyle w:val="aa"/>
          <w:rFonts w:ascii="宋体" w:hAnsi="宋体"/>
          <w:b/>
          <w:color w:val="FFFFFF"/>
          <w:sz w:val="36"/>
          <w:szCs w:val="21"/>
        </w:rPr>
        <w:footnoteReference w:customMarkFollows="1" w:id="1"/>
        <w:sym w:font="Symbol" w:char="F02A"/>
      </w:r>
    </w:p>
    <w:p w14:paraId="4B022EBE" w14:textId="77777777" w:rsidR="00AE6DF9" w:rsidRDefault="00000000">
      <w:pPr>
        <w:jc w:val="center"/>
        <w:rPr>
          <w:color w:val="FF0000"/>
        </w:rPr>
      </w:pPr>
      <w:r>
        <w:rPr>
          <w:rFonts w:hint="eastAsia"/>
          <w:b/>
          <w:bCs/>
        </w:rPr>
        <w:t xml:space="preserve"> </w:t>
      </w:r>
      <w:r>
        <w:rPr>
          <w:rFonts w:hint="eastAsia"/>
        </w:rPr>
        <w:t xml:space="preserve">           </w:t>
      </w:r>
      <w:r>
        <w:rPr>
          <w:rFonts w:ascii="华文楷体" w:eastAsia="华文楷体" w:hAnsi="华文楷体" w:hint="eastAsia"/>
          <w:sz w:val="28"/>
          <w:szCs w:val="28"/>
        </w:rPr>
        <w:t xml:space="preserve"> </w:t>
      </w:r>
      <w:r>
        <w:rPr>
          <w:rFonts w:ascii="华文楷体" w:eastAsia="华文楷体" w:hAnsi="华文楷体" w:hint="eastAsia"/>
          <w:sz w:val="24"/>
        </w:rPr>
        <w:t>李一一</w:t>
      </w:r>
      <w:proofErr w:type="gramStart"/>
      <w:r>
        <w:rPr>
          <w:rFonts w:ascii="华文楷体" w:eastAsia="华文楷体" w:hAnsi="华文楷体" w:hint="eastAsia"/>
          <w:sz w:val="24"/>
          <w:vertAlign w:val="superscript"/>
        </w:rPr>
        <w:t>1</w:t>
      </w:r>
      <w:proofErr w:type="gramEnd"/>
      <w:r>
        <w:rPr>
          <w:rFonts w:ascii="华文楷体" w:eastAsia="华文楷体" w:hAnsi="华文楷体" w:hint="eastAsia"/>
          <w:sz w:val="24"/>
          <w:vertAlign w:val="superscript"/>
        </w:rPr>
        <w:t>,2</w:t>
      </w:r>
      <w:r>
        <w:rPr>
          <w:rFonts w:ascii="华文楷体" w:eastAsia="华文楷体" w:hAnsi="华文楷体" w:hint="eastAsia"/>
          <w:sz w:val="24"/>
        </w:rPr>
        <w:t>, 孙  三</w:t>
      </w:r>
      <w:r>
        <w:rPr>
          <w:rFonts w:ascii="华文楷体" w:eastAsia="华文楷体" w:hAnsi="华文楷体" w:hint="eastAsia"/>
          <w:sz w:val="24"/>
          <w:vertAlign w:val="superscript"/>
        </w:rPr>
        <w:t>1</w:t>
      </w:r>
    </w:p>
    <w:p w14:paraId="2DC81168" w14:textId="77777777" w:rsidR="00AE6DF9" w:rsidRDefault="00000000">
      <w:pPr>
        <w:widowControl/>
        <w:spacing w:line="380" w:lineRule="exact"/>
        <w:jc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（1.**大学 政治与公共管理学院，重庆 400715；</w:t>
      </w:r>
    </w:p>
    <w:p w14:paraId="6F508936" w14:textId="77777777" w:rsidR="00AE6DF9" w:rsidRDefault="00000000">
      <w:pPr>
        <w:jc w:val="center"/>
        <w:rPr>
          <w:color w:val="FF0000"/>
        </w:rPr>
      </w:pPr>
      <w:r>
        <w:rPr>
          <w:rFonts w:ascii="宋体" w:hAnsi="宋体" w:hint="eastAsia"/>
          <w:szCs w:val="21"/>
        </w:rPr>
        <w:t xml:space="preserve">                2.**大学 人文社科学院，重庆 400038）</w:t>
      </w:r>
    </w:p>
    <w:p w14:paraId="7FACD2ED" w14:textId="77777777" w:rsidR="00AE6DF9" w:rsidRDefault="00000000">
      <w:pPr>
        <w:jc w:val="center"/>
        <w:rPr>
          <w:color w:val="FF0000"/>
        </w:rPr>
      </w:pPr>
      <w:r>
        <w:rPr>
          <w:rFonts w:hint="eastAsia"/>
          <w:color w:val="FF0000"/>
        </w:rPr>
        <w:t>（如果</w:t>
      </w:r>
      <w:proofErr w:type="gramStart"/>
      <w:r>
        <w:rPr>
          <w:rFonts w:hint="eastAsia"/>
          <w:color w:val="FF0000"/>
        </w:rPr>
        <w:t>一</w:t>
      </w:r>
      <w:proofErr w:type="gramEnd"/>
      <w:r>
        <w:rPr>
          <w:rFonts w:hint="eastAsia"/>
          <w:color w:val="FF0000"/>
        </w:rPr>
        <w:t>名作者在同一所学校两个院系担任职务则用“</w:t>
      </w:r>
      <w:r>
        <w:rPr>
          <w:rFonts w:hint="eastAsia"/>
          <w:color w:val="FF0000"/>
        </w:rPr>
        <w:t>/</w:t>
      </w:r>
      <w:r>
        <w:rPr>
          <w:rFonts w:hint="eastAsia"/>
          <w:color w:val="FF0000"/>
        </w:rPr>
        <w:t>”分隔，例：</w:t>
      </w:r>
      <w:r>
        <w:rPr>
          <w:rFonts w:ascii="宋体" w:hAnsi="宋体" w:hint="eastAsia"/>
          <w:color w:val="FF0000"/>
          <w:szCs w:val="21"/>
        </w:rPr>
        <w:t>**大学 文学院/马克思主义学院</w:t>
      </w:r>
      <w:r>
        <w:rPr>
          <w:rFonts w:hint="eastAsia"/>
          <w:color w:val="FF0000"/>
        </w:rPr>
        <w:t>）</w:t>
      </w:r>
    </w:p>
    <w:p w14:paraId="2424C71C" w14:textId="77777777" w:rsidR="00AE6DF9" w:rsidRDefault="00AE6DF9">
      <w:pPr>
        <w:spacing w:line="420" w:lineRule="exact"/>
        <w:rPr>
          <w:rFonts w:ascii="黑体" w:eastAsia="黑体" w:hAnsi="黑体" w:hint="eastAsia"/>
          <w:sz w:val="24"/>
        </w:rPr>
      </w:pPr>
    </w:p>
    <w:p w14:paraId="31F73E23" w14:textId="77777777" w:rsidR="00AE6DF9" w:rsidRDefault="00000000">
      <w:pPr>
        <w:ind w:firstLine="420"/>
      </w:pPr>
      <w:r>
        <w:rPr>
          <w:rFonts w:ascii="宋体" w:hAnsi="宋体" w:hint="eastAsia"/>
          <w:b/>
          <w:szCs w:val="21"/>
        </w:rPr>
        <w:t>摘要：</w:t>
      </w:r>
      <w:r>
        <w:rPr>
          <w:rFonts w:ascii="华文楷体" w:eastAsia="华文楷体" w:hAnsi="华文楷体" w:hint="eastAsia"/>
          <w:szCs w:val="21"/>
        </w:rPr>
        <w:t>在人与自然之间有无道德关系问题上，生态中心主义把人降格为“吃喝自然”的饮食男女，断言人类负有呵护自然的直接道德责任……由此，生态伦理合理性证成与内在</w:t>
      </w:r>
      <w:proofErr w:type="gramStart"/>
      <w:r>
        <w:rPr>
          <w:rFonts w:ascii="华文楷体" w:eastAsia="华文楷体" w:hAnsi="华文楷体" w:hint="eastAsia"/>
          <w:szCs w:val="21"/>
        </w:rPr>
        <w:t>困境解悖的</w:t>
      </w:r>
      <w:proofErr w:type="gramEnd"/>
      <w:r>
        <w:rPr>
          <w:rFonts w:ascii="华文楷体" w:eastAsia="华文楷体" w:hAnsi="华文楷体" w:hint="eastAsia"/>
          <w:szCs w:val="21"/>
        </w:rPr>
        <w:t>崭新路径得以开启。</w:t>
      </w:r>
      <w:r>
        <w:rPr>
          <w:rFonts w:hint="eastAsia"/>
        </w:rPr>
        <w:t xml:space="preserve"> </w:t>
      </w:r>
    </w:p>
    <w:p w14:paraId="75178AB2" w14:textId="77777777" w:rsidR="00AE6DF9" w:rsidRDefault="00000000">
      <w:pPr>
        <w:spacing w:line="360" w:lineRule="exact"/>
        <w:ind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关键词：</w:t>
      </w:r>
      <w:r>
        <w:rPr>
          <w:rFonts w:ascii="宋体" w:hAnsi="宋体" w:hint="eastAsia"/>
          <w:szCs w:val="21"/>
        </w:rPr>
        <w:t>生态伦理；困境；现实路径</w:t>
      </w:r>
    </w:p>
    <w:p w14:paraId="2330C188" w14:textId="77777777" w:rsidR="00AE6DF9" w:rsidRDefault="00000000">
      <w:pPr>
        <w:spacing w:line="360" w:lineRule="exact"/>
        <w:ind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中图分类号：NO31</w:t>
      </w:r>
      <w:r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b/>
          <w:szCs w:val="21"/>
        </w:rPr>
        <w:t>文献标识码：A</w:t>
      </w:r>
    </w:p>
    <w:p w14:paraId="207D436B" w14:textId="77777777" w:rsidR="00AE6DF9" w:rsidRDefault="00AE6DF9">
      <w:pPr>
        <w:spacing w:line="360" w:lineRule="exact"/>
        <w:rPr>
          <w:rFonts w:ascii="黑体" w:eastAsia="黑体" w:hAnsi="黑体" w:hint="eastAsia"/>
          <w:szCs w:val="21"/>
        </w:rPr>
      </w:pPr>
    </w:p>
    <w:p w14:paraId="00901E84" w14:textId="77777777" w:rsidR="00AE6DF9" w:rsidRDefault="00000000">
      <w:pPr>
        <w:spacing w:line="360" w:lineRule="exact"/>
        <w:rPr>
          <w:rFonts w:ascii="黑体" w:eastAsia="黑体" w:hAnsi="黑体" w:hint="eastAsia"/>
          <w:szCs w:val="21"/>
        </w:rPr>
      </w:pPr>
      <w:r>
        <w:rPr>
          <w:rFonts w:ascii="黑体" w:eastAsia="黑体" w:hAnsi="黑体" w:hint="eastAsia"/>
          <w:szCs w:val="21"/>
        </w:rPr>
        <w:t>正文</w:t>
      </w:r>
    </w:p>
    <w:p w14:paraId="33EF5BBC" w14:textId="77777777" w:rsidR="00AE6DF9" w:rsidRDefault="00000000">
      <w:pPr>
        <w:spacing w:line="360" w:lineRule="exact"/>
        <w:rPr>
          <w:color w:val="FF0000"/>
        </w:rPr>
      </w:pPr>
      <w:r>
        <w:rPr>
          <w:rFonts w:ascii="黑体" w:eastAsia="黑体" w:hAnsi="黑体" w:hint="eastAsia"/>
          <w:szCs w:val="21"/>
        </w:rPr>
        <w:t>一级标题：</w:t>
      </w:r>
      <w:r>
        <w:rPr>
          <w:rFonts w:ascii="黑体" w:eastAsia="黑体" w:hAnsi="黑体" w:hint="eastAsia"/>
          <w:sz w:val="24"/>
        </w:rPr>
        <w:t>一、二、三、</w:t>
      </w:r>
    </w:p>
    <w:p w14:paraId="009F1478" w14:textId="77777777" w:rsidR="00AE6DF9" w:rsidRDefault="00000000">
      <w:pPr>
        <w:spacing w:line="360" w:lineRule="exact"/>
        <w:rPr>
          <w:color w:val="FF0000"/>
        </w:rPr>
      </w:pPr>
      <w:r>
        <w:rPr>
          <w:rFonts w:ascii="黑体" w:eastAsia="黑体" w:hAnsi="黑体" w:hint="eastAsia"/>
          <w:szCs w:val="21"/>
        </w:rPr>
        <w:t>二级标题：</w:t>
      </w:r>
      <w:r w:rsidRPr="002D37DB">
        <w:rPr>
          <w:rFonts w:hint="eastAsia"/>
          <w:b/>
          <w:color w:val="000000"/>
        </w:rPr>
        <w:t>1</w:t>
      </w:r>
      <w:r>
        <w:rPr>
          <w:rFonts w:hint="eastAsia"/>
          <w:b/>
          <w:color w:val="000000"/>
        </w:rPr>
        <w:t xml:space="preserve">.2.3. </w:t>
      </w:r>
    </w:p>
    <w:p w14:paraId="71E0DE0D" w14:textId="77777777" w:rsidR="00AE6DF9" w:rsidRDefault="00000000">
      <w:pPr>
        <w:jc w:val="left"/>
      </w:pPr>
      <w:r>
        <w:rPr>
          <w:rFonts w:ascii="宋体" w:hAnsi="宋体" w:hint="eastAsia"/>
          <w:b/>
        </w:rPr>
        <w:t xml:space="preserve">三级标题： </w:t>
      </w:r>
      <w:r>
        <w:t>（</w:t>
      </w:r>
      <w:r>
        <w:t>1</w:t>
      </w:r>
      <w:r>
        <w:t>）（</w:t>
      </w:r>
      <w:r>
        <w:t>2</w:t>
      </w:r>
      <w:r>
        <w:t>）（</w:t>
      </w:r>
      <w:r>
        <w:t>3</w:t>
      </w:r>
      <w:r>
        <w:t>）</w:t>
      </w:r>
    </w:p>
    <w:p w14:paraId="5AB37F7D" w14:textId="77777777" w:rsidR="00AE6DF9" w:rsidRDefault="00AE6DF9">
      <w:pPr>
        <w:jc w:val="left"/>
        <w:rPr>
          <w:rFonts w:ascii="宋体" w:hAnsi="宋体" w:hint="eastAsia"/>
          <w:b/>
        </w:rPr>
      </w:pPr>
    </w:p>
    <w:p w14:paraId="332EB541" w14:textId="77777777" w:rsidR="00AE6DF9" w:rsidRDefault="00000000">
      <w:pPr>
        <w:jc w:val="left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正文中引用内容句号、引号与序号的位置：</w:t>
      </w:r>
    </w:p>
    <w:p w14:paraId="21EC4619" w14:textId="77777777" w:rsidR="00AE6DF9" w:rsidRDefault="00000000">
      <w:pPr>
        <w:spacing w:line="400" w:lineRule="exact"/>
        <w:jc w:val="left"/>
        <w:rPr>
          <w:rFonts w:ascii="宋体" w:hAnsi="宋体" w:hint="eastAsia"/>
          <w:bCs/>
        </w:rPr>
      </w:pPr>
      <w:r>
        <w:rPr>
          <w:rFonts w:ascii="宋体" w:hAnsi="宋体" w:hint="eastAsia"/>
          <w:bCs/>
        </w:rPr>
        <w:t>①直接引用了一句完整的话，句号在引号里，序号在引号外，</w:t>
      </w:r>
      <w:proofErr w:type="gramStart"/>
      <w:r>
        <w:rPr>
          <w:rFonts w:ascii="宋体" w:hAnsi="宋体" w:hint="eastAsia"/>
          <w:bCs/>
        </w:rPr>
        <w:t>且指出</w:t>
      </w:r>
      <w:proofErr w:type="gramEnd"/>
      <w:r>
        <w:rPr>
          <w:rFonts w:ascii="宋体" w:hAnsi="宋体" w:hint="eastAsia"/>
          <w:bCs/>
        </w:rPr>
        <w:t>后通常用冒号，不用逗号。（例如：习近平总书记指出：“中国共产党第二十次全国代表大会，是在全党全国各族人民迈上全面建设社会主义现代化国家新征程、向第二个百年奋斗目标进军的关键时刻召开的一次十分重要的大会。”</w:t>
      </w:r>
      <w:r>
        <w:rPr>
          <w:rFonts w:ascii="宋体" w:hAnsi="宋体" w:hint="eastAsia"/>
          <w:bCs/>
          <w:vertAlign w:val="superscript"/>
        </w:rPr>
        <w:t>[1]</w:t>
      </w:r>
      <w:r>
        <w:rPr>
          <w:rFonts w:ascii="宋体" w:hAnsi="宋体" w:hint="eastAsia"/>
          <w:bCs/>
        </w:rPr>
        <w:t>）</w:t>
      </w:r>
    </w:p>
    <w:p w14:paraId="0049EB80" w14:textId="77777777" w:rsidR="00AE6DF9" w:rsidRDefault="00000000">
      <w:pPr>
        <w:spacing w:line="400" w:lineRule="exact"/>
        <w:jc w:val="left"/>
        <w:rPr>
          <w:rFonts w:ascii="宋体" w:hAnsi="宋体" w:hint="eastAsia"/>
          <w:bCs/>
        </w:rPr>
      </w:pPr>
      <w:r>
        <w:rPr>
          <w:rFonts w:ascii="宋体" w:hAnsi="宋体" w:hint="eastAsia"/>
          <w:bCs/>
        </w:rPr>
        <w:t>②在一段话中直接引用了部分内容，序号位于引号后、逗/句号前。</w:t>
      </w:r>
      <w:bookmarkStart w:id="0" w:name="OLE_LINK5"/>
      <w:bookmarkStart w:id="1" w:name="OLE_LINK6"/>
      <w:bookmarkEnd w:id="0"/>
      <w:bookmarkEnd w:id="1"/>
      <w:r>
        <w:rPr>
          <w:rFonts w:ascii="宋体" w:hAnsi="宋体" w:hint="eastAsia"/>
          <w:bCs/>
        </w:rPr>
        <w:t>（例如：应弘扬科学家精神，“科学家精神是我们在科学实践中积累的宝贵财富”</w:t>
      </w:r>
      <w:r>
        <w:rPr>
          <w:rFonts w:ascii="宋体" w:hAnsi="宋体" w:hint="eastAsia"/>
          <w:bCs/>
          <w:vertAlign w:val="superscript"/>
        </w:rPr>
        <w:t> [1]</w:t>
      </w:r>
      <w:r>
        <w:rPr>
          <w:rFonts w:ascii="宋体" w:hAnsi="宋体" w:hint="eastAsia"/>
          <w:bCs/>
        </w:rPr>
        <w:t>，能够推动科技快速发展。）</w:t>
      </w:r>
    </w:p>
    <w:p w14:paraId="2EDC4CBE" w14:textId="77777777" w:rsidR="00AE6DF9" w:rsidRDefault="00000000">
      <w:pPr>
        <w:spacing w:line="400" w:lineRule="exact"/>
        <w:jc w:val="left"/>
        <w:rPr>
          <w:rFonts w:ascii="宋体" w:hAnsi="宋体" w:hint="eastAsia"/>
          <w:bCs/>
        </w:rPr>
      </w:pPr>
      <w:r>
        <w:rPr>
          <w:rFonts w:ascii="宋体" w:hAnsi="宋体" w:hint="eastAsia"/>
          <w:bCs/>
        </w:rPr>
        <w:t>③一句话中间接引用一次时，序号位于句号外；间接引用多次时，位于点号内。（例如：ChatGPT的出现对学术研究产生了广泛的影响。</w:t>
      </w:r>
      <w:r>
        <w:rPr>
          <w:rFonts w:ascii="宋体" w:hAnsi="宋体" w:hint="eastAsia"/>
          <w:bCs/>
          <w:vertAlign w:val="superscript"/>
        </w:rPr>
        <w:t>[1]</w:t>
      </w:r>
      <w:r>
        <w:rPr>
          <w:rFonts w:ascii="宋体" w:hAnsi="宋体" w:hint="eastAsia"/>
          <w:bCs/>
        </w:rPr>
        <w:t>有学者认为，ChatGPT提升了写作效率</w:t>
      </w:r>
      <w:r>
        <w:rPr>
          <w:rFonts w:ascii="宋体" w:hAnsi="宋体" w:hint="eastAsia"/>
          <w:bCs/>
          <w:vertAlign w:val="superscript"/>
        </w:rPr>
        <w:t>[2]</w:t>
      </w:r>
      <w:r>
        <w:rPr>
          <w:rFonts w:ascii="宋体" w:hAnsi="宋体" w:hint="eastAsia"/>
          <w:bCs/>
        </w:rPr>
        <w:t>；但也有学者认为，ChatGPT的出现加剧了学术不端现象</w:t>
      </w:r>
      <w:r>
        <w:rPr>
          <w:rFonts w:ascii="宋体" w:hAnsi="宋体" w:hint="eastAsia"/>
          <w:bCs/>
          <w:vertAlign w:val="superscript"/>
        </w:rPr>
        <w:t>[3]</w:t>
      </w:r>
      <w:r>
        <w:rPr>
          <w:rFonts w:ascii="宋体" w:hAnsi="宋体" w:hint="eastAsia"/>
          <w:bCs/>
        </w:rPr>
        <w:t>。）</w:t>
      </w:r>
    </w:p>
    <w:p w14:paraId="5478D430" w14:textId="77777777" w:rsidR="00AE6DF9" w:rsidRDefault="00AE6DF9">
      <w:pPr>
        <w:spacing w:line="400" w:lineRule="exact"/>
        <w:jc w:val="left"/>
        <w:rPr>
          <w:rFonts w:ascii="宋体" w:hAnsi="宋体" w:hint="eastAsia"/>
          <w:b/>
        </w:rPr>
      </w:pPr>
    </w:p>
    <w:p w14:paraId="3A712262" w14:textId="77777777" w:rsidR="00AE6DF9" w:rsidRDefault="00000000">
      <w:pPr>
        <w:spacing w:line="400" w:lineRule="exac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正文脚注：脚注是对正文中某一特定内容进行必要的解释或补</w:t>
      </w:r>
      <w:r>
        <w:rPr>
          <w:rFonts w:ascii="宋体" w:hAnsi="宋体" w:hint="eastAsia"/>
          <w:color w:val="000000"/>
          <w:szCs w:val="21"/>
        </w:rPr>
        <w:t>充说明，</w:t>
      </w:r>
      <w:r>
        <w:rPr>
          <w:rFonts w:ascii="宋体" w:hAnsi="宋体" w:hint="eastAsia"/>
          <w:color w:val="000000"/>
        </w:rPr>
        <w:t>每页的脚注列在该页下方，从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 w:hint="eastAsia"/>
          <w:color w:val="000000"/>
          <w:szCs w:val="21"/>
        </w:rPr>
        <w:instrText>= 1 \* GB3</w:instrTex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 w:hint="eastAsia"/>
          <w:color w:val="000000"/>
          <w:szCs w:val="21"/>
        </w:rPr>
        <w:t>①</w: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 w:hint="eastAsia"/>
          <w:color w:val="000000"/>
          <w:szCs w:val="21"/>
        </w:rPr>
        <w:t>开始，尽量不要使用过多脚注。参</w:t>
      </w:r>
      <w:r>
        <w:rPr>
          <w:rFonts w:ascii="宋体" w:hAnsi="宋体" w:hint="eastAsia"/>
          <w:szCs w:val="21"/>
        </w:rPr>
        <w:t>考文献统一列在文后，不要出现在脚注中。</w:t>
      </w:r>
    </w:p>
    <w:p w14:paraId="2140E77D" w14:textId="77777777" w:rsidR="00AE6DF9" w:rsidRDefault="00000000">
      <w:pPr>
        <w:spacing w:line="400" w:lineRule="exact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正文中的外文人名：第一次出现时需译成汉语，</w:t>
      </w:r>
      <w:r>
        <w:rPr>
          <w:rFonts w:ascii="宋体" w:hAnsi="宋体" w:hint="eastAsia"/>
          <w:b/>
        </w:rPr>
        <w:t>名在前，姓在后，</w:t>
      </w:r>
      <w:r>
        <w:rPr>
          <w:rFonts w:ascii="宋体" w:hAnsi="宋体" w:hint="eastAsia"/>
        </w:rPr>
        <w:t>并在括号内标注外文原名，以后出现时直接用汉译人名。</w:t>
      </w:r>
    </w:p>
    <w:p w14:paraId="51FD70BD" w14:textId="77777777" w:rsidR="00AE6DF9" w:rsidRDefault="00000000">
      <w:pPr>
        <w:spacing w:line="400" w:lineRule="exact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正文中的图和表：一般随文编排，先见文字后见图（表），且距离不宜太远。</w:t>
      </w:r>
    </w:p>
    <w:p w14:paraId="02DAE3B2" w14:textId="77777777" w:rsidR="00AE6DF9" w:rsidRDefault="00000000">
      <w:pPr>
        <w:spacing w:line="400" w:lineRule="exact"/>
        <w:jc w:val="center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图</w:t>
      </w:r>
    </w:p>
    <w:p w14:paraId="225DDFC2" w14:textId="77777777" w:rsidR="00AE6DF9" w:rsidRDefault="00000000">
      <w:pPr>
        <w:spacing w:line="400" w:lineRule="exact"/>
        <w:jc w:val="center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图1　图名称</w:t>
      </w:r>
    </w:p>
    <w:p w14:paraId="065DE2E2" w14:textId="77777777" w:rsidR="00AE6DF9" w:rsidRDefault="00AE6DF9">
      <w:pPr>
        <w:spacing w:line="400" w:lineRule="exact"/>
        <w:jc w:val="center"/>
        <w:rPr>
          <w:rFonts w:ascii="宋体" w:hAnsi="宋体" w:hint="eastAsia"/>
          <w:b/>
        </w:rPr>
      </w:pPr>
    </w:p>
    <w:p w14:paraId="5AD5B491" w14:textId="77777777" w:rsidR="00AE6DF9" w:rsidRDefault="00000000">
      <w:pPr>
        <w:spacing w:line="400" w:lineRule="exact"/>
        <w:jc w:val="center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表1　表名称</w:t>
      </w:r>
    </w:p>
    <w:p w14:paraId="537D0EEB" w14:textId="77777777" w:rsidR="00AE6DF9" w:rsidRDefault="00000000">
      <w:pPr>
        <w:spacing w:line="400" w:lineRule="exact"/>
        <w:jc w:val="center"/>
        <w:rPr>
          <w:rFonts w:ascii="宋体" w:hAnsi="宋体" w:hint="eastAsia"/>
          <w:b/>
        </w:rPr>
      </w:pPr>
      <w:r>
        <w:rPr>
          <w:rFonts w:ascii="宋体" w:hAnsi="宋体" w:hint="eastAsia"/>
          <w:b/>
        </w:rPr>
        <w:t>表格</w:t>
      </w:r>
    </w:p>
    <w:p w14:paraId="7FB22AF4" w14:textId="77777777" w:rsidR="00AE6DF9" w:rsidRDefault="00000000">
      <w:pPr>
        <w:spacing w:line="400" w:lineRule="exact"/>
        <w:rPr>
          <w:rFonts w:ascii="黑体" w:eastAsia="黑体" w:hAnsi="黑体" w:hint="eastAsia"/>
          <w:szCs w:val="21"/>
        </w:rPr>
      </w:pPr>
      <w:r>
        <w:rPr>
          <w:rFonts w:ascii="黑体" w:eastAsia="黑体" w:hAnsi="黑体" w:hint="eastAsia"/>
          <w:szCs w:val="21"/>
        </w:rPr>
        <w:t>结语</w:t>
      </w:r>
    </w:p>
    <w:p w14:paraId="7126CDD2" w14:textId="77777777" w:rsidR="00AE6DF9" w:rsidRDefault="00000000">
      <w:pPr>
        <w:spacing w:line="400" w:lineRule="exact"/>
        <w:jc w:val="left"/>
        <w:rPr>
          <w:rFonts w:ascii="宋体" w:hAnsi="宋体" w:hint="eastAsia"/>
          <w:bCs/>
          <w:color w:val="FF0000"/>
        </w:rPr>
      </w:pPr>
      <w:r>
        <w:rPr>
          <w:rFonts w:ascii="宋体" w:hAnsi="宋体" w:hint="eastAsia"/>
          <w:bCs/>
        </w:rPr>
        <w:t>结语二字之间空一格，且结语前需加序号</w:t>
      </w:r>
      <w:r>
        <w:rPr>
          <w:rFonts w:ascii="宋体" w:hAnsi="宋体" w:hint="eastAsia"/>
          <w:bCs/>
          <w:color w:val="FF0000"/>
        </w:rPr>
        <w:t>（如：四、结 语）</w:t>
      </w:r>
    </w:p>
    <w:p w14:paraId="78B2E2CD" w14:textId="77777777" w:rsidR="00AE6DF9" w:rsidRDefault="00AE6DF9">
      <w:pPr>
        <w:spacing w:line="400" w:lineRule="exact"/>
        <w:rPr>
          <w:rFonts w:ascii="黑体" w:eastAsia="黑体" w:hAnsi="黑体" w:hint="eastAsia"/>
          <w:szCs w:val="21"/>
        </w:rPr>
      </w:pPr>
    </w:p>
    <w:p w14:paraId="01B3D9DF" w14:textId="77777777" w:rsidR="00AE6DF9" w:rsidRDefault="00000000">
      <w:pPr>
        <w:spacing w:line="400" w:lineRule="exact"/>
        <w:rPr>
          <w:rFonts w:ascii="黑体" w:eastAsia="黑体" w:hAnsi="黑体" w:hint="eastAsia"/>
          <w:szCs w:val="21"/>
        </w:rPr>
      </w:pPr>
      <w:r>
        <w:rPr>
          <w:rFonts w:ascii="黑体" w:eastAsia="黑体" w:hAnsi="黑体" w:hint="eastAsia"/>
          <w:szCs w:val="21"/>
        </w:rPr>
        <w:t>参考文献</w:t>
      </w:r>
    </w:p>
    <w:p w14:paraId="6BB9FC2D" w14:textId="77777777" w:rsidR="00AE6DF9" w:rsidRDefault="00000000">
      <w:pPr>
        <w:pStyle w:val="ab"/>
        <w:widowControl/>
        <w:numPr>
          <w:ilvl w:val="0"/>
          <w:numId w:val="1"/>
        </w:numPr>
        <w:shd w:val="clear" w:color="auto" w:fill="FFFFFF"/>
        <w:spacing w:line="400" w:lineRule="exact"/>
        <w:ind w:firstLineChars="0"/>
        <w:jc w:val="left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本刊参考文献采用顺序编码制，按引用文献在论文中出现的先后顺序连续编码，不能遗漏或颠倒。同一参考</w:t>
      </w:r>
      <w:proofErr w:type="gramStart"/>
      <w:r>
        <w:rPr>
          <w:rFonts w:ascii="宋体" w:hAnsi="宋体" w:hint="eastAsia"/>
          <w:color w:val="000000"/>
          <w:szCs w:val="21"/>
        </w:rPr>
        <w:t>文献只编一个</w:t>
      </w:r>
      <w:proofErr w:type="gramEnd"/>
      <w:r>
        <w:rPr>
          <w:rFonts w:ascii="宋体" w:hAnsi="宋体" w:hint="eastAsia"/>
          <w:color w:val="000000"/>
          <w:szCs w:val="21"/>
        </w:rPr>
        <w:t>序号。</w:t>
      </w:r>
    </w:p>
    <w:p w14:paraId="590C4515" w14:textId="77777777" w:rsidR="00AE6DF9" w:rsidRDefault="00000000">
      <w:pPr>
        <w:pStyle w:val="ab"/>
        <w:widowControl/>
        <w:numPr>
          <w:ilvl w:val="0"/>
          <w:numId w:val="1"/>
        </w:numPr>
        <w:shd w:val="clear" w:color="auto" w:fill="FFFFFF"/>
        <w:spacing w:line="400" w:lineRule="exact"/>
        <w:ind w:firstLineChars="0"/>
        <w:jc w:val="left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页码标注规则：全文仅引用一次的文献页码，列于文后参考文献中；多次引用的文献，页码请在正文中标注，文后参考文献中不重复列出；引用内容如为直接引用，须标出引用页码。如引用习近平总书记的话须一字不差地直接引用并标明出处，不得间接引用。</w:t>
      </w:r>
    </w:p>
    <w:p w14:paraId="46C3156A" w14:textId="77777777" w:rsidR="00AE6DF9" w:rsidRDefault="00000000">
      <w:pPr>
        <w:pStyle w:val="ab"/>
        <w:widowControl/>
        <w:numPr>
          <w:ilvl w:val="0"/>
          <w:numId w:val="1"/>
        </w:numPr>
        <w:shd w:val="clear" w:color="auto" w:fill="FFFFFF"/>
        <w:spacing w:line="400" w:lineRule="exact"/>
        <w:ind w:firstLineChars="0"/>
        <w:jc w:val="left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参考文献中的作者姓名书写时按照姓在前，名在后，名缩写的格式，姓和名之间用空格隔开，若作者或译者超过3人，列前3位，后加“等”。如参考文献中作者“Lewontin R”不应写成“</w:t>
      </w:r>
      <w:proofErr w:type="spellStart"/>
      <w:r>
        <w:rPr>
          <w:rFonts w:ascii="宋体" w:hAnsi="宋体" w:hint="eastAsia"/>
          <w:color w:val="000000"/>
          <w:szCs w:val="21"/>
        </w:rPr>
        <w:t>Lewontin,R</w:t>
      </w:r>
      <w:proofErr w:type="spellEnd"/>
      <w:r>
        <w:rPr>
          <w:rFonts w:ascii="宋体" w:hAnsi="宋体" w:hint="eastAsia"/>
          <w:color w:val="000000"/>
          <w:szCs w:val="21"/>
        </w:rPr>
        <w:t>.” （与正文中不同，正文中名在前，姓在后，不必缩写）</w:t>
      </w:r>
    </w:p>
    <w:p w14:paraId="451954BB" w14:textId="77777777" w:rsidR="00AE6DF9" w:rsidRDefault="00000000">
      <w:pPr>
        <w:pStyle w:val="ab"/>
        <w:widowControl/>
        <w:numPr>
          <w:ilvl w:val="0"/>
          <w:numId w:val="1"/>
        </w:numPr>
        <w:shd w:val="clear" w:color="auto" w:fill="FFFFFF"/>
        <w:spacing w:line="400" w:lineRule="exact"/>
        <w:ind w:firstLineChars="0"/>
        <w:jc w:val="left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外文参考文献的专著和期刊名称用斜体。外文专著、论文题目、期刊名称主要单词首字母大写。 </w:t>
      </w:r>
    </w:p>
    <w:p w14:paraId="77D45FE0" w14:textId="77777777" w:rsidR="00AE6DF9" w:rsidRDefault="00AE6DF9">
      <w:pPr>
        <w:pStyle w:val="ab"/>
        <w:widowControl/>
        <w:shd w:val="clear" w:color="auto" w:fill="FFFFFF"/>
        <w:spacing w:line="400" w:lineRule="exact"/>
        <w:ind w:left="390" w:firstLineChars="0" w:firstLine="0"/>
        <w:jc w:val="left"/>
        <w:rPr>
          <w:rFonts w:ascii="宋体" w:hAnsi="宋体" w:hint="eastAsia"/>
          <w:color w:val="000000"/>
          <w:szCs w:val="21"/>
        </w:rPr>
      </w:pPr>
    </w:p>
    <w:p w14:paraId="296EFB54" w14:textId="77777777" w:rsidR="00AE6DF9" w:rsidRDefault="00AE6DF9">
      <w:pPr>
        <w:rPr>
          <w:rFonts w:ascii="宋体" w:hAnsi="宋体" w:hint="eastAsia"/>
          <w:b/>
          <w:szCs w:val="21"/>
        </w:rPr>
      </w:pPr>
    </w:p>
    <w:p w14:paraId="21AC8F2C" w14:textId="77777777" w:rsidR="00AE6DF9" w:rsidRDefault="00000000">
      <w:pPr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/>
          <w:szCs w:val="21"/>
        </w:rPr>
        <w:t>参考文献后依次列出英文题目、作者姓名、单位信息、摘要、关键词等信息。</w:t>
      </w:r>
    </w:p>
    <w:p w14:paraId="73FD53A9" w14:textId="77777777" w:rsidR="00AE6DF9" w:rsidRDefault="00000000">
      <w:pPr>
        <w:jc w:val="center"/>
        <w:rPr>
          <w:color w:val="FF0000"/>
          <w:szCs w:val="21"/>
        </w:rPr>
      </w:pPr>
      <w:r>
        <w:rPr>
          <w:rFonts w:hint="eastAsia"/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The Dilemma and Realistic Path of Ecological Ethics</w:t>
      </w:r>
    </w:p>
    <w:p w14:paraId="587F81F0" w14:textId="77777777" w:rsidR="00AE6DF9" w:rsidRDefault="00000000">
      <w:pPr>
        <w:jc w:val="center"/>
        <w:rPr>
          <w:color w:val="FF0000"/>
          <w:szCs w:val="21"/>
        </w:rPr>
      </w:pPr>
      <w:r>
        <w:rPr>
          <w:rFonts w:ascii="宋体" w:hAnsi="宋体" w:hint="eastAsia"/>
          <w:b/>
          <w:bCs/>
          <w:sz w:val="24"/>
        </w:rPr>
        <w:t xml:space="preserve">      </w:t>
      </w:r>
      <w:r>
        <w:rPr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 xml:space="preserve"> </w:t>
      </w:r>
      <w:r>
        <w:rPr>
          <w:bCs/>
          <w:sz w:val="24"/>
        </w:rPr>
        <w:t>LI Yi</w:t>
      </w:r>
      <w:r>
        <w:rPr>
          <w:rFonts w:hint="eastAsia"/>
          <w:bCs/>
          <w:sz w:val="24"/>
        </w:rPr>
        <w:t>yi</w:t>
      </w:r>
      <w:r>
        <w:rPr>
          <w:bCs/>
          <w:sz w:val="24"/>
          <w:vertAlign w:val="superscript"/>
        </w:rPr>
        <w:t>1,2</w:t>
      </w:r>
      <w:r>
        <w:rPr>
          <w:bCs/>
          <w:sz w:val="24"/>
        </w:rPr>
        <w:t>,</w:t>
      </w:r>
      <w:r>
        <w:rPr>
          <w:rFonts w:hint="eastAsia"/>
          <w:bCs/>
          <w:sz w:val="24"/>
        </w:rPr>
        <w:t xml:space="preserve"> </w:t>
      </w:r>
      <w:r>
        <w:rPr>
          <w:bCs/>
          <w:kern w:val="0"/>
          <w:sz w:val="24"/>
        </w:rPr>
        <w:t>SUN San</w:t>
      </w:r>
      <w:r>
        <w:rPr>
          <w:bCs/>
          <w:kern w:val="0"/>
          <w:sz w:val="24"/>
          <w:vertAlign w:val="superscript"/>
        </w:rPr>
        <w:t>1</w:t>
      </w:r>
    </w:p>
    <w:p w14:paraId="2EA8C4A8" w14:textId="77777777" w:rsidR="00AE6DF9" w:rsidRDefault="00000000">
      <w:r>
        <w:rPr>
          <w:rFonts w:hint="eastAsia"/>
        </w:rPr>
        <w:t>作者英文姓名写法：姓前名后，姓氏的全部字母均大写，名字的首字母大写；多名作者的署名之间用逗号隔开。</w:t>
      </w:r>
    </w:p>
    <w:p w14:paraId="1B8D2D29" w14:textId="77777777" w:rsidR="00AE6DF9" w:rsidRDefault="00000000">
      <w:pPr>
        <w:jc w:val="center"/>
      </w:pPr>
      <w:r>
        <w:t>(</w:t>
      </w:r>
      <w:r>
        <w:rPr>
          <w:rFonts w:hint="eastAsia"/>
        </w:rPr>
        <w:t>1.</w:t>
      </w:r>
      <w:r>
        <w:t xml:space="preserve"> S</w:t>
      </w:r>
      <w:r>
        <w:rPr>
          <w:rFonts w:hint="eastAsia"/>
        </w:rPr>
        <w:t xml:space="preserve">chool of </w:t>
      </w:r>
      <w:r>
        <w:t>political</w:t>
      </w:r>
      <w:r>
        <w:rPr>
          <w:rFonts w:hint="eastAsia"/>
        </w:rPr>
        <w:t xml:space="preserve"> science and public management, **</w:t>
      </w:r>
      <w:r>
        <w:t xml:space="preserve"> University,</w:t>
      </w:r>
      <w:r>
        <w:rPr>
          <w:rFonts w:hint="eastAsia"/>
        </w:rPr>
        <w:t xml:space="preserve"> </w:t>
      </w:r>
      <w:r>
        <w:t>Chongqing</w:t>
      </w:r>
      <w:r>
        <w:rPr>
          <w:rFonts w:hint="eastAsia"/>
        </w:rPr>
        <w:t xml:space="preserve"> </w:t>
      </w:r>
      <w:r>
        <w:t>400715</w:t>
      </w:r>
      <w:r>
        <w:rPr>
          <w:rFonts w:hint="eastAsia"/>
        </w:rPr>
        <w:t>；</w:t>
      </w:r>
    </w:p>
    <w:p w14:paraId="120A465A" w14:textId="77777777" w:rsidR="00AE6DF9" w:rsidRDefault="00000000">
      <w:pPr>
        <w:jc w:val="center"/>
      </w:pPr>
      <w:r>
        <w:rPr>
          <w:rFonts w:hint="eastAsia"/>
        </w:rPr>
        <w:t>2.</w:t>
      </w:r>
      <w:r>
        <w:t>School of Humanities and Social Science,</w:t>
      </w:r>
      <w:r>
        <w:rPr>
          <w:rFonts w:hint="eastAsia"/>
        </w:rPr>
        <w:t xml:space="preserve"> ** University, </w:t>
      </w:r>
      <w:r>
        <w:t>Chongqing</w:t>
      </w:r>
      <w:r>
        <w:rPr>
          <w:rFonts w:hint="eastAsia"/>
        </w:rPr>
        <w:t xml:space="preserve"> </w:t>
      </w:r>
      <w:r>
        <w:t>400</w:t>
      </w:r>
      <w:r>
        <w:rPr>
          <w:rFonts w:hint="eastAsia"/>
        </w:rPr>
        <w:t>038, China)</w:t>
      </w:r>
    </w:p>
    <w:p w14:paraId="2F39B6F9" w14:textId="77777777" w:rsidR="00AE6DF9" w:rsidRDefault="00AE6DF9">
      <w:pPr>
        <w:jc w:val="center"/>
        <w:rPr>
          <w:szCs w:val="21"/>
        </w:rPr>
      </w:pPr>
    </w:p>
    <w:p w14:paraId="542D44D9" w14:textId="77777777" w:rsidR="00AE6DF9" w:rsidRDefault="00000000">
      <w:pPr>
        <w:rPr>
          <w:szCs w:val="21"/>
        </w:rPr>
      </w:pPr>
      <w:r>
        <w:rPr>
          <w:b/>
          <w:szCs w:val="21"/>
        </w:rPr>
        <w:t xml:space="preserve">Abstract: </w:t>
      </w:r>
      <w:r>
        <w:rPr>
          <w:szCs w:val="21"/>
        </w:rPr>
        <w:t>On the moral relationship between person and the nature, eco-centrism degrades human to natural creature of "physical need” and asserts that human charge the direct moral responsibility to take care of nature.</w:t>
      </w:r>
    </w:p>
    <w:p w14:paraId="67B7233A" w14:textId="77777777" w:rsidR="00AE6DF9" w:rsidRDefault="00000000">
      <w:pPr>
        <w:rPr>
          <w:color w:val="FF0000"/>
          <w:szCs w:val="21"/>
        </w:rPr>
      </w:pPr>
      <w:r>
        <w:rPr>
          <w:b/>
          <w:szCs w:val="21"/>
        </w:rPr>
        <w:lastRenderedPageBreak/>
        <w:t>Key words:</w:t>
      </w:r>
      <w:r>
        <w:rPr>
          <w:szCs w:val="21"/>
        </w:rPr>
        <w:t xml:space="preserve"> ecological ethics; dilemma; realistic way</w:t>
      </w:r>
    </w:p>
    <w:p w14:paraId="77CF6592" w14:textId="77777777" w:rsidR="00AE6DF9" w:rsidRDefault="00000000">
      <w:r>
        <w:rPr>
          <w:rFonts w:hint="eastAsia"/>
        </w:rPr>
        <w:t>英文摘要注意遵从英文的语法和写作方式，忌用</w:t>
      </w:r>
      <w:r>
        <w:rPr>
          <w:rFonts w:hint="eastAsia"/>
        </w:rPr>
        <w:t>AI</w:t>
      </w:r>
      <w:r>
        <w:rPr>
          <w:rFonts w:hint="eastAsia"/>
        </w:rPr>
        <w:t>生成或生硬翻译。</w:t>
      </w:r>
    </w:p>
    <w:p w14:paraId="6A789BC1" w14:textId="77777777" w:rsidR="00AE6DF9" w:rsidRDefault="00AE6DF9"/>
    <w:p w14:paraId="2FFC35EC" w14:textId="77777777" w:rsidR="00AE6DF9" w:rsidRDefault="00AE6DF9">
      <w:pPr>
        <w:rPr>
          <w:b/>
          <w:szCs w:val="21"/>
        </w:rPr>
      </w:pPr>
    </w:p>
    <w:p w14:paraId="79AD6D68" w14:textId="77777777" w:rsidR="00AE6DF9" w:rsidRDefault="00000000">
      <w:pPr>
        <w:spacing w:line="276" w:lineRule="auto"/>
        <w:rPr>
          <w:b/>
          <w:szCs w:val="21"/>
        </w:rPr>
      </w:pPr>
      <w:r>
        <w:rPr>
          <w:rFonts w:hint="eastAsia"/>
          <w:b/>
          <w:szCs w:val="21"/>
        </w:rPr>
        <w:t>参考著录格式规范：</w:t>
      </w:r>
      <w:r>
        <w:rPr>
          <w:rFonts w:hint="eastAsia"/>
          <w:b/>
          <w:szCs w:val="21"/>
        </w:rPr>
        <w:t xml:space="preserve"> </w:t>
      </w:r>
    </w:p>
    <w:p w14:paraId="0D4B2459" w14:textId="77777777" w:rsidR="00AE6DF9" w:rsidRDefault="00000000">
      <w:pPr>
        <w:spacing w:line="276" w:lineRule="auto"/>
        <w:rPr>
          <w:szCs w:val="21"/>
        </w:rPr>
      </w:pPr>
      <w:r>
        <w:rPr>
          <w:rFonts w:hint="eastAsia"/>
          <w:szCs w:val="21"/>
        </w:rPr>
        <w:t>一、非连续出版物</w:t>
      </w:r>
    </w:p>
    <w:p w14:paraId="16BE1DA9" w14:textId="77777777" w:rsidR="00AE6DF9" w:rsidRDefault="00000000">
      <w:pPr>
        <w:spacing w:line="276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）著作</w:t>
      </w:r>
    </w:p>
    <w:p w14:paraId="1684A022" w14:textId="77777777" w:rsidR="00AE6DF9" w:rsidRDefault="00000000">
      <w:pPr>
        <w:spacing w:line="276" w:lineRule="auto"/>
        <w:rPr>
          <w:szCs w:val="21"/>
        </w:rPr>
      </w:pPr>
      <w:r>
        <w:rPr>
          <w:rFonts w:hint="eastAsia"/>
          <w:szCs w:val="21"/>
        </w:rPr>
        <w:t>标注顺序：作者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，作者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．书名</w:t>
      </w:r>
      <w:r>
        <w:rPr>
          <w:rFonts w:hint="eastAsia"/>
          <w:szCs w:val="21"/>
        </w:rPr>
        <w:t>[M]</w:t>
      </w:r>
      <w:r>
        <w:rPr>
          <w:rFonts w:hint="eastAsia"/>
          <w:szCs w:val="21"/>
        </w:rPr>
        <w:t>．译者</w:t>
      </w:r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>版本项</w:t>
      </w:r>
      <w:r>
        <w:rPr>
          <w:rFonts w:hint="eastAsia"/>
          <w:szCs w:val="21"/>
        </w:rPr>
        <w:t xml:space="preserve">. </w:t>
      </w:r>
      <w:r>
        <w:rPr>
          <w:rFonts w:hint="eastAsia"/>
          <w:szCs w:val="21"/>
        </w:rPr>
        <w:t>出版地：出版者，出版年：起止页码．</w:t>
      </w:r>
    </w:p>
    <w:p w14:paraId="78FFF39E" w14:textId="77777777" w:rsidR="00AE6DF9" w:rsidRDefault="00000000">
      <w:pPr>
        <w:spacing w:line="276" w:lineRule="auto"/>
        <w:rPr>
          <w:b/>
          <w:szCs w:val="21"/>
        </w:rPr>
      </w:pPr>
      <w:r>
        <w:rPr>
          <w:rFonts w:hint="eastAsia"/>
          <w:b/>
          <w:szCs w:val="21"/>
        </w:rPr>
        <w:t>（注意文献标识码、逗号与句号等标点符号的使用，下同。作者的著作方式不需注明。版本项，例如，第</w:t>
      </w:r>
      <w:r>
        <w:rPr>
          <w:rFonts w:hint="eastAsia"/>
          <w:b/>
          <w:szCs w:val="21"/>
        </w:rPr>
        <w:t>2</w:t>
      </w:r>
      <w:r>
        <w:rPr>
          <w:rFonts w:hint="eastAsia"/>
          <w:b/>
          <w:szCs w:val="21"/>
        </w:rPr>
        <w:t>版写作：</w:t>
      </w:r>
      <w:r>
        <w:rPr>
          <w:rFonts w:hint="eastAsia"/>
          <w:b/>
          <w:szCs w:val="21"/>
        </w:rPr>
        <w:t>2</w:t>
      </w:r>
      <w:r>
        <w:rPr>
          <w:rFonts w:hint="eastAsia"/>
          <w:b/>
          <w:szCs w:val="21"/>
        </w:rPr>
        <w:t>版；古籍的版本可写作“抄本”“刻本”“活字本”等）</w:t>
      </w:r>
    </w:p>
    <w:p w14:paraId="0E31E83E" w14:textId="77777777" w:rsidR="00AE6DF9" w:rsidRDefault="00000000">
      <w:pPr>
        <w:spacing w:line="276" w:lineRule="auto"/>
        <w:rPr>
          <w:szCs w:val="21"/>
        </w:rPr>
      </w:pPr>
      <w:r>
        <w:rPr>
          <w:rFonts w:hint="eastAsia"/>
          <w:szCs w:val="21"/>
        </w:rPr>
        <w:t>引用翻译著作时，将译者作为第二责任者置于文献题名之后。</w:t>
      </w:r>
      <w:r>
        <w:rPr>
          <w:rFonts w:hint="eastAsia"/>
          <w:b/>
          <w:szCs w:val="21"/>
          <w:highlight w:val="yellow"/>
        </w:rPr>
        <w:t>外文作者姓名书写时按照姓在前，名在后，名缩写的格式（与正文中不同），姓和名之间用空格隔开。</w:t>
      </w:r>
      <w:r>
        <w:rPr>
          <w:rFonts w:hint="eastAsia"/>
          <w:szCs w:val="21"/>
        </w:rPr>
        <w:t>外文著作名称用斜体。中译本的外文书籍，必须在作者前标明国籍，如多个作者来自不同国家，则需分别标出。</w:t>
      </w:r>
    </w:p>
    <w:p w14:paraId="2BA73F1B" w14:textId="77777777" w:rsidR="00AE6DF9" w:rsidRDefault="00000000">
      <w:pPr>
        <w:spacing w:line="276" w:lineRule="auto"/>
        <w:rPr>
          <w:szCs w:val="21"/>
        </w:rPr>
      </w:pPr>
      <w:r>
        <w:rPr>
          <w:rFonts w:hint="eastAsia"/>
          <w:szCs w:val="21"/>
        </w:rPr>
        <w:t>示例：</w:t>
      </w:r>
    </w:p>
    <w:p w14:paraId="4A2CCB92" w14:textId="77777777" w:rsidR="00AE6DF9" w:rsidRDefault="00000000">
      <w:pPr>
        <w:spacing w:line="276" w:lineRule="auto"/>
        <w:rPr>
          <w:szCs w:val="21"/>
        </w:rPr>
      </w:pPr>
      <w:r>
        <w:rPr>
          <w:rFonts w:hint="eastAsia"/>
          <w:szCs w:val="21"/>
        </w:rPr>
        <w:t>杨大春</w:t>
      </w:r>
      <w:r>
        <w:rPr>
          <w:rFonts w:hint="eastAsia"/>
          <w:szCs w:val="21"/>
        </w:rPr>
        <w:t xml:space="preserve">. </w:t>
      </w:r>
      <w:r>
        <w:rPr>
          <w:rFonts w:hint="eastAsia"/>
          <w:szCs w:val="21"/>
        </w:rPr>
        <w:t>感性的诗学：梅洛庞蒂与法国哲学主流</w:t>
      </w:r>
      <w:r>
        <w:rPr>
          <w:rFonts w:hint="eastAsia"/>
          <w:szCs w:val="21"/>
        </w:rPr>
        <w:t xml:space="preserve">[M]. </w:t>
      </w:r>
      <w:r>
        <w:rPr>
          <w:rFonts w:hint="eastAsia"/>
          <w:szCs w:val="21"/>
        </w:rPr>
        <w:t>北京：人民出版社，</w:t>
      </w:r>
      <w:r>
        <w:rPr>
          <w:rFonts w:hint="eastAsia"/>
          <w:szCs w:val="21"/>
        </w:rPr>
        <w:t>2005.</w:t>
      </w:r>
    </w:p>
    <w:p w14:paraId="338A74EF" w14:textId="77777777" w:rsidR="00AE6DF9" w:rsidRDefault="00000000">
      <w:pPr>
        <w:spacing w:line="276" w:lineRule="auto"/>
        <w:rPr>
          <w:szCs w:val="21"/>
        </w:rPr>
      </w:pPr>
      <w:r>
        <w:rPr>
          <w:rFonts w:hint="eastAsia"/>
          <w:szCs w:val="21"/>
        </w:rPr>
        <w:t>[</w:t>
      </w:r>
      <w:r>
        <w:rPr>
          <w:rFonts w:hint="eastAsia"/>
          <w:szCs w:val="21"/>
        </w:rPr>
        <w:t>英</w:t>
      </w:r>
      <w:r>
        <w:rPr>
          <w:rFonts w:hint="eastAsia"/>
          <w:szCs w:val="21"/>
        </w:rPr>
        <w:t>]</w:t>
      </w:r>
      <w:r>
        <w:rPr>
          <w:rFonts w:hint="eastAsia"/>
          <w:szCs w:val="21"/>
        </w:rPr>
        <w:t>安东尼</w:t>
      </w:r>
      <w:proofErr w:type="gramStart"/>
      <w:r>
        <w:rPr>
          <w:rFonts w:hint="eastAsia"/>
          <w:szCs w:val="21"/>
        </w:rPr>
        <w:t>•吉登斯</w:t>
      </w:r>
      <w:proofErr w:type="gramEnd"/>
      <w:r>
        <w:rPr>
          <w:rFonts w:hint="eastAsia"/>
          <w:szCs w:val="21"/>
        </w:rPr>
        <w:t xml:space="preserve">. </w:t>
      </w:r>
      <w:r>
        <w:rPr>
          <w:rFonts w:hint="eastAsia"/>
          <w:szCs w:val="21"/>
        </w:rPr>
        <w:t>现代性的后果</w:t>
      </w:r>
      <w:r>
        <w:rPr>
          <w:rFonts w:hint="eastAsia"/>
          <w:szCs w:val="21"/>
        </w:rPr>
        <w:t>[M].</w:t>
      </w:r>
      <w:r>
        <w:rPr>
          <w:rFonts w:hint="eastAsia"/>
          <w:szCs w:val="21"/>
        </w:rPr>
        <w:t>田禾，译</w:t>
      </w:r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>南京：译林出版社</w:t>
      </w:r>
      <w:r>
        <w:rPr>
          <w:rFonts w:hint="eastAsia"/>
          <w:szCs w:val="21"/>
        </w:rPr>
        <w:t>, 2000.</w:t>
      </w:r>
    </w:p>
    <w:p w14:paraId="61B4C6F2" w14:textId="77777777" w:rsidR="00AE6DF9" w:rsidRDefault="00000000">
      <w:pPr>
        <w:spacing w:line="276" w:lineRule="auto"/>
        <w:rPr>
          <w:szCs w:val="21"/>
        </w:rPr>
      </w:pPr>
      <w:proofErr w:type="spellStart"/>
      <w:r>
        <w:rPr>
          <w:szCs w:val="21"/>
        </w:rPr>
        <w:t>BonJour</w:t>
      </w:r>
      <w:proofErr w:type="spellEnd"/>
      <w:r>
        <w:rPr>
          <w:szCs w:val="21"/>
        </w:rPr>
        <w:t xml:space="preserve"> L. </w:t>
      </w:r>
      <w:r>
        <w:rPr>
          <w:i/>
          <w:szCs w:val="21"/>
        </w:rPr>
        <w:t>The Structure of Empirical Knowledge</w:t>
      </w:r>
      <w:r>
        <w:rPr>
          <w:szCs w:val="21"/>
        </w:rPr>
        <w:t>[M]. Cambridge, MA: Harvard University Press, 1985.</w:t>
      </w:r>
    </w:p>
    <w:p w14:paraId="6F410EBF" w14:textId="77777777" w:rsidR="00AE6DF9" w:rsidRDefault="00000000">
      <w:pPr>
        <w:rPr>
          <w:szCs w:val="21"/>
        </w:rPr>
      </w:pPr>
      <w:r>
        <w:rPr>
          <w:szCs w:val="21"/>
        </w:rPr>
        <w:t>Rennie</w:t>
      </w:r>
      <w:r>
        <w:rPr>
          <w:rFonts w:hint="eastAsia"/>
          <w:szCs w:val="21"/>
        </w:rPr>
        <w:t xml:space="preserve"> N.</w:t>
      </w:r>
      <w:r>
        <w:rPr>
          <w:szCs w:val="21"/>
        </w:rPr>
        <w:t xml:space="preserve"> </w:t>
      </w:r>
      <w:r>
        <w:rPr>
          <w:i/>
          <w:szCs w:val="21"/>
        </w:rPr>
        <w:t>Far-Fetched Facts</w:t>
      </w:r>
      <w:r>
        <w:rPr>
          <w:rFonts w:hint="eastAsia"/>
          <w:i/>
          <w:szCs w:val="21"/>
        </w:rPr>
        <w:t xml:space="preserve"> </w:t>
      </w:r>
      <w:r>
        <w:rPr>
          <w:rFonts w:hint="eastAsia"/>
          <w:szCs w:val="21"/>
        </w:rPr>
        <w:t>[M].</w:t>
      </w:r>
      <w:r>
        <w:rPr>
          <w:szCs w:val="21"/>
        </w:rPr>
        <w:t xml:space="preserve"> Oxford: Clarendon Press, 1995.</w:t>
      </w:r>
    </w:p>
    <w:p w14:paraId="2DDFB79D" w14:textId="77777777" w:rsidR="00AE6DF9" w:rsidRDefault="00AE6DF9">
      <w:pPr>
        <w:spacing w:line="276" w:lineRule="auto"/>
        <w:rPr>
          <w:szCs w:val="21"/>
        </w:rPr>
      </w:pPr>
    </w:p>
    <w:p w14:paraId="7A93D02F" w14:textId="77777777" w:rsidR="00AE6DF9" w:rsidRDefault="00000000">
      <w:pPr>
        <w:spacing w:line="276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）析出文献</w:t>
      </w:r>
    </w:p>
    <w:p w14:paraId="13A6863A" w14:textId="77777777" w:rsidR="00AE6DF9" w:rsidRDefault="00000000">
      <w:pPr>
        <w:spacing w:line="276" w:lineRule="auto"/>
        <w:rPr>
          <w:szCs w:val="21"/>
        </w:rPr>
      </w:pPr>
      <w:r>
        <w:rPr>
          <w:rFonts w:hint="eastAsia"/>
          <w:szCs w:val="21"/>
        </w:rPr>
        <w:t>论文集的析出文献：作者．题目</w:t>
      </w:r>
      <w:r>
        <w:rPr>
          <w:rFonts w:hint="eastAsia"/>
          <w:szCs w:val="21"/>
        </w:rPr>
        <w:t>[C]//</w:t>
      </w:r>
      <w:r>
        <w:rPr>
          <w:rFonts w:hint="eastAsia"/>
          <w:szCs w:val="21"/>
        </w:rPr>
        <w:t>编者．论文集名．出版地：出版者，出版年：起止页码．</w:t>
      </w:r>
    </w:p>
    <w:p w14:paraId="767808F4" w14:textId="77777777" w:rsidR="00AE6DF9" w:rsidRDefault="00000000">
      <w:pPr>
        <w:spacing w:line="276" w:lineRule="auto"/>
        <w:rPr>
          <w:szCs w:val="21"/>
        </w:rPr>
      </w:pPr>
      <w:r>
        <w:rPr>
          <w:rFonts w:hint="eastAsia"/>
          <w:szCs w:val="21"/>
        </w:rPr>
        <w:t>专著的析出文献：作者．题目</w:t>
      </w:r>
      <w:r>
        <w:rPr>
          <w:rFonts w:hint="eastAsia"/>
          <w:szCs w:val="21"/>
        </w:rPr>
        <w:t>[M]//</w:t>
      </w:r>
      <w:r>
        <w:rPr>
          <w:rFonts w:hint="eastAsia"/>
          <w:szCs w:val="21"/>
        </w:rPr>
        <w:t>专著名称．出版地：出版者，出版年：起止页码．</w:t>
      </w:r>
    </w:p>
    <w:p w14:paraId="75FC6715" w14:textId="77777777" w:rsidR="00AE6DF9" w:rsidRDefault="00000000">
      <w:pPr>
        <w:spacing w:line="276" w:lineRule="auto"/>
        <w:rPr>
          <w:szCs w:val="21"/>
        </w:rPr>
      </w:pPr>
      <w:r>
        <w:rPr>
          <w:rFonts w:hint="eastAsia"/>
          <w:szCs w:val="21"/>
        </w:rPr>
        <w:t>外文著作名称用斜体。</w:t>
      </w:r>
    </w:p>
    <w:p w14:paraId="6F0B86F0" w14:textId="77777777" w:rsidR="00AE6DF9" w:rsidRDefault="00000000">
      <w:pPr>
        <w:spacing w:line="276" w:lineRule="auto"/>
        <w:rPr>
          <w:szCs w:val="21"/>
        </w:rPr>
      </w:pPr>
      <w:r>
        <w:rPr>
          <w:rFonts w:hint="eastAsia"/>
          <w:szCs w:val="21"/>
        </w:rPr>
        <w:t>示例：</w:t>
      </w:r>
    </w:p>
    <w:p w14:paraId="28449E33" w14:textId="77777777" w:rsidR="00AE6DF9" w:rsidRDefault="00000000">
      <w:pPr>
        <w:spacing w:line="276" w:lineRule="auto"/>
        <w:rPr>
          <w:szCs w:val="21"/>
        </w:rPr>
      </w:pPr>
      <w:r>
        <w:rPr>
          <w:rFonts w:hint="eastAsia"/>
          <w:szCs w:val="21"/>
        </w:rPr>
        <w:t>戴维森</w:t>
      </w:r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>行动、理由与原因</w:t>
      </w:r>
      <w:r>
        <w:rPr>
          <w:rFonts w:hint="eastAsia"/>
          <w:szCs w:val="21"/>
        </w:rPr>
        <w:t>[C]//</w:t>
      </w:r>
      <w:r>
        <w:rPr>
          <w:rFonts w:hint="eastAsia"/>
          <w:szCs w:val="21"/>
        </w:rPr>
        <w:t>高新民，储昭华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>等编译</w:t>
      </w:r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>心灵哲学</w:t>
      </w:r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>北京：商务印书馆，</w:t>
      </w:r>
      <w:r>
        <w:rPr>
          <w:rFonts w:hint="eastAsia"/>
          <w:szCs w:val="21"/>
        </w:rPr>
        <w:t>2003.</w:t>
      </w:r>
    </w:p>
    <w:p w14:paraId="6B75CB7D" w14:textId="77777777" w:rsidR="00AE6DF9" w:rsidRDefault="00000000">
      <w:pPr>
        <w:spacing w:line="276" w:lineRule="auto"/>
        <w:rPr>
          <w:szCs w:val="21"/>
        </w:rPr>
      </w:pPr>
      <w:r>
        <w:rPr>
          <w:szCs w:val="21"/>
        </w:rPr>
        <w:t>Hacking I. Let’s Not Talk About Objectivity[C]// Padovani F</w:t>
      </w:r>
      <w:r>
        <w:rPr>
          <w:rFonts w:hint="eastAsia"/>
          <w:szCs w:val="21"/>
        </w:rPr>
        <w:t xml:space="preserve">, </w:t>
      </w:r>
      <w:r>
        <w:rPr>
          <w:szCs w:val="21"/>
        </w:rPr>
        <w:t xml:space="preserve">et al. (eds.) </w:t>
      </w:r>
      <w:r>
        <w:rPr>
          <w:i/>
          <w:szCs w:val="21"/>
        </w:rPr>
        <w:t>Objectivity in Science</w:t>
      </w:r>
      <w:r>
        <w:rPr>
          <w:szCs w:val="21"/>
        </w:rPr>
        <w:t>. Springer, 2015:19-33.</w:t>
      </w:r>
    </w:p>
    <w:p w14:paraId="210C66C2" w14:textId="77777777" w:rsidR="00AE6DF9" w:rsidRDefault="00000000">
      <w:pPr>
        <w:spacing w:line="276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）古籍</w:t>
      </w:r>
    </w:p>
    <w:p w14:paraId="73CEED20" w14:textId="77777777" w:rsidR="00AE6DF9" w:rsidRDefault="00000000">
      <w:pPr>
        <w:spacing w:line="276" w:lineRule="auto"/>
        <w:rPr>
          <w:szCs w:val="21"/>
        </w:rPr>
      </w:pPr>
      <w:r>
        <w:rPr>
          <w:rFonts w:hint="eastAsia"/>
          <w:szCs w:val="21"/>
        </w:rPr>
        <w:t>标注顺序：作者．书名</w:t>
      </w:r>
      <w:r>
        <w:rPr>
          <w:rFonts w:hint="eastAsia"/>
          <w:szCs w:val="21"/>
        </w:rPr>
        <w:t>[M]</w:t>
      </w:r>
      <w:r>
        <w:rPr>
          <w:rFonts w:hint="eastAsia"/>
          <w:szCs w:val="21"/>
        </w:rPr>
        <w:t>．版本</w:t>
      </w:r>
      <w:r>
        <w:rPr>
          <w:rFonts w:hint="eastAsia"/>
          <w:szCs w:val="21"/>
        </w:rPr>
        <w:t xml:space="preserve">. </w:t>
      </w:r>
      <w:r>
        <w:rPr>
          <w:rFonts w:hint="eastAsia"/>
          <w:szCs w:val="21"/>
        </w:rPr>
        <w:t>公元年历（出版朝代年号）：起止页码．</w:t>
      </w:r>
    </w:p>
    <w:p w14:paraId="646BDDDB" w14:textId="77777777" w:rsidR="00AE6DF9" w:rsidRDefault="00000000">
      <w:pPr>
        <w:spacing w:line="276" w:lineRule="auto"/>
        <w:rPr>
          <w:szCs w:val="21"/>
        </w:rPr>
      </w:pPr>
      <w:r>
        <w:rPr>
          <w:rFonts w:hint="eastAsia"/>
          <w:szCs w:val="21"/>
        </w:rPr>
        <w:t>示例：</w:t>
      </w:r>
    </w:p>
    <w:p w14:paraId="192B16DE" w14:textId="77777777" w:rsidR="00AE6DF9" w:rsidRDefault="00000000">
      <w:pPr>
        <w:spacing w:line="276" w:lineRule="auto"/>
        <w:rPr>
          <w:szCs w:val="21"/>
        </w:rPr>
      </w:pPr>
      <w:r>
        <w:rPr>
          <w:rFonts w:hint="eastAsia"/>
          <w:szCs w:val="21"/>
        </w:rPr>
        <w:t>陶宗仪</w:t>
      </w:r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>辍耕录</w:t>
      </w:r>
      <w:r>
        <w:rPr>
          <w:rFonts w:hint="eastAsia"/>
          <w:szCs w:val="21"/>
        </w:rPr>
        <w:t>[M]</w:t>
      </w:r>
      <w:r>
        <w:rPr>
          <w:rFonts w:hint="eastAsia"/>
          <w:szCs w:val="21"/>
        </w:rPr>
        <w:t>．北京：中华书局，</w:t>
      </w:r>
      <w:r>
        <w:rPr>
          <w:rFonts w:hint="eastAsia"/>
          <w:szCs w:val="21"/>
        </w:rPr>
        <w:t>1959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425. </w:t>
      </w:r>
    </w:p>
    <w:p w14:paraId="2519033D" w14:textId="77777777" w:rsidR="00AE6DF9" w:rsidRDefault="00AE6DF9">
      <w:pPr>
        <w:spacing w:line="276" w:lineRule="auto"/>
        <w:rPr>
          <w:szCs w:val="21"/>
        </w:rPr>
      </w:pPr>
    </w:p>
    <w:p w14:paraId="4B9E04AA" w14:textId="77777777" w:rsidR="00AE6DF9" w:rsidRDefault="00000000">
      <w:pPr>
        <w:spacing w:line="276" w:lineRule="auto"/>
        <w:rPr>
          <w:szCs w:val="21"/>
        </w:rPr>
      </w:pPr>
      <w:r>
        <w:rPr>
          <w:rFonts w:hint="eastAsia"/>
          <w:szCs w:val="21"/>
        </w:rPr>
        <w:t>二、连续出版物</w:t>
      </w:r>
    </w:p>
    <w:p w14:paraId="0825CEDE" w14:textId="77777777" w:rsidR="00AE6DF9" w:rsidRDefault="00000000">
      <w:pPr>
        <w:spacing w:line="276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）期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刊</w:t>
      </w:r>
    </w:p>
    <w:p w14:paraId="2D7DDDB6" w14:textId="77777777" w:rsidR="00AE6DF9" w:rsidRDefault="00000000">
      <w:pPr>
        <w:spacing w:line="276" w:lineRule="auto"/>
        <w:rPr>
          <w:szCs w:val="21"/>
        </w:rPr>
      </w:pPr>
      <w:r>
        <w:rPr>
          <w:rFonts w:hint="eastAsia"/>
          <w:szCs w:val="21"/>
        </w:rPr>
        <w:t>标注顺序：作者．论文题目</w:t>
      </w:r>
      <w:r>
        <w:rPr>
          <w:rFonts w:hint="eastAsia"/>
          <w:szCs w:val="21"/>
        </w:rPr>
        <w:t>[J]</w:t>
      </w:r>
      <w:r>
        <w:rPr>
          <w:rFonts w:hint="eastAsia"/>
          <w:szCs w:val="21"/>
        </w:rPr>
        <w:t>．刊名，年，卷（期）：页码．</w:t>
      </w:r>
    </w:p>
    <w:p w14:paraId="50AF5865" w14:textId="77777777" w:rsidR="00AE6DF9" w:rsidRDefault="00000000">
      <w:pPr>
        <w:spacing w:line="276" w:lineRule="auto"/>
        <w:rPr>
          <w:b/>
          <w:szCs w:val="21"/>
        </w:rPr>
      </w:pPr>
      <w:r>
        <w:rPr>
          <w:rFonts w:hint="eastAsia"/>
          <w:b/>
          <w:szCs w:val="21"/>
        </w:rPr>
        <w:t>外文期刊名称用斜体。</w:t>
      </w:r>
    </w:p>
    <w:p w14:paraId="71DF0D41" w14:textId="77777777" w:rsidR="00AE6DF9" w:rsidRDefault="00000000">
      <w:pPr>
        <w:spacing w:line="276" w:lineRule="auto"/>
        <w:rPr>
          <w:szCs w:val="21"/>
        </w:rPr>
      </w:pPr>
      <w:r>
        <w:rPr>
          <w:rFonts w:hint="eastAsia"/>
          <w:szCs w:val="21"/>
        </w:rPr>
        <w:t>王华平</w:t>
      </w:r>
      <w:r>
        <w:rPr>
          <w:rFonts w:hint="eastAsia"/>
          <w:szCs w:val="21"/>
        </w:rPr>
        <w:t xml:space="preserve">. </w:t>
      </w:r>
      <w:r>
        <w:rPr>
          <w:rFonts w:hint="eastAsia"/>
          <w:szCs w:val="21"/>
        </w:rPr>
        <w:t>无限主义：当代知识论的新视点</w:t>
      </w:r>
      <w:r>
        <w:rPr>
          <w:rFonts w:hint="eastAsia"/>
          <w:szCs w:val="21"/>
        </w:rPr>
        <w:t>[J].</w:t>
      </w:r>
      <w:r>
        <w:rPr>
          <w:rFonts w:hint="eastAsia"/>
          <w:szCs w:val="21"/>
        </w:rPr>
        <w:t>自然辩证法研究，</w:t>
      </w:r>
      <w:r>
        <w:rPr>
          <w:rFonts w:hint="eastAsia"/>
          <w:szCs w:val="21"/>
        </w:rPr>
        <w:t>2006(1): 53-56.</w:t>
      </w:r>
    </w:p>
    <w:p w14:paraId="150C6C67" w14:textId="77777777" w:rsidR="00AE6DF9" w:rsidRDefault="00000000">
      <w:pPr>
        <w:spacing w:line="276" w:lineRule="auto"/>
        <w:rPr>
          <w:szCs w:val="21"/>
        </w:rPr>
      </w:pPr>
      <w:r>
        <w:rPr>
          <w:szCs w:val="21"/>
        </w:rPr>
        <w:t>Klein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P. Human </w:t>
      </w:r>
      <w:r>
        <w:rPr>
          <w:rFonts w:hint="eastAsia"/>
          <w:szCs w:val="21"/>
        </w:rPr>
        <w:t>K</w:t>
      </w:r>
      <w:r>
        <w:rPr>
          <w:szCs w:val="21"/>
        </w:rPr>
        <w:t xml:space="preserve">nowledge and the </w:t>
      </w:r>
      <w:r>
        <w:rPr>
          <w:rFonts w:hint="eastAsia"/>
          <w:szCs w:val="21"/>
        </w:rPr>
        <w:t>I</w:t>
      </w:r>
      <w:r>
        <w:rPr>
          <w:szCs w:val="21"/>
        </w:rPr>
        <w:t xml:space="preserve">nfinite </w:t>
      </w:r>
      <w:r>
        <w:rPr>
          <w:rFonts w:hint="eastAsia"/>
          <w:szCs w:val="21"/>
        </w:rPr>
        <w:t>P</w:t>
      </w:r>
      <w:r>
        <w:rPr>
          <w:szCs w:val="21"/>
        </w:rPr>
        <w:t xml:space="preserve">rogress of </w:t>
      </w:r>
      <w:r>
        <w:rPr>
          <w:rFonts w:hint="eastAsia"/>
          <w:szCs w:val="21"/>
        </w:rPr>
        <w:t>R</w:t>
      </w:r>
      <w:r>
        <w:rPr>
          <w:szCs w:val="21"/>
        </w:rPr>
        <w:t>easoning[J</w:t>
      </w:r>
      <w:proofErr w:type="gramStart"/>
      <w:r>
        <w:rPr>
          <w:szCs w:val="21"/>
        </w:rPr>
        <w:t>].</w:t>
      </w:r>
      <w:r>
        <w:rPr>
          <w:i/>
          <w:szCs w:val="21"/>
        </w:rPr>
        <w:t>Philosophical</w:t>
      </w:r>
      <w:proofErr w:type="gramEnd"/>
      <w:r>
        <w:rPr>
          <w:i/>
          <w:szCs w:val="21"/>
        </w:rPr>
        <w:t xml:space="preserve"> Studies</w:t>
      </w:r>
      <w:r>
        <w:rPr>
          <w:szCs w:val="21"/>
        </w:rPr>
        <w:t>, 2007,134(1):1-17.</w:t>
      </w:r>
    </w:p>
    <w:p w14:paraId="18A77394" w14:textId="77777777" w:rsidR="00AE6DF9" w:rsidRDefault="00000000">
      <w:pPr>
        <w:rPr>
          <w:szCs w:val="21"/>
        </w:rPr>
      </w:pPr>
      <w:r>
        <w:rPr>
          <w:szCs w:val="21"/>
        </w:rPr>
        <w:t>Merton</w:t>
      </w:r>
      <w:r>
        <w:rPr>
          <w:rFonts w:hint="eastAsia"/>
          <w:szCs w:val="21"/>
        </w:rPr>
        <w:t xml:space="preserve"> R</w:t>
      </w:r>
      <w:r>
        <w:rPr>
          <w:szCs w:val="21"/>
        </w:rPr>
        <w:t>. Science, Technology and Society in Seventeenth Century England[</w:t>
      </w:r>
      <w:r>
        <w:rPr>
          <w:rFonts w:hint="eastAsia"/>
          <w:szCs w:val="21"/>
        </w:rPr>
        <w:t>J</w:t>
      </w:r>
      <w:proofErr w:type="gramStart"/>
      <w:r>
        <w:rPr>
          <w:rFonts w:hint="eastAsia"/>
          <w:szCs w:val="21"/>
        </w:rPr>
        <w:t>]</w:t>
      </w:r>
      <w:r>
        <w:rPr>
          <w:szCs w:val="21"/>
        </w:rPr>
        <w:t>.</w:t>
      </w:r>
      <w:r>
        <w:rPr>
          <w:i/>
          <w:szCs w:val="21"/>
        </w:rPr>
        <w:t>Osiris</w:t>
      </w:r>
      <w:proofErr w:type="gramEnd"/>
      <w:r>
        <w:rPr>
          <w:szCs w:val="21"/>
        </w:rPr>
        <w:t xml:space="preserve">, </w:t>
      </w:r>
      <w:r>
        <w:rPr>
          <w:rFonts w:hint="eastAsia"/>
          <w:szCs w:val="21"/>
        </w:rPr>
        <w:t>1938, 4:</w:t>
      </w:r>
      <w:r>
        <w:rPr>
          <w:szCs w:val="21"/>
        </w:rPr>
        <w:t xml:space="preserve"> 360-632</w:t>
      </w:r>
      <w:r>
        <w:rPr>
          <w:rFonts w:hint="eastAsia"/>
          <w:szCs w:val="21"/>
        </w:rPr>
        <w:t>.</w:t>
      </w:r>
    </w:p>
    <w:p w14:paraId="6B09A52B" w14:textId="77777777" w:rsidR="00AE6DF9" w:rsidRDefault="00000000">
      <w:pPr>
        <w:spacing w:line="276" w:lineRule="auto"/>
        <w:rPr>
          <w:szCs w:val="21"/>
        </w:rPr>
      </w:pPr>
      <w:r>
        <w:rPr>
          <w:szCs w:val="21"/>
        </w:rPr>
        <w:t xml:space="preserve">Peterson </w:t>
      </w:r>
      <w:proofErr w:type="gramStart"/>
      <w:r>
        <w:rPr>
          <w:szCs w:val="21"/>
        </w:rPr>
        <w:t>M ,</w:t>
      </w:r>
      <w:proofErr w:type="gramEnd"/>
      <w:r>
        <w:rPr>
          <w:szCs w:val="21"/>
        </w:rPr>
        <w:t xml:space="preserve"> Spahn </w:t>
      </w:r>
      <w:proofErr w:type="gramStart"/>
      <w:r>
        <w:rPr>
          <w:szCs w:val="21"/>
        </w:rPr>
        <w:t>A .</w:t>
      </w:r>
      <w:proofErr w:type="gramEnd"/>
      <w:r>
        <w:rPr>
          <w:szCs w:val="21"/>
        </w:rPr>
        <w:t xml:space="preserve"> Can Technological Artefacts Be Moral </w:t>
      </w:r>
      <w:proofErr w:type="gramStart"/>
      <w:r>
        <w:rPr>
          <w:szCs w:val="21"/>
        </w:rPr>
        <w:t>Agents?</w:t>
      </w:r>
      <w:bookmarkStart w:id="2" w:name="OLE_LINK51"/>
      <w:bookmarkStart w:id="3" w:name="OLE_LINK50"/>
      <w:r>
        <w:rPr>
          <w:szCs w:val="21"/>
        </w:rPr>
        <w:t>[</w:t>
      </w:r>
      <w:proofErr w:type="gramEnd"/>
      <w:r>
        <w:rPr>
          <w:szCs w:val="21"/>
        </w:rPr>
        <w:t>J]</w:t>
      </w:r>
      <w:bookmarkEnd w:id="2"/>
      <w:bookmarkEnd w:id="3"/>
      <w:r>
        <w:rPr>
          <w:szCs w:val="21"/>
        </w:rPr>
        <w:t xml:space="preserve">. </w:t>
      </w:r>
      <w:r>
        <w:rPr>
          <w:i/>
          <w:szCs w:val="21"/>
        </w:rPr>
        <w:t>Science &amp; Engineering Ethics</w:t>
      </w:r>
      <w:r>
        <w:rPr>
          <w:szCs w:val="21"/>
        </w:rPr>
        <w:t xml:space="preserve">, </w:t>
      </w:r>
      <w:r>
        <w:rPr>
          <w:szCs w:val="21"/>
        </w:rPr>
        <w:lastRenderedPageBreak/>
        <w:t>2011, 17(3):411-424.</w:t>
      </w:r>
    </w:p>
    <w:p w14:paraId="6C12497F" w14:textId="77777777" w:rsidR="00AE6DF9" w:rsidRDefault="00000000">
      <w:pPr>
        <w:spacing w:line="276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）报纸</w:t>
      </w:r>
    </w:p>
    <w:p w14:paraId="149A761D" w14:textId="77777777" w:rsidR="00AE6DF9" w:rsidRDefault="00000000">
      <w:pPr>
        <w:spacing w:line="276" w:lineRule="auto"/>
        <w:rPr>
          <w:szCs w:val="21"/>
        </w:rPr>
      </w:pPr>
      <w:r>
        <w:rPr>
          <w:rFonts w:hint="eastAsia"/>
          <w:szCs w:val="21"/>
        </w:rPr>
        <w:t>标注顺序：作者</w:t>
      </w:r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>文章题目</w:t>
      </w:r>
      <w:r>
        <w:rPr>
          <w:rFonts w:hint="eastAsia"/>
          <w:szCs w:val="21"/>
        </w:rPr>
        <w:t>[N].</w:t>
      </w:r>
      <w:r>
        <w:rPr>
          <w:rFonts w:hint="eastAsia"/>
          <w:szCs w:val="21"/>
        </w:rPr>
        <w:t>报纸名称，出版年</w:t>
      </w:r>
      <w:r>
        <w:rPr>
          <w:rFonts w:hint="eastAsia"/>
          <w:szCs w:val="21"/>
        </w:rPr>
        <w:t>-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-</w:t>
      </w:r>
      <w:r>
        <w:rPr>
          <w:rFonts w:hint="eastAsia"/>
          <w:szCs w:val="21"/>
        </w:rPr>
        <w:t>日（版次）</w:t>
      </w:r>
    </w:p>
    <w:p w14:paraId="04B1FC72" w14:textId="77777777" w:rsidR="00AE6DF9" w:rsidRDefault="00000000">
      <w:pPr>
        <w:spacing w:line="276" w:lineRule="auto"/>
        <w:rPr>
          <w:szCs w:val="21"/>
        </w:rPr>
      </w:pPr>
      <w:r>
        <w:rPr>
          <w:rFonts w:hint="eastAsia"/>
          <w:szCs w:val="21"/>
        </w:rPr>
        <w:t>示例：</w:t>
      </w:r>
    </w:p>
    <w:p w14:paraId="3B2E66F3" w14:textId="77777777" w:rsidR="00AE6DF9" w:rsidRDefault="00000000">
      <w:pPr>
        <w:spacing w:line="276" w:lineRule="auto"/>
        <w:rPr>
          <w:szCs w:val="21"/>
        </w:rPr>
      </w:pPr>
      <w:bookmarkStart w:id="4" w:name="OLE_LINK3"/>
      <w:bookmarkStart w:id="5" w:name="OLE_LINK4"/>
      <w:r>
        <w:rPr>
          <w:rFonts w:hint="eastAsia"/>
          <w:szCs w:val="21"/>
        </w:rPr>
        <w:t>蒋建科</w:t>
      </w:r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>转基因水稻能不能放心吃？</w:t>
      </w:r>
      <w:bookmarkEnd w:id="4"/>
      <w:bookmarkEnd w:id="5"/>
      <w:r>
        <w:rPr>
          <w:rFonts w:hint="eastAsia"/>
          <w:szCs w:val="21"/>
        </w:rPr>
        <w:t xml:space="preserve">[N]. </w:t>
      </w:r>
      <w:r>
        <w:rPr>
          <w:rFonts w:hint="eastAsia"/>
          <w:szCs w:val="21"/>
        </w:rPr>
        <w:t>科学导报，</w:t>
      </w:r>
      <w:r>
        <w:rPr>
          <w:rFonts w:hint="eastAsia"/>
          <w:szCs w:val="21"/>
        </w:rPr>
        <w:t xml:space="preserve">2010 -1 -4 (010 </w:t>
      </w:r>
      <w:r>
        <w:rPr>
          <w:rFonts w:hint="eastAsia"/>
          <w:szCs w:val="21"/>
        </w:rPr>
        <w:t>版</w:t>
      </w:r>
      <w:r>
        <w:rPr>
          <w:rFonts w:hint="eastAsia"/>
          <w:szCs w:val="21"/>
        </w:rPr>
        <w:t>).</w:t>
      </w:r>
    </w:p>
    <w:p w14:paraId="7E304154" w14:textId="77777777" w:rsidR="00AE6DF9" w:rsidRDefault="00AE6DF9">
      <w:pPr>
        <w:spacing w:line="276" w:lineRule="auto"/>
        <w:rPr>
          <w:szCs w:val="21"/>
        </w:rPr>
      </w:pPr>
    </w:p>
    <w:p w14:paraId="1C47378B" w14:textId="77777777" w:rsidR="00AE6DF9" w:rsidRDefault="00000000">
      <w:pPr>
        <w:spacing w:line="276" w:lineRule="auto"/>
        <w:rPr>
          <w:szCs w:val="21"/>
        </w:rPr>
      </w:pPr>
      <w:r>
        <w:rPr>
          <w:rFonts w:hint="eastAsia"/>
          <w:szCs w:val="21"/>
        </w:rPr>
        <w:t>三、未刊文献</w:t>
      </w:r>
    </w:p>
    <w:p w14:paraId="732A8511" w14:textId="77777777" w:rsidR="00AE6DF9" w:rsidRDefault="00000000">
      <w:pPr>
        <w:spacing w:line="276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）学位论文</w:t>
      </w:r>
    </w:p>
    <w:p w14:paraId="413FD882" w14:textId="77777777" w:rsidR="00AE6DF9" w:rsidRDefault="00000000">
      <w:pPr>
        <w:spacing w:line="276" w:lineRule="auto"/>
        <w:rPr>
          <w:szCs w:val="21"/>
        </w:rPr>
      </w:pPr>
      <w:r>
        <w:rPr>
          <w:rFonts w:hint="eastAsia"/>
          <w:szCs w:val="21"/>
        </w:rPr>
        <w:t>标注顺序：作者．论文题目</w:t>
      </w:r>
      <w:r>
        <w:rPr>
          <w:rFonts w:hint="eastAsia"/>
          <w:szCs w:val="21"/>
        </w:rPr>
        <w:t>[D]</w:t>
      </w:r>
      <w:r>
        <w:rPr>
          <w:rFonts w:hint="eastAsia"/>
          <w:szCs w:val="21"/>
        </w:rPr>
        <w:t>．所在城市：保存单位，年份．</w:t>
      </w:r>
    </w:p>
    <w:p w14:paraId="4961CC77" w14:textId="77777777" w:rsidR="00AE6DF9" w:rsidRDefault="00000000">
      <w:pPr>
        <w:spacing w:line="276" w:lineRule="auto"/>
        <w:rPr>
          <w:szCs w:val="21"/>
        </w:rPr>
      </w:pPr>
      <w:r>
        <w:rPr>
          <w:rFonts w:hint="eastAsia"/>
          <w:szCs w:val="21"/>
        </w:rPr>
        <w:t>示例：</w:t>
      </w:r>
    </w:p>
    <w:p w14:paraId="47EDD7E2" w14:textId="77777777" w:rsidR="00AE6DF9" w:rsidRDefault="00000000">
      <w:pPr>
        <w:spacing w:line="276" w:lineRule="auto"/>
        <w:rPr>
          <w:szCs w:val="21"/>
        </w:rPr>
      </w:pPr>
      <w:r>
        <w:rPr>
          <w:rFonts w:hint="eastAsia"/>
          <w:szCs w:val="21"/>
        </w:rPr>
        <w:t>杨辉</w:t>
      </w:r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>知识与秩序的共生：中国转基因作物安全评价决策中的公共知识生产</w:t>
      </w:r>
      <w:r>
        <w:rPr>
          <w:rFonts w:hint="eastAsia"/>
          <w:szCs w:val="21"/>
        </w:rPr>
        <w:t>[D].</w:t>
      </w:r>
      <w:r>
        <w:rPr>
          <w:rFonts w:hint="eastAsia"/>
          <w:szCs w:val="21"/>
        </w:rPr>
        <w:t>北京：中国科学院大学，</w:t>
      </w:r>
      <w:r>
        <w:rPr>
          <w:rFonts w:hint="eastAsia"/>
          <w:szCs w:val="21"/>
        </w:rPr>
        <w:t>2015.</w:t>
      </w:r>
    </w:p>
    <w:p w14:paraId="0A7FCD1A" w14:textId="77777777" w:rsidR="00AE6DF9" w:rsidRDefault="00AE6DF9">
      <w:pPr>
        <w:spacing w:line="276" w:lineRule="auto"/>
        <w:rPr>
          <w:szCs w:val="21"/>
        </w:rPr>
      </w:pPr>
    </w:p>
    <w:p w14:paraId="63EC034F" w14:textId="77777777" w:rsidR="00AE6DF9" w:rsidRDefault="00000000">
      <w:pPr>
        <w:spacing w:line="276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）档案文献</w:t>
      </w:r>
    </w:p>
    <w:p w14:paraId="7047D59F" w14:textId="77777777" w:rsidR="00AE6DF9" w:rsidRDefault="00000000">
      <w:pPr>
        <w:spacing w:line="276" w:lineRule="auto"/>
        <w:rPr>
          <w:szCs w:val="21"/>
        </w:rPr>
      </w:pPr>
      <w:r>
        <w:rPr>
          <w:rFonts w:hint="eastAsia"/>
          <w:szCs w:val="21"/>
        </w:rPr>
        <w:t>标注顺序：文献标题</w:t>
      </w:r>
      <w:r>
        <w:rPr>
          <w:rFonts w:hint="eastAsia"/>
          <w:szCs w:val="21"/>
        </w:rPr>
        <w:t>[Z].</w:t>
      </w:r>
      <w:r>
        <w:rPr>
          <w:rFonts w:hint="eastAsia"/>
          <w:szCs w:val="21"/>
        </w:rPr>
        <w:t>档案保存所在地</w:t>
      </w:r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>卷宗号或其他编号</w:t>
      </w:r>
      <w:r>
        <w:rPr>
          <w:rFonts w:hint="eastAsia"/>
          <w:szCs w:val="21"/>
        </w:rPr>
        <w:t>.</w:t>
      </w:r>
    </w:p>
    <w:p w14:paraId="0EDB327F" w14:textId="77777777" w:rsidR="00AE6DF9" w:rsidRDefault="00000000">
      <w:pPr>
        <w:spacing w:line="276" w:lineRule="auto"/>
        <w:rPr>
          <w:szCs w:val="21"/>
        </w:rPr>
      </w:pPr>
      <w:r>
        <w:rPr>
          <w:rFonts w:hint="eastAsia"/>
          <w:szCs w:val="21"/>
        </w:rPr>
        <w:t>示例：北洋政府交通部</w:t>
      </w:r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>交通部国有铁路</w:t>
      </w:r>
      <w:r>
        <w:rPr>
          <w:rFonts w:hint="eastAsia"/>
          <w:szCs w:val="21"/>
        </w:rPr>
        <w:t>1920</w:t>
      </w:r>
      <w:r>
        <w:rPr>
          <w:rFonts w:hint="eastAsia"/>
          <w:szCs w:val="21"/>
        </w:rPr>
        <w:t>年会计统计总报告</w:t>
      </w:r>
      <w:r>
        <w:rPr>
          <w:rFonts w:hint="eastAsia"/>
          <w:szCs w:val="21"/>
        </w:rPr>
        <w:t>[Z].</w:t>
      </w:r>
      <w:r>
        <w:rPr>
          <w:rFonts w:hint="eastAsia"/>
          <w:szCs w:val="21"/>
        </w:rPr>
        <w:t>南京：中国第二历史档案馆</w:t>
      </w:r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>全宗号</w:t>
      </w:r>
      <w:r>
        <w:rPr>
          <w:rFonts w:hint="eastAsia"/>
          <w:szCs w:val="21"/>
        </w:rPr>
        <w:t>1056.</w:t>
      </w:r>
      <w:r>
        <w:rPr>
          <w:rFonts w:hint="eastAsia"/>
          <w:szCs w:val="21"/>
        </w:rPr>
        <w:t>案卷号</w:t>
      </w:r>
      <w:r>
        <w:rPr>
          <w:rFonts w:hint="eastAsia"/>
          <w:szCs w:val="21"/>
        </w:rPr>
        <w:t>20.</w:t>
      </w:r>
    </w:p>
    <w:p w14:paraId="0A2CDDD3" w14:textId="77777777" w:rsidR="00AE6DF9" w:rsidRDefault="00AE6DF9">
      <w:pPr>
        <w:spacing w:line="276" w:lineRule="auto"/>
        <w:rPr>
          <w:szCs w:val="21"/>
        </w:rPr>
      </w:pPr>
    </w:p>
    <w:p w14:paraId="76469727" w14:textId="77777777" w:rsidR="00AE6DF9" w:rsidRDefault="00000000">
      <w:pPr>
        <w:spacing w:line="276" w:lineRule="auto"/>
        <w:rPr>
          <w:szCs w:val="21"/>
        </w:rPr>
      </w:pPr>
      <w:r>
        <w:rPr>
          <w:rFonts w:hint="eastAsia"/>
          <w:szCs w:val="21"/>
        </w:rPr>
        <w:t>四、电子文献</w:t>
      </w:r>
    </w:p>
    <w:p w14:paraId="0D21B985" w14:textId="77777777" w:rsidR="00AE6DF9" w:rsidRDefault="00000000">
      <w:pPr>
        <w:spacing w:line="276" w:lineRule="auto"/>
        <w:rPr>
          <w:szCs w:val="21"/>
        </w:rPr>
      </w:pPr>
      <w:r>
        <w:rPr>
          <w:rFonts w:hint="eastAsia"/>
          <w:szCs w:val="21"/>
        </w:rPr>
        <w:t>标注顺序：作者</w:t>
      </w:r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>电子文献题名</w:t>
      </w:r>
      <w:r>
        <w:rPr>
          <w:rFonts w:hint="eastAsia"/>
          <w:szCs w:val="21"/>
        </w:rPr>
        <w:t>[EB/OL].</w:t>
      </w:r>
      <w:r>
        <w:rPr>
          <w:szCs w:val="21"/>
        </w:rPr>
        <w:t>(</w:t>
      </w:r>
      <w:r>
        <w:rPr>
          <w:rFonts w:hint="eastAsia"/>
          <w:szCs w:val="21"/>
        </w:rPr>
        <w:t>原发表时间</w:t>
      </w:r>
      <w:r>
        <w:rPr>
          <w:szCs w:val="21"/>
        </w:rPr>
        <w:t>)[</w:t>
      </w:r>
      <w:r>
        <w:rPr>
          <w:rFonts w:hint="eastAsia"/>
          <w:szCs w:val="21"/>
        </w:rPr>
        <w:t>引用日期</w:t>
      </w:r>
      <w:r>
        <w:rPr>
          <w:szCs w:val="21"/>
        </w:rPr>
        <w:t>]</w:t>
      </w:r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>文献的访问路径</w:t>
      </w:r>
      <w:r>
        <w:rPr>
          <w:rFonts w:hint="eastAsia"/>
          <w:szCs w:val="21"/>
        </w:rPr>
        <w:t>.</w:t>
      </w:r>
    </w:p>
    <w:p w14:paraId="61D6CAA7" w14:textId="77777777" w:rsidR="00AE6DF9" w:rsidRDefault="00000000">
      <w:pPr>
        <w:jc w:val="left"/>
        <w:rPr>
          <w:szCs w:val="21"/>
        </w:rPr>
      </w:pPr>
      <w:r>
        <w:rPr>
          <w:rFonts w:hint="eastAsia"/>
          <w:szCs w:val="21"/>
        </w:rPr>
        <w:t>示例：</w:t>
      </w:r>
      <w:r>
        <w:rPr>
          <w:rFonts w:hint="eastAsia"/>
          <w:szCs w:val="21"/>
        </w:rPr>
        <w:t xml:space="preserve">OECD. Proposed Standard Practice for Surveys of Research and </w:t>
      </w:r>
      <w:proofErr w:type="gramStart"/>
      <w:r>
        <w:rPr>
          <w:rFonts w:hint="eastAsia"/>
          <w:szCs w:val="21"/>
        </w:rPr>
        <w:t>Development[</w:t>
      </w:r>
      <w:proofErr w:type="gramEnd"/>
      <w:r>
        <w:rPr>
          <w:rFonts w:hint="eastAsia"/>
          <w:szCs w:val="21"/>
        </w:rPr>
        <w:t>EB/OL].</w:t>
      </w:r>
    </w:p>
    <w:p w14:paraId="0829505F" w14:textId="77777777" w:rsidR="00AE6DF9" w:rsidRDefault="00000000">
      <w:pPr>
        <w:jc w:val="left"/>
      </w:pPr>
      <w:r>
        <w:rPr>
          <w:szCs w:val="21"/>
        </w:rPr>
        <w:t>(</w:t>
      </w:r>
      <w:r>
        <w:rPr>
          <w:rFonts w:hint="eastAsia"/>
          <w:szCs w:val="21"/>
        </w:rPr>
        <w:t>1963-06-</w:t>
      </w:r>
      <w:proofErr w:type="gramStart"/>
      <w:r>
        <w:rPr>
          <w:rFonts w:hint="eastAsia"/>
          <w:szCs w:val="21"/>
        </w:rPr>
        <w:t>21</w:t>
      </w:r>
      <w:r>
        <w:rPr>
          <w:szCs w:val="21"/>
        </w:rPr>
        <w:t>)[</w:t>
      </w:r>
      <w:proofErr w:type="gramEnd"/>
      <w:r>
        <w:rPr>
          <w:rFonts w:hint="eastAsia"/>
          <w:szCs w:val="21"/>
        </w:rPr>
        <w:t>2020-12-29</w:t>
      </w:r>
      <w:r>
        <w:rPr>
          <w:szCs w:val="21"/>
        </w:rPr>
        <w:t>]</w:t>
      </w:r>
      <w:r>
        <w:rPr>
          <w:rFonts w:hint="eastAsia"/>
          <w:szCs w:val="21"/>
        </w:rPr>
        <w:t>.</w:t>
      </w:r>
      <w:r>
        <w:rPr>
          <w:szCs w:val="21"/>
        </w:rPr>
        <w:t xml:space="preserve"> </w:t>
      </w:r>
      <w:hyperlink r:id="rId7" w:history="1">
        <w:r>
          <w:rPr>
            <w:rFonts w:hint="eastAsia"/>
          </w:rPr>
          <w:t>https://www.oecd.org/sti/inno/Frascati-1963.pdf</w:t>
        </w:r>
      </w:hyperlink>
      <w:r>
        <w:rPr>
          <w:rFonts w:hint="eastAsia"/>
        </w:rPr>
        <w:t>.</w:t>
      </w:r>
    </w:p>
    <w:p w14:paraId="33FD0EF9" w14:textId="77777777" w:rsidR="00AE6DF9" w:rsidRDefault="00000000">
      <w:pPr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（发表日期和引用日期不可缺失或颠倒，网址后边不要遗漏点号）</w:t>
      </w:r>
    </w:p>
    <w:p w14:paraId="0E3444B8" w14:textId="77777777" w:rsidR="00AE6DF9" w:rsidRDefault="00AE6DF9">
      <w:pPr>
        <w:jc w:val="left"/>
        <w:rPr>
          <w:color w:val="FF0000"/>
          <w:szCs w:val="21"/>
        </w:rPr>
      </w:pPr>
    </w:p>
    <w:p w14:paraId="063D0DA8" w14:textId="77777777" w:rsidR="00AE6DF9" w:rsidRDefault="00000000">
      <w:pPr>
        <w:numPr>
          <w:ilvl w:val="0"/>
          <w:numId w:val="2"/>
        </w:numPr>
        <w:jc w:val="left"/>
        <w:rPr>
          <w:szCs w:val="21"/>
        </w:rPr>
      </w:pPr>
      <w:r>
        <w:rPr>
          <w:rFonts w:hint="eastAsia"/>
          <w:szCs w:val="21"/>
        </w:rPr>
        <w:t>其他</w:t>
      </w:r>
    </w:p>
    <w:p w14:paraId="6F418C18" w14:textId="77777777" w:rsidR="00AE6DF9" w:rsidRDefault="00000000">
      <w:pPr>
        <w:jc w:val="left"/>
        <w:rPr>
          <w:szCs w:val="21"/>
        </w:rPr>
      </w:pPr>
      <w:r>
        <w:rPr>
          <w:rFonts w:hint="eastAsia"/>
          <w:szCs w:val="21"/>
        </w:rPr>
        <w:t>所引用的参考文献必须为已发表、可查询到的文献，尚未发表的文献（如期刊论文已确定录用但未刊发）不得列入其中。</w:t>
      </w:r>
    </w:p>
    <w:p w14:paraId="40A8590C" w14:textId="77777777" w:rsidR="00AE6DF9" w:rsidRDefault="00AE6DF9">
      <w:pPr>
        <w:spacing w:line="276" w:lineRule="auto"/>
        <w:rPr>
          <w:szCs w:val="21"/>
        </w:rPr>
      </w:pPr>
    </w:p>
    <w:sectPr w:rsidR="00AE6DF9">
      <w:footerReference w:type="even" r:id="rId8"/>
      <w:footerReference w:type="default" r:id="rId9"/>
      <w:footnotePr>
        <w:numFmt w:val="decimalEnclosedCircleChinese"/>
        <w:numRestart w:val="eachPage"/>
      </w:footnotePr>
      <w:pgSz w:w="11906" w:h="16838"/>
      <w:pgMar w:top="1021" w:right="1474" w:bottom="1021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A0909" w14:textId="77777777" w:rsidR="002471BC" w:rsidRDefault="002471BC">
      <w:r>
        <w:separator/>
      </w:r>
    </w:p>
  </w:endnote>
  <w:endnote w:type="continuationSeparator" w:id="0">
    <w:p w14:paraId="1E5EE33C" w14:textId="77777777" w:rsidR="002471BC" w:rsidRDefault="00247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5B9D4" w14:textId="77777777" w:rsidR="00AE6DF9" w:rsidRDefault="00000000">
    <w:pPr>
      <w:pStyle w:val="a4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5A86AC71" w14:textId="77777777" w:rsidR="00AE6DF9" w:rsidRDefault="00AE6DF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0056" w14:textId="77777777" w:rsidR="00AE6DF9" w:rsidRDefault="00000000">
    <w:pPr>
      <w:pStyle w:val="a4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rPr>
        <w:rStyle w:val="a8"/>
      </w:rPr>
      <w:t>1</w:t>
    </w:r>
    <w:r>
      <w:fldChar w:fldCharType="end"/>
    </w:r>
  </w:p>
  <w:p w14:paraId="0B06AC4D" w14:textId="77777777" w:rsidR="00AE6DF9" w:rsidRDefault="00AE6DF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5FFC4" w14:textId="77777777" w:rsidR="002471BC" w:rsidRDefault="002471BC">
      <w:r>
        <w:separator/>
      </w:r>
    </w:p>
  </w:footnote>
  <w:footnote w:type="continuationSeparator" w:id="0">
    <w:p w14:paraId="08C51B06" w14:textId="77777777" w:rsidR="002471BC" w:rsidRDefault="002471BC">
      <w:r>
        <w:continuationSeparator/>
      </w:r>
    </w:p>
  </w:footnote>
  <w:footnote w:id="1">
    <w:p w14:paraId="42902797" w14:textId="77777777" w:rsidR="00AE6DF9" w:rsidRDefault="00000000">
      <w:pPr>
        <w:widowControl/>
        <w:ind w:left="896" w:hangingChars="498" w:hanging="896"/>
        <w:rPr>
          <w:rFonts w:ascii="宋体" w:hAnsi="宋体" w:hint="eastAsia"/>
          <w:bCs/>
          <w:kern w:val="0"/>
          <w:sz w:val="18"/>
          <w:szCs w:val="18"/>
        </w:rPr>
      </w:pPr>
      <w:r>
        <w:rPr>
          <w:rFonts w:ascii="黑体" w:eastAsia="黑体" w:hAnsi="黑体" w:hint="eastAsia"/>
          <w:bCs/>
          <w:kern w:val="0"/>
          <w:sz w:val="18"/>
          <w:szCs w:val="18"/>
        </w:rPr>
        <w:t>收稿日期：</w:t>
      </w:r>
      <w:r>
        <w:rPr>
          <w:rFonts w:ascii="宋体" w:hAnsi="宋体" w:hint="eastAsia"/>
          <w:bCs/>
          <w:kern w:val="0"/>
          <w:sz w:val="18"/>
          <w:szCs w:val="18"/>
        </w:rPr>
        <w:t>由本刊负责填写。</w:t>
      </w:r>
    </w:p>
    <w:p w14:paraId="2F4BAD30" w14:textId="77777777" w:rsidR="00AE6DF9" w:rsidRDefault="00000000">
      <w:pPr>
        <w:widowControl/>
        <w:ind w:left="896" w:hangingChars="498" w:hanging="896"/>
        <w:rPr>
          <w:color w:val="FF0000"/>
          <w:sz w:val="18"/>
          <w:szCs w:val="18"/>
        </w:rPr>
      </w:pPr>
      <w:r>
        <w:rPr>
          <w:rFonts w:ascii="黑体" w:eastAsia="黑体" w:hAnsi="黑体" w:hint="eastAsia"/>
          <w:bCs/>
          <w:kern w:val="0"/>
          <w:sz w:val="18"/>
          <w:szCs w:val="18"/>
        </w:rPr>
        <w:t>基金项目：</w:t>
      </w:r>
      <w:r>
        <w:rPr>
          <w:rFonts w:hint="eastAsia"/>
          <w:color w:val="FF0000"/>
          <w:sz w:val="18"/>
          <w:szCs w:val="18"/>
        </w:rPr>
        <w:t>有基金项目者请注明，并在圆括号内注明项目编号，多项基金项目应依次列出，其间以分号隔开，所列项目总数不得超过三个。</w:t>
      </w:r>
      <w:r>
        <w:rPr>
          <w:rFonts w:ascii="宋体" w:hAnsi="宋体" w:hint="eastAsia"/>
          <w:sz w:val="18"/>
          <w:szCs w:val="18"/>
        </w:rPr>
        <w:t xml:space="preserve"> </w:t>
      </w:r>
      <w:r>
        <w:rPr>
          <w:rFonts w:hint="eastAsia"/>
          <w:color w:val="FF0000"/>
          <w:sz w:val="18"/>
          <w:szCs w:val="18"/>
        </w:rPr>
        <w:t>所列项目必须与文章内容高度相关。</w:t>
      </w:r>
      <w:r>
        <w:rPr>
          <w:rFonts w:hint="eastAsia"/>
          <w:color w:val="FF0000"/>
          <w:sz w:val="18"/>
          <w:szCs w:val="18"/>
        </w:rPr>
        <w:t xml:space="preserve"> </w:t>
      </w:r>
    </w:p>
    <w:p w14:paraId="053FE268" w14:textId="77777777" w:rsidR="00AE6DF9" w:rsidRDefault="00000000">
      <w:pPr>
        <w:pStyle w:val="a7"/>
        <w:shd w:val="clear" w:color="auto" w:fill="FFFFFF"/>
        <w:spacing w:before="0" w:beforeAutospacing="0" w:after="0" w:afterAutospacing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黑体" w:eastAsia="黑体" w:hAnsi="黑体" w:hint="eastAsia"/>
          <w:bCs/>
          <w:sz w:val="18"/>
          <w:szCs w:val="18"/>
        </w:rPr>
        <w:t>作者简介：</w:t>
      </w:r>
      <w:r>
        <w:rPr>
          <w:color w:val="000000"/>
          <w:sz w:val="18"/>
          <w:szCs w:val="18"/>
        </w:rPr>
        <w:t>姓名</w:t>
      </w:r>
      <w:r>
        <w:rPr>
          <w:rFonts w:hint="eastAsia"/>
          <w:color w:val="000000"/>
          <w:sz w:val="18"/>
          <w:szCs w:val="18"/>
        </w:rPr>
        <w:t>（19XX（</w:t>
      </w:r>
      <w:r>
        <w:rPr>
          <w:color w:val="000000"/>
          <w:sz w:val="18"/>
          <w:szCs w:val="18"/>
        </w:rPr>
        <w:t>出生年</w:t>
      </w:r>
      <w:r>
        <w:rPr>
          <w:rFonts w:hint="eastAsia"/>
          <w:color w:val="000000"/>
          <w:sz w:val="18"/>
          <w:szCs w:val="18"/>
        </w:rPr>
        <w:t>）-），</w:t>
      </w:r>
      <w:r>
        <w:rPr>
          <w:color w:val="000000"/>
          <w:sz w:val="18"/>
          <w:szCs w:val="18"/>
        </w:rPr>
        <w:t>性别（男性省略不写，女性需注明）、籍贯（省、市、县）、</w:t>
      </w:r>
      <w:r>
        <w:rPr>
          <w:rFonts w:hint="eastAsia"/>
          <w:color w:val="000000"/>
          <w:sz w:val="18"/>
          <w:szCs w:val="18"/>
        </w:rPr>
        <w:t>学科</w:t>
      </w:r>
      <w:r>
        <w:rPr>
          <w:color w:val="000000"/>
          <w:sz w:val="18"/>
          <w:szCs w:val="18"/>
        </w:rPr>
        <w:t>学位、</w:t>
      </w:r>
      <w:r>
        <w:rPr>
          <w:rFonts w:hint="eastAsia"/>
          <w:color w:val="000000"/>
          <w:sz w:val="18"/>
          <w:szCs w:val="18"/>
        </w:rPr>
        <w:t>工作单位及</w:t>
      </w:r>
      <w:r>
        <w:rPr>
          <w:color w:val="000000"/>
          <w:sz w:val="18"/>
          <w:szCs w:val="18"/>
        </w:rPr>
        <w:t>职称</w:t>
      </w:r>
      <w:r>
        <w:rPr>
          <w:rFonts w:hint="eastAsia"/>
          <w:color w:val="000000"/>
          <w:sz w:val="18"/>
          <w:szCs w:val="18"/>
        </w:rPr>
        <w:t>（博士研究生、讲师、副教授、教授等，请勿罗列“硕士/博士生导师”及其他荣誉称号）</w:t>
      </w:r>
      <w:r>
        <w:rPr>
          <w:color w:val="000000"/>
          <w:sz w:val="18"/>
          <w:szCs w:val="18"/>
        </w:rPr>
        <w:t>、主要研究方向</w:t>
      </w:r>
      <w:r>
        <w:t>:</w:t>
      </w:r>
      <w:r>
        <w:rPr>
          <w:rFonts w:hint="eastAsia"/>
          <w:color w:val="000000"/>
          <w:sz w:val="18"/>
          <w:szCs w:val="18"/>
        </w:rPr>
        <w:t>（最多3项）</w:t>
      </w:r>
      <w:r>
        <w:rPr>
          <w:color w:val="000000"/>
          <w:sz w:val="18"/>
          <w:szCs w:val="18"/>
        </w:rPr>
        <w:t>。</w:t>
      </w:r>
      <w:r>
        <w:rPr>
          <w:rFonts w:hint="eastAsia"/>
          <w:color w:val="000000"/>
          <w:sz w:val="18"/>
          <w:szCs w:val="18"/>
        </w:rPr>
        <w:t>（请勿罗列除以上要求以外的内容。多个作者彼此间的信息用分号隔开，如有通信作者需标明，注意不要写成“通讯作者”。</w:t>
      </w:r>
      <w:r>
        <w:rPr>
          <w:rFonts w:hint="eastAsia"/>
          <w:color w:val="EE0000"/>
          <w:sz w:val="18"/>
          <w:szCs w:val="18"/>
        </w:rPr>
        <w:t>作者原则上应为课题组负责人或成员。</w:t>
      </w:r>
      <w:r>
        <w:rPr>
          <w:rFonts w:hint="eastAsia"/>
          <w:color w:val="000000"/>
          <w:sz w:val="18"/>
          <w:szCs w:val="18"/>
        </w:rPr>
        <w:t>）</w:t>
      </w:r>
    </w:p>
    <w:p w14:paraId="7EDD6CB2" w14:textId="77777777" w:rsidR="00AE6DF9" w:rsidRDefault="00AE6DF9">
      <w:pPr>
        <w:widowControl/>
        <w:spacing w:line="280" w:lineRule="exact"/>
        <w:rPr>
          <w:rFonts w:ascii="宋体" w:hAnsi="宋体" w:cs="宋体" w:hint="eastAsia"/>
          <w:kern w:val="0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8FAABD"/>
    <w:multiLevelType w:val="singleLevel"/>
    <w:tmpl w:val="BF8FAABD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6060703"/>
    <w:multiLevelType w:val="multilevel"/>
    <w:tmpl w:val="76060703"/>
    <w:lvl w:ilvl="0">
      <w:start w:val="1"/>
      <w:numFmt w:val="decimal"/>
      <w:lvlText w:val="%1."/>
      <w:lvlJc w:val="left"/>
      <w:pPr>
        <w:ind w:left="39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910" w:hanging="440"/>
      </w:pPr>
    </w:lvl>
    <w:lvl w:ilvl="2">
      <w:start w:val="1"/>
      <w:numFmt w:val="lowerRoman"/>
      <w:lvlText w:val="%3."/>
      <w:lvlJc w:val="right"/>
      <w:pPr>
        <w:ind w:left="1350" w:hanging="440"/>
      </w:pPr>
    </w:lvl>
    <w:lvl w:ilvl="3">
      <w:start w:val="1"/>
      <w:numFmt w:val="decimal"/>
      <w:lvlText w:val="%4."/>
      <w:lvlJc w:val="left"/>
      <w:pPr>
        <w:ind w:left="1790" w:hanging="440"/>
      </w:pPr>
    </w:lvl>
    <w:lvl w:ilvl="4">
      <w:start w:val="1"/>
      <w:numFmt w:val="lowerLetter"/>
      <w:lvlText w:val="%5)"/>
      <w:lvlJc w:val="left"/>
      <w:pPr>
        <w:ind w:left="2230" w:hanging="440"/>
      </w:pPr>
    </w:lvl>
    <w:lvl w:ilvl="5">
      <w:start w:val="1"/>
      <w:numFmt w:val="lowerRoman"/>
      <w:lvlText w:val="%6."/>
      <w:lvlJc w:val="right"/>
      <w:pPr>
        <w:ind w:left="2670" w:hanging="440"/>
      </w:pPr>
    </w:lvl>
    <w:lvl w:ilvl="6">
      <w:start w:val="1"/>
      <w:numFmt w:val="decimal"/>
      <w:lvlText w:val="%7."/>
      <w:lvlJc w:val="left"/>
      <w:pPr>
        <w:ind w:left="3110" w:hanging="440"/>
      </w:pPr>
    </w:lvl>
    <w:lvl w:ilvl="7">
      <w:start w:val="1"/>
      <w:numFmt w:val="lowerLetter"/>
      <w:lvlText w:val="%8)"/>
      <w:lvlJc w:val="left"/>
      <w:pPr>
        <w:ind w:left="3550" w:hanging="440"/>
      </w:pPr>
    </w:lvl>
    <w:lvl w:ilvl="8">
      <w:start w:val="1"/>
      <w:numFmt w:val="lowerRoman"/>
      <w:lvlText w:val="%9."/>
      <w:lvlJc w:val="right"/>
      <w:pPr>
        <w:ind w:left="3990" w:hanging="440"/>
      </w:pPr>
    </w:lvl>
  </w:abstractNum>
  <w:num w:numId="1" w16cid:durableId="1781292772">
    <w:abstractNumId w:val="1"/>
  </w:num>
  <w:num w:numId="2" w16cid:durableId="99676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376"/>
    <w:rsid w:val="000044D1"/>
    <w:rsid w:val="0000688C"/>
    <w:rsid w:val="00006D36"/>
    <w:rsid w:val="00012075"/>
    <w:rsid w:val="00014DC9"/>
    <w:rsid w:val="000162E6"/>
    <w:rsid w:val="00022AA3"/>
    <w:rsid w:val="0002672F"/>
    <w:rsid w:val="000351C1"/>
    <w:rsid w:val="00045151"/>
    <w:rsid w:val="000525A3"/>
    <w:rsid w:val="00052C93"/>
    <w:rsid w:val="0005336A"/>
    <w:rsid w:val="00054C99"/>
    <w:rsid w:val="00074C3E"/>
    <w:rsid w:val="0008103A"/>
    <w:rsid w:val="00082634"/>
    <w:rsid w:val="00084F2E"/>
    <w:rsid w:val="00084F6D"/>
    <w:rsid w:val="00085DFE"/>
    <w:rsid w:val="0009125B"/>
    <w:rsid w:val="000927F8"/>
    <w:rsid w:val="000A389A"/>
    <w:rsid w:val="000C3CEC"/>
    <w:rsid w:val="000C6BA3"/>
    <w:rsid w:val="000C75A7"/>
    <w:rsid w:val="000D2465"/>
    <w:rsid w:val="000D3A20"/>
    <w:rsid w:val="000E1039"/>
    <w:rsid w:val="000E6C61"/>
    <w:rsid w:val="000F4215"/>
    <w:rsid w:val="000F5310"/>
    <w:rsid w:val="0010085D"/>
    <w:rsid w:val="001011ED"/>
    <w:rsid w:val="00102C7E"/>
    <w:rsid w:val="00104C52"/>
    <w:rsid w:val="00106A35"/>
    <w:rsid w:val="00130E27"/>
    <w:rsid w:val="0014483A"/>
    <w:rsid w:val="001467EA"/>
    <w:rsid w:val="001513DD"/>
    <w:rsid w:val="001521D0"/>
    <w:rsid w:val="00163AD9"/>
    <w:rsid w:val="00172A27"/>
    <w:rsid w:val="00174FD8"/>
    <w:rsid w:val="00180397"/>
    <w:rsid w:val="00190296"/>
    <w:rsid w:val="00194C4B"/>
    <w:rsid w:val="00194C57"/>
    <w:rsid w:val="00196926"/>
    <w:rsid w:val="001A0FD7"/>
    <w:rsid w:val="001A256B"/>
    <w:rsid w:val="001B250A"/>
    <w:rsid w:val="001C387C"/>
    <w:rsid w:val="001C39D7"/>
    <w:rsid w:val="001C78DE"/>
    <w:rsid w:val="001D0175"/>
    <w:rsid w:val="001D01C5"/>
    <w:rsid w:val="001E71BD"/>
    <w:rsid w:val="001F285E"/>
    <w:rsid w:val="001F40CB"/>
    <w:rsid w:val="001F448B"/>
    <w:rsid w:val="002026EE"/>
    <w:rsid w:val="00204663"/>
    <w:rsid w:val="00204B4B"/>
    <w:rsid w:val="002072FE"/>
    <w:rsid w:val="0021004A"/>
    <w:rsid w:val="002173CF"/>
    <w:rsid w:val="00217D6B"/>
    <w:rsid w:val="002203AD"/>
    <w:rsid w:val="00221966"/>
    <w:rsid w:val="00222C85"/>
    <w:rsid w:val="00225AC6"/>
    <w:rsid w:val="00226A85"/>
    <w:rsid w:val="002329D7"/>
    <w:rsid w:val="002471BC"/>
    <w:rsid w:val="00257D46"/>
    <w:rsid w:val="00280FDB"/>
    <w:rsid w:val="00282254"/>
    <w:rsid w:val="00282724"/>
    <w:rsid w:val="00284047"/>
    <w:rsid w:val="00286BE1"/>
    <w:rsid w:val="00294CB4"/>
    <w:rsid w:val="00296E34"/>
    <w:rsid w:val="002A2493"/>
    <w:rsid w:val="002A707B"/>
    <w:rsid w:val="002B2D80"/>
    <w:rsid w:val="002B5661"/>
    <w:rsid w:val="002B72A7"/>
    <w:rsid w:val="002C151E"/>
    <w:rsid w:val="002C704F"/>
    <w:rsid w:val="002D37DB"/>
    <w:rsid w:val="002D3861"/>
    <w:rsid w:val="002D7165"/>
    <w:rsid w:val="002E270C"/>
    <w:rsid w:val="0030278D"/>
    <w:rsid w:val="00314B44"/>
    <w:rsid w:val="003243FE"/>
    <w:rsid w:val="00324D6B"/>
    <w:rsid w:val="00335F0F"/>
    <w:rsid w:val="0035072F"/>
    <w:rsid w:val="0035432C"/>
    <w:rsid w:val="00356872"/>
    <w:rsid w:val="0035779F"/>
    <w:rsid w:val="0036537F"/>
    <w:rsid w:val="00372159"/>
    <w:rsid w:val="003765CA"/>
    <w:rsid w:val="003813A1"/>
    <w:rsid w:val="00383DD9"/>
    <w:rsid w:val="003903AF"/>
    <w:rsid w:val="003908BF"/>
    <w:rsid w:val="00391A37"/>
    <w:rsid w:val="00395C53"/>
    <w:rsid w:val="003A1CEE"/>
    <w:rsid w:val="003A3547"/>
    <w:rsid w:val="003A422B"/>
    <w:rsid w:val="003A610D"/>
    <w:rsid w:val="003A6311"/>
    <w:rsid w:val="003B0F9D"/>
    <w:rsid w:val="003C3451"/>
    <w:rsid w:val="003D1418"/>
    <w:rsid w:val="003D3FE9"/>
    <w:rsid w:val="003E0EF5"/>
    <w:rsid w:val="00401D46"/>
    <w:rsid w:val="00412C9A"/>
    <w:rsid w:val="0041580C"/>
    <w:rsid w:val="00423A45"/>
    <w:rsid w:val="004277FF"/>
    <w:rsid w:val="004339EC"/>
    <w:rsid w:val="004471BB"/>
    <w:rsid w:val="004626A7"/>
    <w:rsid w:val="0046516A"/>
    <w:rsid w:val="004712C7"/>
    <w:rsid w:val="0047192A"/>
    <w:rsid w:val="004808D0"/>
    <w:rsid w:val="004814DF"/>
    <w:rsid w:val="00492B40"/>
    <w:rsid w:val="004B7F5B"/>
    <w:rsid w:val="004D0FFE"/>
    <w:rsid w:val="004D1480"/>
    <w:rsid w:val="004D30B4"/>
    <w:rsid w:val="004D4980"/>
    <w:rsid w:val="004D5383"/>
    <w:rsid w:val="004E54C2"/>
    <w:rsid w:val="004E5717"/>
    <w:rsid w:val="004F1DB8"/>
    <w:rsid w:val="004F22CA"/>
    <w:rsid w:val="004F271E"/>
    <w:rsid w:val="004F7A59"/>
    <w:rsid w:val="0050363D"/>
    <w:rsid w:val="00515BEF"/>
    <w:rsid w:val="00517817"/>
    <w:rsid w:val="00535555"/>
    <w:rsid w:val="00544BDC"/>
    <w:rsid w:val="00544EE8"/>
    <w:rsid w:val="00556FEB"/>
    <w:rsid w:val="00562321"/>
    <w:rsid w:val="00587C5B"/>
    <w:rsid w:val="00591B25"/>
    <w:rsid w:val="00593ABA"/>
    <w:rsid w:val="005A1B66"/>
    <w:rsid w:val="005A3F08"/>
    <w:rsid w:val="005B6196"/>
    <w:rsid w:val="005C452A"/>
    <w:rsid w:val="005C6F9C"/>
    <w:rsid w:val="005E534A"/>
    <w:rsid w:val="005E56EE"/>
    <w:rsid w:val="005F3377"/>
    <w:rsid w:val="00600AD6"/>
    <w:rsid w:val="00602C8B"/>
    <w:rsid w:val="0060588A"/>
    <w:rsid w:val="00624885"/>
    <w:rsid w:val="00625B5D"/>
    <w:rsid w:val="00627094"/>
    <w:rsid w:val="00635D3B"/>
    <w:rsid w:val="00665360"/>
    <w:rsid w:val="00673DCE"/>
    <w:rsid w:val="00682827"/>
    <w:rsid w:val="00686512"/>
    <w:rsid w:val="00691F94"/>
    <w:rsid w:val="00693092"/>
    <w:rsid w:val="006936AA"/>
    <w:rsid w:val="00693952"/>
    <w:rsid w:val="006A392E"/>
    <w:rsid w:val="006C24DF"/>
    <w:rsid w:val="006C473F"/>
    <w:rsid w:val="006E076E"/>
    <w:rsid w:val="006E3A5E"/>
    <w:rsid w:val="006F112E"/>
    <w:rsid w:val="006F1541"/>
    <w:rsid w:val="006F439F"/>
    <w:rsid w:val="00710A6B"/>
    <w:rsid w:val="007203BA"/>
    <w:rsid w:val="00734333"/>
    <w:rsid w:val="0074037E"/>
    <w:rsid w:val="0074064C"/>
    <w:rsid w:val="00742F7B"/>
    <w:rsid w:val="007442B2"/>
    <w:rsid w:val="0074579F"/>
    <w:rsid w:val="007460D5"/>
    <w:rsid w:val="007524C0"/>
    <w:rsid w:val="00775BE4"/>
    <w:rsid w:val="00776624"/>
    <w:rsid w:val="00777888"/>
    <w:rsid w:val="00780707"/>
    <w:rsid w:val="007817BD"/>
    <w:rsid w:val="00782D55"/>
    <w:rsid w:val="0079542D"/>
    <w:rsid w:val="007954DC"/>
    <w:rsid w:val="007A0865"/>
    <w:rsid w:val="007A4F22"/>
    <w:rsid w:val="007B1CE8"/>
    <w:rsid w:val="007B34A0"/>
    <w:rsid w:val="007B57C4"/>
    <w:rsid w:val="007D7DA3"/>
    <w:rsid w:val="007E0570"/>
    <w:rsid w:val="007E0CCC"/>
    <w:rsid w:val="007E6F76"/>
    <w:rsid w:val="007F2DD5"/>
    <w:rsid w:val="00800537"/>
    <w:rsid w:val="00800713"/>
    <w:rsid w:val="008049FE"/>
    <w:rsid w:val="0081313C"/>
    <w:rsid w:val="008208DF"/>
    <w:rsid w:val="00831D78"/>
    <w:rsid w:val="00832D43"/>
    <w:rsid w:val="00833907"/>
    <w:rsid w:val="00846593"/>
    <w:rsid w:val="0084731D"/>
    <w:rsid w:val="0085101F"/>
    <w:rsid w:val="0085393A"/>
    <w:rsid w:val="0085654C"/>
    <w:rsid w:val="00856EF4"/>
    <w:rsid w:val="0086011A"/>
    <w:rsid w:val="008738AA"/>
    <w:rsid w:val="00873FBA"/>
    <w:rsid w:val="00880748"/>
    <w:rsid w:val="00890AA1"/>
    <w:rsid w:val="008C0B22"/>
    <w:rsid w:val="008C3612"/>
    <w:rsid w:val="008C5DCC"/>
    <w:rsid w:val="008D5DAB"/>
    <w:rsid w:val="008F4580"/>
    <w:rsid w:val="0090418C"/>
    <w:rsid w:val="009168C5"/>
    <w:rsid w:val="009340AD"/>
    <w:rsid w:val="0094121D"/>
    <w:rsid w:val="009423DC"/>
    <w:rsid w:val="00943B29"/>
    <w:rsid w:val="0094581C"/>
    <w:rsid w:val="00945BFA"/>
    <w:rsid w:val="009510D9"/>
    <w:rsid w:val="009555F7"/>
    <w:rsid w:val="00961AA7"/>
    <w:rsid w:val="00962492"/>
    <w:rsid w:val="00962CA8"/>
    <w:rsid w:val="00963C15"/>
    <w:rsid w:val="00963EC0"/>
    <w:rsid w:val="009768BC"/>
    <w:rsid w:val="00994800"/>
    <w:rsid w:val="00995B0F"/>
    <w:rsid w:val="009A0320"/>
    <w:rsid w:val="009A181E"/>
    <w:rsid w:val="009A7D44"/>
    <w:rsid w:val="009B438D"/>
    <w:rsid w:val="009B4666"/>
    <w:rsid w:val="009C1DD3"/>
    <w:rsid w:val="009C7EBD"/>
    <w:rsid w:val="009D3C69"/>
    <w:rsid w:val="009D6647"/>
    <w:rsid w:val="009D77F7"/>
    <w:rsid w:val="009E04D4"/>
    <w:rsid w:val="009E1659"/>
    <w:rsid w:val="009E5AA4"/>
    <w:rsid w:val="009F5B0E"/>
    <w:rsid w:val="009F7FB7"/>
    <w:rsid w:val="00A0600B"/>
    <w:rsid w:val="00A07B8B"/>
    <w:rsid w:val="00A12A39"/>
    <w:rsid w:val="00A174EA"/>
    <w:rsid w:val="00A21769"/>
    <w:rsid w:val="00A23867"/>
    <w:rsid w:val="00A25373"/>
    <w:rsid w:val="00A27A60"/>
    <w:rsid w:val="00A3043F"/>
    <w:rsid w:val="00A31965"/>
    <w:rsid w:val="00A4093D"/>
    <w:rsid w:val="00A500B7"/>
    <w:rsid w:val="00A62929"/>
    <w:rsid w:val="00A6369D"/>
    <w:rsid w:val="00A82D7E"/>
    <w:rsid w:val="00A83B17"/>
    <w:rsid w:val="00A85B2A"/>
    <w:rsid w:val="00A9476D"/>
    <w:rsid w:val="00AB1BDA"/>
    <w:rsid w:val="00AB2E68"/>
    <w:rsid w:val="00AB5BF7"/>
    <w:rsid w:val="00AC6A42"/>
    <w:rsid w:val="00AE16F2"/>
    <w:rsid w:val="00AE6181"/>
    <w:rsid w:val="00AE6DF9"/>
    <w:rsid w:val="00B00E4E"/>
    <w:rsid w:val="00B35091"/>
    <w:rsid w:val="00B368E0"/>
    <w:rsid w:val="00B42157"/>
    <w:rsid w:val="00B60131"/>
    <w:rsid w:val="00B626ED"/>
    <w:rsid w:val="00B741A7"/>
    <w:rsid w:val="00B7741A"/>
    <w:rsid w:val="00B82E30"/>
    <w:rsid w:val="00B850C9"/>
    <w:rsid w:val="00B90E9C"/>
    <w:rsid w:val="00B94E11"/>
    <w:rsid w:val="00B96EF6"/>
    <w:rsid w:val="00BA14FD"/>
    <w:rsid w:val="00BB20BE"/>
    <w:rsid w:val="00BB351C"/>
    <w:rsid w:val="00BC08E8"/>
    <w:rsid w:val="00BC3915"/>
    <w:rsid w:val="00BC3EF0"/>
    <w:rsid w:val="00BD2C68"/>
    <w:rsid w:val="00BD2D24"/>
    <w:rsid w:val="00BD400D"/>
    <w:rsid w:val="00BD7744"/>
    <w:rsid w:val="00BF3A4A"/>
    <w:rsid w:val="00BF68CF"/>
    <w:rsid w:val="00BF7A92"/>
    <w:rsid w:val="00C0145E"/>
    <w:rsid w:val="00C02396"/>
    <w:rsid w:val="00C037CC"/>
    <w:rsid w:val="00C0602D"/>
    <w:rsid w:val="00C12893"/>
    <w:rsid w:val="00C15B42"/>
    <w:rsid w:val="00C16D65"/>
    <w:rsid w:val="00C2378D"/>
    <w:rsid w:val="00C33C47"/>
    <w:rsid w:val="00C43E6B"/>
    <w:rsid w:val="00C5055F"/>
    <w:rsid w:val="00C54761"/>
    <w:rsid w:val="00C62FDA"/>
    <w:rsid w:val="00C63161"/>
    <w:rsid w:val="00C7029E"/>
    <w:rsid w:val="00C72828"/>
    <w:rsid w:val="00C91DDD"/>
    <w:rsid w:val="00C93640"/>
    <w:rsid w:val="00CA0EBC"/>
    <w:rsid w:val="00CA355C"/>
    <w:rsid w:val="00CB6C5C"/>
    <w:rsid w:val="00CC37B2"/>
    <w:rsid w:val="00CD2102"/>
    <w:rsid w:val="00CD3CAB"/>
    <w:rsid w:val="00CD51C1"/>
    <w:rsid w:val="00CD6BFB"/>
    <w:rsid w:val="00CE4942"/>
    <w:rsid w:val="00CE5294"/>
    <w:rsid w:val="00CF4CF4"/>
    <w:rsid w:val="00CF5829"/>
    <w:rsid w:val="00D04F3C"/>
    <w:rsid w:val="00D15A54"/>
    <w:rsid w:val="00D21937"/>
    <w:rsid w:val="00D22023"/>
    <w:rsid w:val="00D24ECD"/>
    <w:rsid w:val="00D337FD"/>
    <w:rsid w:val="00D34C28"/>
    <w:rsid w:val="00D411E8"/>
    <w:rsid w:val="00D4291F"/>
    <w:rsid w:val="00D452DC"/>
    <w:rsid w:val="00D55945"/>
    <w:rsid w:val="00D651E7"/>
    <w:rsid w:val="00D65934"/>
    <w:rsid w:val="00D71F3A"/>
    <w:rsid w:val="00D8159F"/>
    <w:rsid w:val="00D81E60"/>
    <w:rsid w:val="00D919A5"/>
    <w:rsid w:val="00D9537B"/>
    <w:rsid w:val="00D9693B"/>
    <w:rsid w:val="00DA1680"/>
    <w:rsid w:val="00DA42E3"/>
    <w:rsid w:val="00DA60B6"/>
    <w:rsid w:val="00DB373D"/>
    <w:rsid w:val="00DC4421"/>
    <w:rsid w:val="00DD1096"/>
    <w:rsid w:val="00DD3375"/>
    <w:rsid w:val="00DD5AD6"/>
    <w:rsid w:val="00DE1293"/>
    <w:rsid w:val="00DF399F"/>
    <w:rsid w:val="00E00E67"/>
    <w:rsid w:val="00E03846"/>
    <w:rsid w:val="00E07F0B"/>
    <w:rsid w:val="00E11F8B"/>
    <w:rsid w:val="00E1558E"/>
    <w:rsid w:val="00E2594C"/>
    <w:rsid w:val="00E25FB8"/>
    <w:rsid w:val="00E3202A"/>
    <w:rsid w:val="00E339E4"/>
    <w:rsid w:val="00E61931"/>
    <w:rsid w:val="00E736AC"/>
    <w:rsid w:val="00E816A0"/>
    <w:rsid w:val="00E83127"/>
    <w:rsid w:val="00E8317A"/>
    <w:rsid w:val="00E84BEB"/>
    <w:rsid w:val="00E86B7F"/>
    <w:rsid w:val="00E92FD3"/>
    <w:rsid w:val="00EA24BE"/>
    <w:rsid w:val="00EA58F0"/>
    <w:rsid w:val="00EB2F30"/>
    <w:rsid w:val="00EB3D0E"/>
    <w:rsid w:val="00EC1A78"/>
    <w:rsid w:val="00EC38AB"/>
    <w:rsid w:val="00EC73F5"/>
    <w:rsid w:val="00ED3A55"/>
    <w:rsid w:val="00EE521D"/>
    <w:rsid w:val="00EF5C8A"/>
    <w:rsid w:val="00EF6865"/>
    <w:rsid w:val="00F00F7E"/>
    <w:rsid w:val="00F01585"/>
    <w:rsid w:val="00F03D40"/>
    <w:rsid w:val="00F0532F"/>
    <w:rsid w:val="00F07D5D"/>
    <w:rsid w:val="00F10920"/>
    <w:rsid w:val="00F10ED8"/>
    <w:rsid w:val="00F14EB2"/>
    <w:rsid w:val="00F1556D"/>
    <w:rsid w:val="00F16ABF"/>
    <w:rsid w:val="00F17F17"/>
    <w:rsid w:val="00F17F35"/>
    <w:rsid w:val="00F34672"/>
    <w:rsid w:val="00F35E04"/>
    <w:rsid w:val="00F37C05"/>
    <w:rsid w:val="00F4332D"/>
    <w:rsid w:val="00F56680"/>
    <w:rsid w:val="00F57ADE"/>
    <w:rsid w:val="00F81008"/>
    <w:rsid w:val="00F85D45"/>
    <w:rsid w:val="00FA7A16"/>
    <w:rsid w:val="00FB0BB8"/>
    <w:rsid w:val="00FB508E"/>
    <w:rsid w:val="00FC2528"/>
    <w:rsid w:val="00FC5696"/>
    <w:rsid w:val="00FD1AB3"/>
    <w:rsid w:val="00FD36B5"/>
    <w:rsid w:val="00FE53C3"/>
    <w:rsid w:val="00FF40A4"/>
    <w:rsid w:val="00FF57BC"/>
    <w:rsid w:val="00FF5DA9"/>
    <w:rsid w:val="00FF76CD"/>
    <w:rsid w:val="00FF7A71"/>
    <w:rsid w:val="02E35A2D"/>
    <w:rsid w:val="27B32796"/>
    <w:rsid w:val="4E7D785C"/>
    <w:rsid w:val="636B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3570"/>
  <w15:docId w15:val="{9DD197AC-D6C4-4A01-8EB8-5E8E5106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page number" w:uiPriority="99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qFormat/>
    <w:rPr>
      <w:rFonts w:ascii="宋体" w:hAnsi="Courier New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note text"/>
    <w:basedOn w:val="a"/>
    <w:qFormat/>
    <w:pPr>
      <w:snapToGrid w:val="0"/>
      <w:jc w:val="left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 w:line="240" w:lineRule="atLeast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uiPriority w:val="99"/>
    <w:qFormat/>
  </w:style>
  <w:style w:type="character" w:styleId="a9">
    <w:name w:val="Hyperlink"/>
    <w:qFormat/>
    <w:rPr>
      <w:color w:val="0000FF"/>
      <w:u w:val="single"/>
    </w:rPr>
  </w:style>
  <w:style w:type="character" w:styleId="aa">
    <w:name w:val="footnote reference"/>
    <w:qFormat/>
    <w:rPr>
      <w:vertAlign w:val="superscript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szCs w:val="20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oecd.org/sti/inno/Frascati-196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从“自然”到“人”——生态伦理何以可能？</dc:title>
  <dc:creator>samsung</dc:creator>
  <cp:lastModifiedBy>quan</cp:lastModifiedBy>
  <cp:revision>6</cp:revision>
  <dcterms:created xsi:type="dcterms:W3CDTF">2026-02-08T03:00:00Z</dcterms:created>
  <dcterms:modified xsi:type="dcterms:W3CDTF">2026-02-10T09:54:00Z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eyJoZGlkIjoiNzBlYjFjMWZjYzczNTM5ZDQ5OWM4N2M0OWE3NzRlNjIifQ==</vt:lpwstr>
  </property>
  <property fmtid="{D5CDD505-2E9C-101B-9397-08002B2CF9AE}" pid="4" name="ICV">
    <vt:lpwstr>659D0C19C98B429AA7E1777BDE29C15E_12</vt:lpwstr>
  </property>
</Properties>
</file>